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米面机械休闲设备项目规划设计蓝图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49" w:history="1">
        <w:r>
          <w:rPr>
            <w:rFonts w:ascii="仿宋" w:eastAsia="仿宋" w:hAnsi="仿宋" w:cs="仿宋" w:hint="eastAsia"/>
            <w:lang w:eastAsia="zh-CN"/>
          </w:rPr>
          <w:t>概论</w:t>
        </w:r>
        <w:r>
          <w:tab/>
        </w:r>
        <w:r>
          <w:fldChar w:fldCharType="begin"/>
        </w:r>
        <w:r>
          <w:instrText xml:space="preserve"> PAGEREF _Toc16449 \h </w:instrText>
        </w:r>
        <w:r>
          <w:fldChar w:fldCharType="separate"/>
        </w:r>
        <w:r>
          <w:t>3</w:t>
        </w:r>
        <w:r>
          <w:fldChar w:fldCharType="end"/>
        </w:r>
      </w:hyperlink>
    </w:p>
    <w:p>
      <w:pPr>
        <w:pStyle w:val="TOC1"/>
        <w:tabs>
          <w:tab w:val="right" w:leader="dot" w:pos="8306"/>
        </w:tabs>
      </w:pPr>
      <w:hyperlink w:anchor="_Toc14643" w:history="1">
        <w:r>
          <w:rPr>
            <w:rFonts w:ascii="仿宋" w:eastAsia="仿宋" w:hAnsi="仿宋" w:cs="仿宋" w:hint="eastAsia"/>
            <w:lang w:eastAsia="zh-CN"/>
          </w:rPr>
          <w:t>一、米面机械休闲设备项目建设背景及必要性分析</w:t>
        </w:r>
        <w:r>
          <w:tab/>
        </w:r>
        <w:r>
          <w:fldChar w:fldCharType="begin"/>
        </w:r>
        <w:r>
          <w:instrText xml:space="preserve"> PAGEREF _Toc14643 \h </w:instrText>
        </w:r>
        <w:r>
          <w:fldChar w:fldCharType="separate"/>
        </w:r>
        <w:r>
          <w:t>3</w:t>
        </w:r>
        <w:r>
          <w:fldChar w:fldCharType="end"/>
        </w:r>
      </w:hyperlink>
    </w:p>
    <w:p>
      <w:pPr>
        <w:pStyle w:val="TOC2"/>
        <w:tabs>
          <w:tab w:val="right" w:leader="dot" w:pos="8306"/>
        </w:tabs>
      </w:pPr>
      <w:hyperlink w:anchor="_Toc25180" w:history="1">
        <w:r>
          <w:rPr>
            <w:rFonts w:ascii="仿宋" w:eastAsia="仿宋" w:hAnsi="仿宋" w:cs="仿宋" w:hint="eastAsia"/>
            <w:lang w:eastAsia="zh-CN"/>
          </w:rPr>
          <w:t>(一)、米面机械休闲设备项目背景分析</w:t>
        </w:r>
        <w:r>
          <w:tab/>
        </w:r>
        <w:r>
          <w:fldChar w:fldCharType="begin"/>
        </w:r>
        <w:r>
          <w:instrText xml:space="preserve"> PAGEREF _Toc25180 \h </w:instrText>
        </w:r>
        <w:r>
          <w:fldChar w:fldCharType="separate"/>
        </w:r>
        <w:r>
          <w:t>3</w:t>
        </w:r>
        <w:r>
          <w:fldChar w:fldCharType="end"/>
        </w:r>
      </w:hyperlink>
    </w:p>
    <w:p>
      <w:pPr>
        <w:pStyle w:val="TOC2"/>
        <w:tabs>
          <w:tab w:val="right" w:leader="dot" w:pos="8306"/>
        </w:tabs>
      </w:pPr>
      <w:hyperlink w:anchor="_Toc25039" w:history="1">
        <w:r>
          <w:rPr>
            <w:rFonts w:ascii="仿宋" w:eastAsia="仿宋" w:hAnsi="仿宋" w:cs="仿宋" w:hint="eastAsia"/>
            <w:lang w:eastAsia="zh-CN"/>
          </w:rPr>
          <w:t>(二)、米面机械休闲设备项目建设必要性分析</w:t>
        </w:r>
        <w:r>
          <w:tab/>
        </w:r>
        <w:r>
          <w:fldChar w:fldCharType="begin"/>
        </w:r>
        <w:r>
          <w:instrText xml:space="preserve"> PAGEREF _Toc25039 \h </w:instrText>
        </w:r>
        <w:r>
          <w:fldChar w:fldCharType="separate"/>
        </w:r>
        <w:r>
          <w:t>5</w:t>
        </w:r>
        <w:r>
          <w:fldChar w:fldCharType="end"/>
        </w:r>
      </w:hyperlink>
    </w:p>
    <w:p>
      <w:pPr>
        <w:pStyle w:val="TOC1"/>
        <w:tabs>
          <w:tab w:val="right" w:leader="dot" w:pos="8306"/>
        </w:tabs>
      </w:pPr>
      <w:hyperlink w:anchor="_Toc3552" w:history="1">
        <w:r>
          <w:rPr>
            <w:rFonts w:ascii="仿宋" w:eastAsia="仿宋" w:hAnsi="仿宋" w:cs="仿宋" w:hint="eastAsia"/>
            <w:lang w:eastAsia="zh-CN"/>
          </w:rPr>
          <w:t>二、米面机械休闲设备项目绩效评估</w:t>
        </w:r>
        <w:r>
          <w:tab/>
        </w:r>
        <w:r>
          <w:fldChar w:fldCharType="begin"/>
        </w:r>
        <w:r>
          <w:instrText xml:space="preserve"> PAGEREF _Toc3552 \h </w:instrText>
        </w:r>
        <w:r>
          <w:fldChar w:fldCharType="separate"/>
        </w:r>
        <w:r>
          <w:t>6</w:t>
        </w:r>
        <w:r>
          <w:fldChar w:fldCharType="end"/>
        </w:r>
      </w:hyperlink>
    </w:p>
    <w:p>
      <w:pPr>
        <w:pStyle w:val="TOC2"/>
        <w:tabs>
          <w:tab w:val="right" w:leader="dot" w:pos="8306"/>
        </w:tabs>
      </w:pPr>
      <w:hyperlink w:anchor="_Toc30945" w:history="1">
        <w:r>
          <w:rPr>
            <w:rFonts w:ascii="仿宋" w:eastAsia="仿宋" w:hAnsi="仿宋" w:cs="仿宋" w:hint="eastAsia"/>
            <w:lang w:eastAsia="zh-CN"/>
          </w:rPr>
          <w:t>(一)、绩效评估指标</w:t>
        </w:r>
        <w:r>
          <w:tab/>
        </w:r>
        <w:r>
          <w:fldChar w:fldCharType="begin"/>
        </w:r>
        <w:r>
          <w:instrText xml:space="preserve"> PAGEREF _Toc30945 \h </w:instrText>
        </w:r>
        <w:r>
          <w:fldChar w:fldCharType="separate"/>
        </w:r>
        <w:r>
          <w:t>6</w:t>
        </w:r>
        <w:r>
          <w:fldChar w:fldCharType="end"/>
        </w:r>
      </w:hyperlink>
    </w:p>
    <w:p>
      <w:pPr>
        <w:pStyle w:val="TOC2"/>
        <w:tabs>
          <w:tab w:val="right" w:leader="dot" w:pos="8306"/>
        </w:tabs>
      </w:pPr>
      <w:hyperlink w:anchor="_Toc24303" w:history="1">
        <w:r>
          <w:rPr>
            <w:rFonts w:ascii="仿宋" w:eastAsia="仿宋" w:hAnsi="仿宋" w:cs="仿宋" w:hint="eastAsia"/>
            <w:lang w:eastAsia="zh-CN"/>
          </w:rPr>
          <w:t>(二)、绩效评估方法</w:t>
        </w:r>
        <w:r>
          <w:tab/>
        </w:r>
        <w:r>
          <w:fldChar w:fldCharType="begin"/>
        </w:r>
        <w:r>
          <w:instrText xml:space="preserve"> PAGEREF _Toc24303 \h </w:instrText>
        </w:r>
        <w:r>
          <w:fldChar w:fldCharType="separate"/>
        </w:r>
        <w:r>
          <w:t>7</w:t>
        </w:r>
        <w:r>
          <w:fldChar w:fldCharType="end"/>
        </w:r>
      </w:hyperlink>
    </w:p>
    <w:p>
      <w:pPr>
        <w:pStyle w:val="TOC2"/>
        <w:tabs>
          <w:tab w:val="right" w:leader="dot" w:pos="8306"/>
        </w:tabs>
      </w:pPr>
      <w:hyperlink w:anchor="_Toc6534" w:history="1">
        <w:r>
          <w:rPr>
            <w:rFonts w:ascii="仿宋" w:eastAsia="仿宋" w:hAnsi="仿宋" w:cs="仿宋" w:hint="eastAsia"/>
            <w:lang w:eastAsia="zh-CN"/>
          </w:rPr>
          <w:t>(三)、绩效评估周期</w:t>
        </w:r>
        <w:r>
          <w:tab/>
        </w:r>
        <w:r>
          <w:fldChar w:fldCharType="begin"/>
        </w:r>
        <w:r>
          <w:instrText xml:space="preserve"> PAGEREF _Toc6534 \h </w:instrText>
        </w:r>
        <w:r>
          <w:fldChar w:fldCharType="separate"/>
        </w:r>
        <w:r>
          <w:t>8</w:t>
        </w:r>
        <w:r>
          <w:fldChar w:fldCharType="end"/>
        </w:r>
      </w:hyperlink>
    </w:p>
    <w:p>
      <w:pPr>
        <w:pStyle w:val="TOC1"/>
        <w:tabs>
          <w:tab w:val="right" w:leader="dot" w:pos="8306"/>
        </w:tabs>
      </w:pPr>
      <w:hyperlink w:anchor="_Toc15789" w:history="1">
        <w:r>
          <w:rPr>
            <w:rFonts w:ascii="仿宋" w:eastAsia="仿宋" w:hAnsi="仿宋" w:cs="仿宋" w:hint="eastAsia"/>
            <w:lang w:eastAsia="zh-CN"/>
          </w:rPr>
          <w:t>三、米面机械休闲设备项目危机管理</w:t>
        </w:r>
        <w:r>
          <w:tab/>
        </w:r>
        <w:r>
          <w:fldChar w:fldCharType="begin"/>
        </w:r>
        <w:r>
          <w:instrText xml:space="preserve"> PAGEREF _Toc15789 \h </w:instrText>
        </w:r>
        <w:r>
          <w:fldChar w:fldCharType="separate"/>
        </w:r>
        <w:r>
          <w:t>9</w:t>
        </w:r>
        <w:r>
          <w:fldChar w:fldCharType="end"/>
        </w:r>
      </w:hyperlink>
    </w:p>
    <w:p>
      <w:pPr>
        <w:pStyle w:val="TOC2"/>
        <w:tabs>
          <w:tab w:val="right" w:leader="dot" w:pos="8306"/>
        </w:tabs>
      </w:pPr>
      <w:hyperlink w:anchor="_Toc18143" w:history="1">
        <w:r>
          <w:rPr>
            <w:rFonts w:ascii="仿宋" w:eastAsia="仿宋" w:hAnsi="仿宋" w:cs="仿宋" w:hint="eastAsia"/>
            <w:lang w:eastAsia="zh-CN"/>
          </w:rPr>
          <w:t>(一)、危机预警与识别</w:t>
        </w:r>
        <w:r>
          <w:tab/>
        </w:r>
        <w:r>
          <w:fldChar w:fldCharType="begin"/>
        </w:r>
        <w:r>
          <w:instrText xml:space="preserve"> PAGEREF _Toc18143 \h </w:instrText>
        </w:r>
        <w:r>
          <w:fldChar w:fldCharType="separate"/>
        </w:r>
        <w:r>
          <w:t>9</w:t>
        </w:r>
        <w:r>
          <w:fldChar w:fldCharType="end"/>
        </w:r>
      </w:hyperlink>
    </w:p>
    <w:p>
      <w:pPr>
        <w:pStyle w:val="TOC2"/>
        <w:tabs>
          <w:tab w:val="right" w:leader="dot" w:pos="8306"/>
        </w:tabs>
      </w:pPr>
      <w:hyperlink w:anchor="_Toc13828" w:history="1">
        <w:r>
          <w:rPr>
            <w:rFonts w:ascii="仿宋" w:eastAsia="仿宋" w:hAnsi="仿宋" w:cs="仿宋" w:hint="eastAsia"/>
            <w:lang w:eastAsia="zh-CN"/>
          </w:rPr>
          <w:t>(二)、危机应对与恢复</w:t>
        </w:r>
        <w:r>
          <w:tab/>
        </w:r>
        <w:r>
          <w:fldChar w:fldCharType="begin"/>
        </w:r>
        <w:r>
          <w:instrText xml:space="preserve"> PAGEREF _Toc13828 \h </w:instrText>
        </w:r>
        <w:r>
          <w:fldChar w:fldCharType="separate"/>
        </w:r>
        <w:r>
          <w:t>10</w:t>
        </w:r>
        <w:r>
          <w:fldChar w:fldCharType="end"/>
        </w:r>
      </w:hyperlink>
    </w:p>
    <w:p>
      <w:pPr>
        <w:pStyle w:val="TOC1"/>
        <w:tabs>
          <w:tab w:val="right" w:leader="dot" w:pos="8306"/>
        </w:tabs>
      </w:pPr>
      <w:hyperlink w:anchor="_Toc17751" w:history="1">
        <w:r>
          <w:rPr>
            <w:rFonts w:ascii="仿宋" w:eastAsia="仿宋" w:hAnsi="仿宋" w:cs="仿宋" w:hint="eastAsia"/>
            <w:lang w:eastAsia="zh-CN"/>
          </w:rPr>
          <w:t>四、市场分析、调研</w:t>
        </w:r>
        <w:r>
          <w:tab/>
        </w:r>
        <w:r>
          <w:fldChar w:fldCharType="begin"/>
        </w:r>
        <w:r>
          <w:instrText xml:space="preserve"> PAGEREF _Toc17751 \h </w:instrText>
        </w:r>
        <w:r>
          <w:fldChar w:fldCharType="separate"/>
        </w:r>
        <w:r>
          <w:t>12</w:t>
        </w:r>
        <w:r>
          <w:fldChar w:fldCharType="end"/>
        </w:r>
      </w:hyperlink>
    </w:p>
    <w:p>
      <w:pPr>
        <w:pStyle w:val="TOC2"/>
        <w:tabs>
          <w:tab w:val="right" w:leader="dot" w:pos="8306"/>
        </w:tabs>
      </w:pPr>
      <w:hyperlink w:anchor="_Toc19018" w:history="1">
        <w:r>
          <w:rPr>
            <w:rFonts w:ascii="仿宋" w:eastAsia="仿宋" w:hAnsi="仿宋" w:cs="仿宋" w:hint="eastAsia"/>
            <w:lang w:eastAsia="zh-CN"/>
          </w:rPr>
          <w:t>(一)、米面机械休闲设备行业分析</w:t>
        </w:r>
        <w:r>
          <w:tab/>
        </w:r>
        <w:r>
          <w:fldChar w:fldCharType="begin"/>
        </w:r>
        <w:r>
          <w:instrText xml:space="preserve"> PAGEREF _Toc19018 \h </w:instrText>
        </w:r>
        <w:r>
          <w:fldChar w:fldCharType="separate"/>
        </w:r>
        <w:r>
          <w:t>12</w:t>
        </w:r>
        <w:r>
          <w:fldChar w:fldCharType="end"/>
        </w:r>
      </w:hyperlink>
    </w:p>
    <w:p>
      <w:pPr>
        <w:pStyle w:val="TOC2"/>
        <w:tabs>
          <w:tab w:val="right" w:leader="dot" w:pos="8306"/>
        </w:tabs>
      </w:pPr>
      <w:hyperlink w:anchor="_Toc1814" w:history="1">
        <w:r>
          <w:rPr>
            <w:rFonts w:ascii="仿宋" w:eastAsia="仿宋" w:hAnsi="仿宋" w:cs="仿宋" w:hint="eastAsia"/>
            <w:lang w:eastAsia="zh-CN"/>
          </w:rPr>
          <w:t>(二)、米面机械休闲设备市场分析预测</w:t>
        </w:r>
        <w:r>
          <w:tab/>
        </w:r>
        <w:r>
          <w:fldChar w:fldCharType="begin"/>
        </w:r>
        <w:r>
          <w:instrText xml:space="preserve"> PAGEREF _Toc1814 \h </w:instrText>
        </w:r>
        <w:r>
          <w:fldChar w:fldCharType="separate"/>
        </w:r>
        <w:r>
          <w:t>13</w:t>
        </w:r>
        <w:r>
          <w:fldChar w:fldCharType="end"/>
        </w:r>
      </w:hyperlink>
    </w:p>
    <w:p>
      <w:pPr>
        <w:pStyle w:val="TOC1"/>
        <w:tabs>
          <w:tab w:val="right" w:leader="dot" w:pos="8306"/>
        </w:tabs>
      </w:pPr>
      <w:hyperlink w:anchor="_Toc115" w:history="1">
        <w:r>
          <w:rPr>
            <w:rFonts w:ascii="仿宋" w:eastAsia="仿宋" w:hAnsi="仿宋" w:cs="仿宋" w:hint="eastAsia"/>
            <w:lang w:eastAsia="zh-CN"/>
          </w:rPr>
          <w:t>五、米面机械休闲设备项目土建工程</w:t>
        </w:r>
        <w:r>
          <w:tab/>
        </w:r>
        <w:r>
          <w:fldChar w:fldCharType="begin"/>
        </w:r>
        <w:r>
          <w:instrText xml:space="preserve"> PAGEREF _Toc115 \h </w:instrText>
        </w:r>
        <w:r>
          <w:fldChar w:fldCharType="separate"/>
        </w:r>
        <w:r>
          <w:t>14</w:t>
        </w:r>
        <w:r>
          <w:fldChar w:fldCharType="end"/>
        </w:r>
      </w:hyperlink>
    </w:p>
    <w:p>
      <w:pPr>
        <w:pStyle w:val="TOC2"/>
        <w:tabs>
          <w:tab w:val="right" w:leader="dot" w:pos="8306"/>
        </w:tabs>
      </w:pPr>
      <w:hyperlink w:anchor="_Toc3337" w:history="1">
        <w:r>
          <w:rPr>
            <w:rFonts w:ascii="仿宋" w:eastAsia="仿宋" w:hAnsi="仿宋" w:cs="仿宋" w:hint="eastAsia"/>
            <w:lang w:eastAsia="zh-CN"/>
          </w:rPr>
          <w:t>(一)、建筑工程设计原则</w:t>
        </w:r>
        <w:r>
          <w:tab/>
        </w:r>
        <w:r>
          <w:fldChar w:fldCharType="begin"/>
        </w:r>
        <w:r>
          <w:instrText xml:space="preserve"> PAGEREF _Toc3337 \h </w:instrText>
        </w:r>
        <w:r>
          <w:fldChar w:fldCharType="separate"/>
        </w:r>
        <w:r>
          <w:t>14</w:t>
        </w:r>
        <w:r>
          <w:fldChar w:fldCharType="end"/>
        </w:r>
      </w:hyperlink>
    </w:p>
    <w:p>
      <w:pPr>
        <w:pStyle w:val="TOC2"/>
        <w:tabs>
          <w:tab w:val="right" w:leader="dot" w:pos="8306"/>
        </w:tabs>
      </w:pPr>
      <w:hyperlink w:anchor="_Toc9586" w:history="1">
        <w:r>
          <w:rPr>
            <w:rFonts w:ascii="仿宋" w:eastAsia="仿宋" w:hAnsi="仿宋" w:cs="仿宋" w:hint="eastAsia"/>
            <w:lang w:eastAsia="zh-CN"/>
          </w:rPr>
          <w:t>(二)、土建工程设计年限及安全等级</w:t>
        </w:r>
        <w:r>
          <w:tab/>
        </w:r>
        <w:r>
          <w:fldChar w:fldCharType="begin"/>
        </w:r>
        <w:r>
          <w:instrText xml:space="preserve"> PAGEREF _Toc9586 \h </w:instrText>
        </w:r>
        <w:r>
          <w:fldChar w:fldCharType="separate"/>
        </w:r>
        <w:r>
          <w:t>15</w:t>
        </w:r>
        <w:r>
          <w:fldChar w:fldCharType="end"/>
        </w:r>
      </w:hyperlink>
    </w:p>
    <w:p>
      <w:pPr>
        <w:pStyle w:val="TOC2"/>
        <w:tabs>
          <w:tab w:val="right" w:leader="dot" w:pos="8306"/>
        </w:tabs>
      </w:pPr>
      <w:hyperlink w:anchor="_Toc26918" w:history="1">
        <w:r>
          <w:rPr>
            <w:rFonts w:ascii="仿宋" w:eastAsia="仿宋" w:hAnsi="仿宋" w:cs="仿宋" w:hint="eastAsia"/>
            <w:lang w:eastAsia="zh-CN"/>
          </w:rPr>
          <w:t>(三)、建筑工程设计总体要求</w:t>
        </w:r>
        <w:r>
          <w:tab/>
        </w:r>
        <w:r>
          <w:fldChar w:fldCharType="begin"/>
        </w:r>
        <w:r>
          <w:instrText xml:space="preserve"> PAGEREF _Toc26918 \h </w:instrText>
        </w:r>
        <w:r>
          <w:fldChar w:fldCharType="separate"/>
        </w:r>
        <w:r>
          <w:t>16</w:t>
        </w:r>
        <w:r>
          <w:fldChar w:fldCharType="end"/>
        </w:r>
      </w:hyperlink>
    </w:p>
    <w:p>
      <w:pPr>
        <w:pStyle w:val="TOC2"/>
        <w:tabs>
          <w:tab w:val="right" w:leader="dot" w:pos="8306"/>
        </w:tabs>
      </w:pPr>
      <w:hyperlink w:anchor="_Toc24816" w:history="1">
        <w:r>
          <w:rPr>
            <w:rFonts w:ascii="仿宋" w:eastAsia="仿宋" w:hAnsi="仿宋" w:cs="仿宋" w:hint="eastAsia"/>
            <w:lang w:eastAsia="zh-CN"/>
          </w:rPr>
          <w:t>(四)、土建工程建设指标</w:t>
        </w:r>
        <w:r>
          <w:tab/>
        </w:r>
        <w:r>
          <w:fldChar w:fldCharType="begin"/>
        </w:r>
        <w:r>
          <w:instrText xml:space="preserve"> PAGEREF _Toc24816 \h </w:instrText>
        </w:r>
        <w:r>
          <w:fldChar w:fldCharType="separate"/>
        </w:r>
        <w:r>
          <w:t>17</w:t>
        </w:r>
        <w:r>
          <w:fldChar w:fldCharType="end"/>
        </w:r>
      </w:hyperlink>
    </w:p>
    <w:p>
      <w:pPr>
        <w:pStyle w:val="TOC1"/>
        <w:tabs>
          <w:tab w:val="right" w:leader="dot" w:pos="8306"/>
        </w:tabs>
      </w:pPr>
      <w:hyperlink w:anchor="_Toc13268" w:history="1">
        <w:r>
          <w:rPr>
            <w:rFonts w:ascii="仿宋" w:eastAsia="仿宋" w:hAnsi="仿宋" w:cs="仿宋" w:hint="eastAsia"/>
            <w:lang w:eastAsia="zh-CN"/>
          </w:rPr>
          <w:t>六、米面机械休闲设备项目文档管理</w:t>
        </w:r>
        <w:r>
          <w:tab/>
        </w:r>
        <w:r>
          <w:fldChar w:fldCharType="begin"/>
        </w:r>
        <w:r>
          <w:instrText xml:space="preserve"> PAGEREF _Toc13268 \h </w:instrText>
        </w:r>
        <w:r>
          <w:fldChar w:fldCharType="separate"/>
        </w:r>
        <w:r>
          <w:t>17</w:t>
        </w:r>
        <w:r>
          <w:fldChar w:fldCharType="end"/>
        </w:r>
      </w:hyperlink>
    </w:p>
    <w:p>
      <w:pPr>
        <w:pStyle w:val="TOC2"/>
        <w:tabs>
          <w:tab w:val="right" w:leader="dot" w:pos="8306"/>
        </w:tabs>
      </w:pPr>
      <w:hyperlink w:anchor="_Toc17293" w:history="1">
        <w:r>
          <w:rPr>
            <w:rFonts w:ascii="仿宋" w:eastAsia="仿宋" w:hAnsi="仿宋" w:cs="仿宋" w:hint="eastAsia"/>
            <w:lang w:eastAsia="zh-CN"/>
          </w:rPr>
          <w:t>(一)、文档编制与审查</w:t>
        </w:r>
        <w:r>
          <w:tab/>
        </w:r>
        <w:r>
          <w:fldChar w:fldCharType="begin"/>
        </w:r>
        <w:r>
          <w:instrText xml:space="preserve"> PAGEREF _Toc17293 \h </w:instrText>
        </w:r>
        <w:r>
          <w:fldChar w:fldCharType="separate"/>
        </w:r>
        <w:r>
          <w:t>17</w:t>
        </w:r>
        <w:r>
          <w:fldChar w:fldCharType="end"/>
        </w:r>
      </w:hyperlink>
    </w:p>
    <w:p>
      <w:pPr>
        <w:pStyle w:val="TOC2"/>
        <w:tabs>
          <w:tab w:val="right" w:leader="dot" w:pos="8306"/>
        </w:tabs>
      </w:pPr>
      <w:hyperlink w:anchor="_Toc5543" w:history="1">
        <w:r>
          <w:rPr>
            <w:rFonts w:ascii="仿宋" w:eastAsia="仿宋" w:hAnsi="仿宋" w:cs="仿宋" w:hint="eastAsia"/>
            <w:lang w:eastAsia="zh-CN"/>
          </w:rPr>
          <w:t>(二)、文档发布与分发</w:t>
        </w:r>
        <w:r>
          <w:tab/>
        </w:r>
        <w:r>
          <w:fldChar w:fldCharType="begin"/>
        </w:r>
        <w:r>
          <w:instrText xml:space="preserve"> PAGEREF _Toc5543 \h </w:instrText>
        </w:r>
        <w:r>
          <w:fldChar w:fldCharType="separate"/>
        </w:r>
        <w:r>
          <w:t>18</w:t>
        </w:r>
        <w:r>
          <w:fldChar w:fldCharType="end"/>
        </w:r>
      </w:hyperlink>
    </w:p>
    <w:p>
      <w:pPr>
        <w:pStyle w:val="TOC2"/>
        <w:tabs>
          <w:tab w:val="right" w:leader="dot" w:pos="8306"/>
        </w:tabs>
      </w:pPr>
      <w:hyperlink w:anchor="_Toc3132" w:history="1">
        <w:r>
          <w:rPr>
            <w:rFonts w:ascii="仿宋" w:eastAsia="仿宋" w:hAnsi="仿宋" w:cs="仿宋" w:hint="eastAsia"/>
            <w:lang w:eastAsia="zh-CN"/>
          </w:rPr>
          <w:t>(三)、文档存档与归档</w:t>
        </w:r>
        <w:r>
          <w:tab/>
        </w:r>
        <w:r>
          <w:fldChar w:fldCharType="begin"/>
        </w:r>
        <w:r>
          <w:instrText xml:space="preserve"> PAGEREF _Toc3132 \h </w:instrText>
        </w:r>
        <w:r>
          <w:fldChar w:fldCharType="separate"/>
        </w:r>
        <w:r>
          <w:t>19</w:t>
        </w:r>
        <w:r>
          <w:fldChar w:fldCharType="end"/>
        </w:r>
      </w:hyperlink>
    </w:p>
    <w:p>
      <w:pPr>
        <w:pStyle w:val="TOC1"/>
        <w:tabs>
          <w:tab w:val="right" w:leader="dot" w:pos="8306"/>
        </w:tabs>
      </w:pPr>
      <w:hyperlink w:anchor="_Toc20421" w:history="1">
        <w:r>
          <w:rPr>
            <w:rFonts w:ascii="仿宋" w:eastAsia="仿宋" w:hAnsi="仿宋" w:cs="仿宋" w:hint="eastAsia"/>
            <w:lang w:eastAsia="zh-CN"/>
          </w:rPr>
          <w:t>七、米面机械休闲设备项目技术管理</w:t>
        </w:r>
        <w:r>
          <w:tab/>
        </w:r>
        <w:r>
          <w:fldChar w:fldCharType="begin"/>
        </w:r>
        <w:r>
          <w:instrText xml:space="preserve"> PAGEREF _Toc20421 \h </w:instrText>
        </w:r>
        <w:r>
          <w:fldChar w:fldCharType="separate"/>
        </w:r>
        <w:r>
          <w:t>20</w:t>
        </w:r>
        <w:r>
          <w:fldChar w:fldCharType="end"/>
        </w:r>
      </w:hyperlink>
    </w:p>
    <w:p>
      <w:pPr>
        <w:pStyle w:val="TOC2"/>
        <w:tabs>
          <w:tab w:val="right" w:leader="dot" w:pos="8306"/>
        </w:tabs>
      </w:pPr>
      <w:hyperlink w:anchor="_Toc1409" w:history="1">
        <w:r>
          <w:rPr>
            <w:rFonts w:ascii="仿宋" w:eastAsia="仿宋" w:hAnsi="仿宋" w:cs="仿宋" w:hint="eastAsia"/>
            <w:lang w:eastAsia="zh-CN"/>
          </w:rPr>
          <w:t>(一)、技术方案选用方向</w:t>
        </w:r>
        <w:r>
          <w:tab/>
        </w:r>
        <w:r>
          <w:fldChar w:fldCharType="begin"/>
        </w:r>
        <w:r>
          <w:instrText xml:space="preserve"> PAGEREF _Toc1409 \h </w:instrText>
        </w:r>
        <w:r>
          <w:fldChar w:fldCharType="separate"/>
        </w:r>
        <w:r>
          <w:t>20</w:t>
        </w:r>
        <w:r>
          <w:fldChar w:fldCharType="end"/>
        </w:r>
      </w:hyperlink>
    </w:p>
    <w:p>
      <w:pPr>
        <w:pStyle w:val="TOC2"/>
        <w:tabs>
          <w:tab w:val="right" w:leader="dot" w:pos="8306"/>
        </w:tabs>
      </w:pPr>
      <w:hyperlink w:anchor="_Toc16564" w:history="1">
        <w:r>
          <w:rPr>
            <w:rFonts w:ascii="仿宋" w:eastAsia="仿宋" w:hAnsi="仿宋" w:cs="仿宋" w:hint="eastAsia"/>
            <w:lang w:eastAsia="zh-CN"/>
          </w:rPr>
          <w:t>(二)、工艺技术方案选用原则</w:t>
        </w:r>
        <w:r>
          <w:tab/>
        </w:r>
        <w:r>
          <w:fldChar w:fldCharType="begin"/>
        </w:r>
        <w:r>
          <w:instrText xml:space="preserve"> PAGEREF _Toc16564 \h </w:instrText>
        </w:r>
        <w:r>
          <w:fldChar w:fldCharType="separate"/>
        </w:r>
        <w:r>
          <w:t>22</w:t>
        </w:r>
        <w:r>
          <w:fldChar w:fldCharType="end"/>
        </w:r>
      </w:hyperlink>
    </w:p>
    <w:p>
      <w:pPr>
        <w:pStyle w:val="TOC2"/>
        <w:tabs>
          <w:tab w:val="right" w:leader="dot" w:pos="8306"/>
        </w:tabs>
      </w:pPr>
      <w:hyperlink w:anchor="_Toc8600" w:history="1">
        <w:r>
          <w:rPr>
            <w:rFonts w:ascii="仿宋" w:eastAsia="仿宋" w:hAnsi="仿宋" w:cs="仿宋" w:hint="eastAsia"/>
            <w:lang w:eastAsia="zh-CN"/>
          </w:rPr>
          <w:t>(三)、工艺技术方案要求</w:t>
        </w:r>
        <w:r>
          <w:tab/>
        </w:r>
        <w:r>
          <w:fldChar w:fldCharType="begin"/>
        </w:r>
        <w:r>
          <w:instrText xml:space="preserve"> PAGEREF _Toc8600 \h </w:instrText>
        </w:r>
        <w:r>
          <w:fldChar w:fldCharType="separate"/>
        </w:r>
        <w:r>
          <w:t>24</w:t>
        </w:r>
        <w:r>
          <w:fldChar w:fldCharType="end"/>
        </w:r>
      </w:hyperlink>
    </w:p>
    <w:p>
      <w:pPr>
        <w:pStyle w:val="TOC1"/>
        <w:tabs>
          <w:tab w:val="right" w:leader="dot" w:pos="8306"/>
        </w:tabs>
      </w:pPr>
      <w:hyperlink w:anchor="_Toc4196" w:history="1">
        <w:r>
          <w:rPr>
            <w:rFonts w:ascii="仿宋" w:eastAsia="仿宋" w:hAnsi="仿宋" w:cs="仿宋" w:hint="eastAsia"/>
            <w:lang w:eastAsia="zh-CN"/>
          </w:rPr>
          <w:t>八、米面机械休闲设备项目人力资源管理</w:t>
        </w:r>
        <w:r>
          <w:tab/>
        </w:r>
        <w:r>
          <w:fldChar w:fldCharType="begin"/>
        </w:r>
        <w:r>
          <w:instrText xml:space="preserve"> PAGEREF _Toc4196 \h </w:instrText>
        </w:r>
        <w:r>
          <w:fldChar w:fldCharType="separate"/>
        </w:r>
        <w:r>
          <w:t>27</w:t>
        </w:r>
        <w:r>
          <w:fldChar w:fldCharType="end"/>
        </w:r>
      </w:hyperlink>
    </w:p>
    <w:p>
      <w:pPr>
        <w:pStyle w:val="TOC2"/>
        <w:tabs>
          <w:tab w:val="right" w:leader="dot" w:pos="8306"/>
        </w:tabs>
      </w:pPr>
      <w:hyperlink w:anchor="_Toc29898" w:history="1">
        <w:r>
          <w:rPr>
            <w:rFonts w:ascii="仿宋" w:eastAsia="仿宋" w:hAnsi="仿宋" w:cs="仿宋" w:hint="eastAsia"/>
            <w:lang w:eastAsia="zh-CN"/>
          </w:rPr>
          <w:t>(一)、建立健全的预算管理制度</w:t>
        </w:r>
        <w:r>
          <w:tab/>
        </w:r>
        <w:r>
          <w:fldChar w:fldCharType="begin"/>
        </w:r>
        <w:r>
          <w:instrText xml:space="preserve"> PAGEREF _Toc29898 \h </w:instrText>
        </w:r>
        <w:r>
          <w:fldChar w:fldCharType="separate"/>
        </w:r>
        <w:r>
          <w:t>27</w:t>
        </w:r>
        <w:r>
          <w:fldChar w:fldCharType="end"/>
        </w:r>
      </w:hyperlink>
    </w:p>
    <w:p>
      <w:pPr>
        <w:pStyle w:val="TOC2"/>
        <w:tabs>
          <w:tab w:val="right" w:leader="dot" w:pos="8306"/>
        </w:tabs>
      </w:pPr>
      <w:hyperlink w:anchor="_Toc17834" w:history="1">
        <w:r>
          <w:rPr>
            <w:rFonts w:ascii="仿宋" w:eastAsia="仿宋" w:hAnsi="仿宋" w:cs="仿宋" w:hint="eastAsia"/>
            <w:lang w:eastAsia="zh-CN"/>
          </w:rPr>
          <w:t>(二)、加强资金流动监控</w:t>
        </w:r>
        <w:r>
          <w:tab/>
        </w:r>
        <w:r>
          <w:fldChar w:fldCharType="begin"/>
        </w:r>
        <w:r>
          <w:instrText xml:space="preserve"> PAGEREF _Toc17834 \h </w:instrText>
        </w:r>
        <w:r>
          <w:fldChar w:fldCharType="separate"/>
        </w:r>
        <w:r>
          <w:t>28</w:t>
        </w:r>
        <w:r>
          <w:fldChar w:fldCharType="end"/>
        </w:r>
      </w:hyperlink>
    </w:p>
    <w:p>
      <w:pPr>
        <w:pStyle w:val="TOC2"/>
        <w:tabs>
          <w:tab w:val="right" w:leader="dot" w:pos="8306"/>
        </w:tabs>
      </w:pPr>
      <w:hyperlink w:anchor="_Toc26495" w:history="1">
        <w:r>
          <w:rPr>
            <w:rFonts w:ascii="仿宋" w:eastAsia="仿宋" w:hAnsi="仿宋" w:cs="仿宋" w:hint="eastAsia"/>
            <w:lang w:eastAsia="zh-CN"/>
          </w:rPr>
          <w:t>(三)、制定完善的风险控制机制</w:t>
        </w:r>
        <w:r>
          <w:tab/>
        </w:r>
        <w:r>
          <w:fldChar w:fldCharType="begin"/>
        </w:r>
        <w:r>
          <w:instrText xml:space="preserve"> PAGEREF _Toc26495 \h </w:instrText>
        </w:r>
        <w:r>
          <w:fldChar w:fldCharType="separate"/>
        </w:r>
        <w:r>
          <w:t>30</w:t>
        </w:r>
        <w:r>
          <w:fldChar w:fldCharType="end"/>
        </w:r>
      </w:hyperlink>
    </w:p>
    <w:p>
      <w:pPr>
        <w:pStyle w:val="TOC2"/>
        <w:tabs>
          <w:tab w:val="right" w:leader="dot" w:pos="8306"/>
        </w:tabs>
      </w:pPr>
      <w:hyperlink w:anchor="_Toc22675" w:history="1">
        <w:r>
          <w:rPr>
            <w:rFonts w:ascii="仿宋" w:eastAsia="仿宋" w:hAnsi="仿宋" w:cs="仿宋" w:hint="eastAsia"/>
            <w:lang w:eastAsia="zh-CN"/>
          </w:rPr>
          <w:t>(四)、优化成本管理</w:t>
        </w:r>
        <w:r>
          <w:tab/>
        </w:r>
        <w:r>
          <w:fldChar w:fldCharType="begin"/>
        </w:r>
        <w:r>
          <w:instrText xml:space="preserve"> PAGEREF _Toc22675 \h </w:instrText>
        </w:r>
        <w:r>
          <w:fldChar w:fldCharType="separate"/>
        </w:r>
        <w:r>
          <w:t>31</w:t>
        </w:r>
        <w:r>
          <w:fldChar w:fldCharType="end"/>
        </w:r>
      </w:hyperlink>
    </w:p>
    <w:p>
      <w:pPr>
        <w:pStyle w:val="TOC1"/>
        <w:tabs>
          <w:tab w:val="right" w:leader="dot" w:pos="8306"/>
        </w:tabs>
      </w:pPr>
      <w:hyperlink w:anchor="_Toc1485" w:history="1">
        <w:r>
          <w:rPr>
            <w:rFonts w:ascii="仿宋" w:eastAsia="仿宋" w:hAnsi="仿宋" w:cs="仿宋" w:hint="eastAsia"/>
            <w:lang w:eastAsia="zh-CN"/>
          </w:rPr>
          <w:t>九、米面机械休闲设备项目财务管理</w:t>
        </w:r>
        <w:r>
          <w:tab/>
        </w:r>
        <w:r>
          <w:fldChar w:fldCharType="begin"/>
        </w:r>
        <w:r>
          <w:instrText xml:space="preserve"> PAGEREF _Toc1485 \h </w:instrText>
        </w:r>
        <w:r>
          <w:fldChar w:fldCharType="separate"/>
        </w:r>
        <w:r>
          <w:t>32</w:t>
        </w:r>
        <w:r>
          <w:fldChar w:fldCharType="end"/>
        </w:r>
      </w:hyperlink>
    </w:p>
    <w:p>
      <w:pPr>
        <w:pStyle w:val="TOC2"/>
        <w:tabs>
          <w:tab w:val="right" w:leader="dot" w:pos="8306"/>
        </w:tabs>
      </w:pPr>
      <w:hyperlink w:anchor="_Toc12333" w:history="1">
        <w:r>
          <w:rPr>
            <w:rFonts w:ascii="仿宋" w:eastAsia="仿宋" w:hAnsi="仿宋" w:cs="仿宋" w:hint="eastAsia"/>
            <w:lang w:eastAsia="zh-CN"/>
          </w:rPr>
          <w:t>(一)、资金需求大</w:t>
        </w:r>
        <w:r>
          <w:tab/>
        </w:r>
        <w:r>
          <w:fldChar w:fldCharType="begin"/>
        </w:r>
        <w:r>
          <w:instrText xml:space="preserve"> PAGEREF _Toc12333 \h </w:instrText>
        </w:r>
        <w:r>
          <w:fldChar w:fldCharType="separate"/>
        </w:r>
        <w:r>
          <w:t>32</w:t>
        </w:r>
        <w:r>
          <w:fldChar w:fldCharType="end"/>
        </w:r>
      </w:hyperlink>
    </w:p>
    <w:p>
      <w:pPr>
        <w:pStyle w:val="TOC2"/>
        <w:tabs>
          <w:tab w:val="right" w:leader="dot" w:pos="8306"/>
        </w:tabs>
      </w:pPr>
      <w:hyperlink w:anchor="_Toc16532" w:history="1">
        <w:r>
          <w:rPr>
            <w:rFonts w:ascii="仿宋" w:eastAsia="仿宋" w:hAnsi="仿宋" w:cs="仿宋" w:hint="eastAsia"/>
            <w:lang w:eastAsia="zh-CN"/>
          </w:rPr>
          <w:t>(二)、研发周期长</w:t>
        </w:r>
        <w:r>
          <w:tab/>
        </w:r>
        <w:r>
          <w:fldChar w:fldCharType="begin"/>
        </w:r>
        <w:r>
          <w:instrText xml:space="preserve"> PAGEREF _Toc16532 \h </w:instrText>
        </w:r>
        <w:r>
          <w:fldChar w:fldCharType="separate"/>
        </w:r>
        <w:r>
          <w:t>34</w:t>
        </w:r>
        <w:r>
          <w:fldChar w:fldCharType="end"/>
        </w:r>
      </w:hyperlink>
    </w:p>
    <w:p>
      <w:pPr>
        <w:pStyle w:val="TOC2"/>
        <w:tabs>
          <w:tab w:val="right" w:leader="dot" w:pos="8306"/>
        </w:tabs>
      </w:pPr>
      <w:hyperlink w:anchor="_Toc12217" w:history="1">
        <w:r>
          <w:rPr>
            <w:rFonts w:ascii="仿宋" w:eastAsia="仿宋" w:hAnsi="仿宋" w:cs="仿宋" w:hint="eastAsia"/>
            <w:lang w:eastAsia="zh-CN"/>
          </w:rPr>
          <w:t>(三)、市场风险大</w:t>
        </w:r>
        <w:r>
          <w:tab/>
        </w:r>
        <w:r>
          <w:fldChar w:fldCharType="begin"/>
        </w:r>
        <w:r>
          <w:instrText xml:space="preserve"> PAGEREF _Toc12217 \h </w:instrText>
        </w:r>
        <w:r>
          <w:fldChar w:fldCharType="separate"/>
        </w:r>
        <w:r>
          <w:t>35</w:t>
        </w:r>
        <w:r>
          <w:fldChar w:fldCharType="end"/>
        </w:r>
      </w:hyperlink>
    </w:p>
    <w:p>
      <w:pPr>
        <w:pStyle w:val="TOC2"/>
        <w:tabs>
          <w:tab w:val="right" w:leader="dot" w:pos="8306"/>
        </w:tabs>
      </w:pPr>
      <w:hyperlink w:anchor="_Toc21609" w:history="1">
        <w:r>
          <w:rPr>
            <w:rFonts w:ascii="仿宋" w:eastAsia="仿宋" w:hAnsi="仿宋" w:cs="仿宋" w:hint="eastAsia"/>
            <w:lang w:eastAsia="zh-CN"/>
          </w:rPr>
          <w:t>(四)、利润率高</w:t>
        </w:r>
        <w:r>
          <w:tab/>
        </w:r>
        <w:r>
          <w:fldChar w:fldCharType="begin"/>
        </w:r>
        <w:r>
          <w:instrText xml:space="preserve"> PAGEREF _Toc21609 \h </w:instrText>
        </w:r>
        <w:r>
          <w:fldChar w:fldCharType="separate"/>
        </w:r>
        <w:r>
          <w:t>38</w:t>
        </w:r>
        <w:r>
          <w:fldChar w:fldCharType="end"/>
        </w:r>
      </w:hyperlink>
    </w:p>
    <w:p>
      <w:pPr>
        <w:pStyle w:val="TOC1"/>
        <w:tabs>
          <w:tab w:val="right" w:leader="dot" w:pos="8306"/>
        </w:tabs>
      </w:pPr>
      <w:hyperlink w:anchor="_Toc22124" w:history="1">
        <w:r>
          <w:rPr>
            <w:rFonts w:ascii="仿宋" w:eastAsia="仿宋" w:hAnsi="仿宋" w:cs="仿宋" w:hint="eastAsia"/>
            <w:lang w:eastAsia="zh-CN"/>
          </w:rPr>
          <w:t>十、米面机械休闲设备项目经营效益</w:t>
        </w:r>
        <w:r>
          <w:tab/>
        </w:r>
        <w:r>
          <w:fldChar w:fldCharType="begin"/>
        </w:r>
        <w:r>
          <w:instrText xml:space="preserve"> PAGEREF _Toc22124 \h </w:instrText>
        </w:r>
        <w:r>
          <w:fldChar w:fldCharType="separate"/>
        </w:r>
        <w:r>
          <w:t>40</w:t>
        </w:r>
        <w:r>
          <w:fldChar w:fldCharType="end"/>
        </w:r>
      </w:hyperlink>
    </w:p>
    <w:p>
      <w:pPr>
        <w:pStyle w:val="TOC2"/>
        <w:tabs>
          <w:tab w:val="right" w:leader="dot" w:pos="8306"/>
        </w:tabs>
      </w:pPr>
      <w:hyperlink w:anchor="_Toc27866" w:history="1">
        <w:r>
          <w:rPr>
            <w:rFonts w:ascii="仿宋" w:eastAsia="仿宋" w:hAnsi="仿宋" w:cs="仿宋" w:hint="eastAsia"/>
            <w:lang w:eastAsia="zh-CN"/>
          </w:rPr>
          <w:t>(一)、经济评价财务测算</w:t>
        </w:r>
        <w:r>
          <w:tab/>
        </w:r>
        <w:r>
          <w:fldChar w:fldCharType="begin"/>
        </w:r>
        <w:r>
          <w:instrText xml:space="preserve"> PAGEREF _Toc27866 \h </w:instrText>
        </w:r>
        <w:r>
          <w:fldChar w:fldCharType="separate"/>
        </w:r>
        <w:r>
          <w:t>40</w:t>
        </w:r>
        <w:r>
          <w:fldChar w:fldCharType="end"/>
        </w:r>
      </w:hyperlink>
    </w:p>
    <w:p>
      <w:pPr>
        <w:pStyle w:val="TOC2"/>
        <w:tabs>
          <w:tab w:val="right" w:leader="dot" w:pos="8306"/>
        </w:tabs>
      </w:pPr>
      <w:hyperlink w:anchor="_Toc20000" w:history="1">
        <w:r>
          <w:rPr>
            <w:rFonts w:ascii="仿宋" w:eastAsia="仿宋" w:hAnsi="仿宋" w:cs="仿宋" w:hint="eastAsia"/>
            <w:lang w:eastAsia="zh-CN"/>
          </w:rPr>
          <w:t>(二)、米面机械休闲设备项目盈利能力分析</w:t>
        </w:r>
        <w:r>
          <w:tab/>
        </w:r>
        <w:r>
          <w:fldChar w:fldCharType="begin"/>
        </w:r>
        <w:r>
          <w:instrText xml:space="preserve"> PAGEREF _Toc20000 \h </w:instrText>
        </w:r>
        <w:r>
          <w:fldChar w:fldCharType="separate"/>
        </w:r>
        <w:r>
          <w:t>41</w:t>
        </w:r>
        <w:r>
          <w:fldChar w:fldCharType="end"/>
        </w:r>
      </w:hyperlink>
    </w:p>
    <w:p>
      <w:pPr>
        <w:pStyle w:val="TOC1"/>
        <w:tabs>
          <w:tab w:val="right" w:leader="dot" w:pos="8306"/>
        </w:tabs>
      </w:pPr>
      <w:hyperlink w:anchor="_Toc3792" w:history="1">
        <w:r>
          <w:rPr>
            <w:rFonts w:ascii="仿宋" w:eastAsia="仿宋" w:hAnsi="仿宋" w:cs="仿宋" w:hint="eastAsia"/>
            <w:lang w:eastAsia="zh-CN"/>
          </w:rPr>
          <w:t>十一、生产安全保护</w:t>
        </w:r>
        <w:r>
          <w:tab/>
        </w:r>
        <w:r>
          <w:fldChar w:fldCharType="begin"/>
        </w:r>
        <w:r>
          <w:instrText xml:space="preserve"> PAGEREF _Toc3792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90" w:history="1">
        <w:r>
          <w:rPr>
            <w:rFonts w:ascii="仿宋" w:eastAsia="仿宋" w:hAnsi="仿宋" w:cs="仿宋" w:hint="eastAsia"/>
            <w:lang w:eastAsia="zh-CN"/>
          </w:rPr>
          <w:t>(一)、消防安全</w:t>
        </w:r>
        <w:r>
          <w:tab/>
        </w:r>
        <w:r>
          <w:fldChar w:fldCharType="begin"/>
        </w:r>
        <w:r>
          <w:instrText xml:space="preserve"> PAGEREF _Toc26790 \h </w:instrText>
        </w:r>
        <w:r>
          <w:fldChar w:fldCharType="separate"/>
        </w:r>
        <w:r>
          <w:t>42</w:t>
        </w:r>
        <w:r>
          <w:fldChar w:fldCharType="end"/>
        </w:r>
      </w:hyperlink>
    </w:p>
    <w:p>
      <w:pPr>
        <w:pStyle w:val="TOC2"/>
        <w:tabs>
          <w:tab w:val="right" w:leader="dot" w:pos="8306"/>
        </w:tabs>
      </w:pPr>
      <w:hyperlink w:anchor="_Toc27427" w:history="1">
        <w:r>
          <w:rPr>
            <w:rFonts w:ascii="仿宋" w:eastAsia="仿宋" w:hAnsi="仿宋" w:cs="仿宋" w:hint="eastAsia"/>
            <w:lang w:eastAsia="zh-CN"/>
          </w:rPr>
          <w:t>(二)、防火防爆总图布置措施</w:t>
        </w:r>
        <w:r>
          <w:tab/>
        </w:r>
        <w:r>
          <w:fldChar w:fldCharType="begin"/>
        </w:r>
        <w:r>
          <w:instrText xml:space="preserve"> PAGEREF _Toc27427 \h </w:instrText>
        </w:r>
        <w:r>
          <w:fldChar w:fldCharType="separate"/>
        </w:r>
        <w:r>
          <w:t>43</w:t>
        </w:r>
        <w:r>
          <w:fldChar w:fldCharType="end"/>
        </w:r>
      </w:hyperlink>
    </w:p>
    <w:p>
      <w:pPr>
        <w:pStyle w:val="TOC2"/>
        <w:tabs>
          <w:tab w:val="right" w:leader="dot" w:pos="8306"/>
        </w:tabs>
      </w:pPr>
      <w:hyperlink w:anchor="_Toc18588" w:history="1">
        <w:r>
          <w:rPr>
            <w:rFonts w:ascii="仿宋" w:eastAsia="仿宋" w:hAnsi="仿宋" w:cs="仿宋" w:hint="eastAsia"/>
            <w:lang w:eastAsia="zh-CN"/>
          </w:rPr>
          <w:t>(三)、自然灾害防范措施</w:t>
        </w:r>
        <w:r>
          <w:tab/>
        </w:r>
        <w:r>
          <w:fldChar w:fldCharType="begin"/>
        </w:r>
        <w:r>
          <w:instrText xml:space="preserve"> PAGEREF _Toc18588 \h </w:instrText>
        </w:r>
        <w:r>
          <w:fldChar w:fldCharType="separate"/>
        </w:r>
        <w:r>
          <w:t>44</w:t>
        </w:r>
        <w:r>
          <w:fldChar w:fldCharType="end"/>
        </w:r>
      </w:hyperlink>
    </w:p>
    <w:p>
      <w:pPr>
        <w:pStyle w:val="TOC2"/>
        <w:tabs>
          <w:tab w:val="right" w:leader="dot" w:pos="8306"/>
        </w:tabs>
      </w:pPr>
      <w:hyperlink w:anchor="_Toc661" w:history="1">
        <w:r>
          <w:rPr>
            <w:rFonts w:ascii="仿宋" w:eastAsia="仿宋" w:hAnsi="仿宋" w:cs="仿宋" w:hint="eastAsia"/>
            <w:lang w:eastAsia="zh-CN"/>
          </w:rPr>
          <w:t>(四)、安全色及安全标志使用要求</w:t>
        </w:r>
        <w:r>
          <w:tab/>
        </w:r>
        <w:r>
          <w:fldChar w:fldCharType="begin"/>
        </w:r>
        <w:r>
          <w:instrText xml:space="preserve"> PAGEREF _Toc661 \h </w:instrText>
        </w:r>
        <w:r>
          <w:fldChar w:fldCharType="separate"/>
        </w:r>
        <w:r>
          <w:t>45</w:t>
        </w:r>
        <w:r>
          <w:fldChar w:fldCharType="end"/>
        </w:r>
      </w:hyperlink>
    </w:p>
    <w:p>
      <w:pPr>
        <w:pStyle w:val="TOC2"/>
        <w:tabs>
          <w:tab w:val="right" w:leader="dot" w:pos="8306"/>
        </w:tabs>
      </w:pPr>
      <w:hyperlink w:anchor="_Toc6638" w:history="1">
        <w:r>
          <w:rPr>
            <w:rFonts w:ascii="仿宋" w:eastAsia="仿宋" w:hAnsi="仿宋" w:cs="仿宋" w:hint="eastAsia"/>
            <w:lang w:eastAsia="zh-CN"/>
          </w:rPr>
          <w:t>(五)、防尘防毒措施</w:t>
        </w:r>
        <w:r>
          <w:tab/>
        </w:r>
        <w:r>
          <w:fldChar w:fldCharType="begin"/>
        </w:r>
        <w:r>
          <w:instrText xml:space="preserve"> PAGEREF _Toc6638 \h </w:instrText>
        </w:r>
        <w:r>
          <w:fldChar w:fldCharType="separate"/>
        </w:r>
        <w:r>
          <w:t>46</w:t>
        </w:r>
        <w:r>
          <w:fldChar w:fldCharType="end"/>
        </w:r>
      </w:hyperlink>
    </w:p>
    <w:p>
      <w:pPr>
        <w:pStyle w:val="TOC2"/>
        <w:tabs>
          <w:tab w:val="right" w:leader="dot" w:pos="8306"/>
        </w:tabs>
      </w:pPr>
      <w:hyperlink w:anchor="_Toc3787" w:history="1">
        <w:r>
          <w:rPr>
            <w:rFonts w:ascii="仿宋" w:eastAsia="仿宋" w:hAnsi="仿宋" w:cs="仿宋" w:hint="eastAsia"/>
            <w:lang w:eastAsia="zh-CN"/>
          </w:rPr>
          <w:t>(六)、防静电、触电防护及防雷措施</w:t>
        </w:r>
        <w:r>
          <w:tab/>
        </w:r>
        <w:r>
          <w:fldChar w:fldCharType="begin"/>
        </w:r>
        <w:r>
          <w:instrText xml:space="preserve"> PAGEREF _Toc3787 \h </w:instrText>
        </w:r>
        <w:r>
          <w:fldChar w:fldCharType="separate"/>
        </w:r>
        <w:r>
          <w:t>47</w:t>
        </w:r>
        <w:r>
          <w:fldChar w:fldCharType="end"/>
        </w:r>
      </w:hyperlink>
    </w:p>
    <w:p>
      <w:pPr>
        <w:pStyle w:val="TOC2"/>
        <w:tabs>
          <w:tab w:val="right" w:leader="dot" w:pos="8306"/>
        </w:tabs>
      </w:pPr>
      <w:hyperlink w:anchor="_Toc8046" w:history="1">
        <w:r>
          <w:rPr>
            <w:rFonts w:ascii="仿宋" w:eastAsia="仿宋" w:hAnsi="仿宋" w:cs="仿宋" w:hint="eastAsia"/>
            <w:lang w:eastAsia="zh-CN"/>
          </w:rPr>
          <w:t>(七)、机械设备安全保障措施</w:t>
        </w:r>
        <w:r>
          <w:tab/>
        </w:r>
        <w:r>
          <w:fldChar w:fldCharType="begin"/>
        </w:r>
        <w:r>
          <w:instrText xml:space="preserve"> PAGEREF _Toc8046 \h </w:instrText>
        </w:r>
        <w:r>
          <w:fldChar w:fldCharType="separate"/>
        </w:r>
        <w:r>
          <w:t>49</w:t>
        </w:r>
        <w:r>
          <w:fldChar w:fldCharType="end"/>
        </w:r>
      </w:hyperlink>
    </w:p>
    <w:p>
      <w:pPr>
        <w:pStyle w:val="TOC1"/>
        <w:tabs>
          <w:tab w:val="right" w:leader="dot" w:pos="8306"/>
        </w:tabs>
      </w:pPr>
      <w:hyperlink w:anchor="_Toc6" w:history="1">
        <w:r>
          <w:rPr>
            <w:rFonts w:ascii="仿宋" w:eastAsia="仿宋" w:hAnsi="仿宋" w:cs="仿宋" w:hint="eastAsia"/>
            <w:lang w:eastAsia="zh-CN"/>
          </w:rPr>
          <w:t>十二、米面机械休闲设备项目环境影响分析</w:t>
        </w:r>
        <w:r>
          <w:tab/>
        </w:r>
        <w:r>
          <w:fldChar w:fldCharType="begin"/>
        </w:r>
        <w:r>
          <w:instrText xml:space="preserve"> PAGEREF _Toc6 \h </w:instrText>
        </w:r>
        <w:r>
          <w:fldChar w:fldCharType="separate"/>
        </w:r>
        <w:r>
          <w:t>50</w:t>
        </w:r>
        <w:r>
          <w:fldChar w:fldCharType="end"/>
        </w:r>
      </w:hyperlink>
    </w:p>
    <w:p>
      <w:pPr>
        <w:pStyle w:val="TOC2"/>
        <w:tabs>
          <w:tab w:val="right" w:leader="dot" w:pos="8306"/>
        </w:tabs>
      </w:pPr>
      <w:hyperlink w:anchor="_Toc17963" w:history="1">
        <w:r>
          <w:rPr>
            <w:rFonts w:ascii="仿宋" w:eastAsia="仿宋" w:hAnsi="仿宋" w:cs="仿宋" w:hint="eastAsia"/>
            <w:lang w:eastAsia="zh-CN"/>
          </w:rPr>
          <w:t>(一)、建设区域环境质量现状</w:t>
        </w:r>
        <w:r>
          <w:tab/>
        </w:r>
        <w:r>
          <w:fldChar w:fldCharType="begin"/>
        </w:r>
        <w:r>
          <w:instrText xml:space="preserve"> PAGEREF _Toc17963 \h </w:instrText>
        </w:r>
        <w:r>
          <w:fldChar w:fldCharType="separate"/>
        </w:r>
        <w:r>
          <w:t>50</w:t>
        </w:r>
        <w:r>
          <w:fldChar w:fldCharType="end"/>
        </w:r>
      </w:hyperlink>
    </w:p>
    <w:p>
      <w:pPr>
        <w:pStyle w:val="TOC2"/>
        <w:tabs>
          <w:tab w:val="right" w:leader="dot" w:pos="8306"/>
        </w:tabs>
      </w:pPr>
      <w:hyperlink w:anchor="_Toc7589" w:history="1">
        <w:r>
          <w:rPr>
            <w:rFonts w:ascii="仿宋" w:eastAsia="仿宋" w:hAnsi="仿宋" w:cs="仿宋" w:hint="eastAsia"/>
            <w:lang w:eastAsia="zh-CN"/>
          </w:rPr>
          <w:t>(二)、建设期环境保护</w:t>
        </w:r>
        <w:r>
          <w:tab/>
        </w:r>
        <w:r>
          <w:fldChar w:fldCharType="begin"/>
        </w:r>
        <w:r>
          <w:instrText xml:space="preserve"> PAGEREF _Toc7589 \h </w:instrText>
        </w:r>
        <w:r>
          <w:fldChar w:fldCharType="separate"/>
        </w:r>
        <w:r>
          <w:t>52</w:t>
        </w:r>
        <w:r>
          <w:fldChar w:fldCharType="end"/>
        </w:r>
      </w:hyperlink>
    </w:p>
    <w:p>
      <w:pPr>
        <w:pStyle w:val="TOC2"/>
        <w:tabs>
          <w:tab w:val="right" w:leader="dot" w:pos="8306"/>
        </w:tabs>
      </w:pPr>
      <w:hyperlink w:anchor="_Toc13415" w:history="1">
        <w:r>
          <w:rPr>
            <w:rFonts w:ascii="仿宋" w:eastAsia="仿宋" w:hAnsi="仿宋" w:cs="仿宋" w:hint="eastAsia"/>
            <w:lang w:eastAsia="zh-CN"/>
          </w:rPr>
          <w:t>(三)、运营期环境保护</w:t>
        </w:r>
        <w:r>
          <w:tab/>
        </w:r>
        <w:r>
          <w:fldChar w:fldCharType="begin"/>
        </w:r>
        <w:r>
          <w:instrText xml:space="preserve"> PAGEREF _Toc13415 \h </w:instrText>
        </w:r>
        <w:r>
          <w:fldChar w:fldCharType="separate"/>
        </w:r>
        <w:r>
          <w:t>53</w:t>
        </w:r>
        <w:r>
          <w:fldChar w:fldCharType="end"/>
        </w:r>
      </w:hyperlink>
    </w:p>
    <w:p>
      <w:pPr>
        <w:pStyle w:val="TOC2"/>
        <w:tabs>
          <w:tab w:val="right" w:leader="dot" w:pos="8306"/>
        </w:tabs>
      </w:pPr>
      <w:hyperlink w:anchor="_Toc1979" w:history="1">
        <w:r>
          <w:rPr>
            <w:rFonts w:ascii="仿宋" w:eastAsia="仿宋" w:hAnsi="仿宋" w:cs="仿宋" w:hint="eastAsia"/>
            <w:lang w:eastAsia="zh-CN"/>
          </w:rPr>
          <w:t>(四)、米面机械休闲设备项目建设对区域经济的影响</w:t>
        </w:r>
        <w:r>
          <w:tab/>
        </w:r>
        <w:r>
          <w:fldChar w:fldCharType="begin"/>
        </w:r>
        <w:r>
          <w:instrText xml:space="preserve"> PAGEREF _Toc1979 \h </w:instrText>
        </w:r>
        <w:r>
          <w:fldChar w:fldCharType="separate"/>
        </w:r>
        <w:r>
          <w:t>54</w:t>
        </w:r>
        <w:r>
          <w:fldChar w:fldCharType="end"/>
        </w:r>
      </w:hyperlink>
    </w:p>
    <w:p>
      <w:pPr>
        <w:pStyle w:val="TOC2"/>
        <w:tabs>
          <w:tab w:val="right" w:leader="dot" w:pos="8306"/>
        </w:tabs>
      </w:pPr>
      <w:hyperlink w:anchor="_Toc14690" w:history="1">
        <w:r>
          <w:rPr>
            <w:rFonts w:ascii="仿宋" w:eastAsia="仿宋" w:hAnsi="仿宋" w:cs="仿宋" w:hint="eastAsia"/>
            <w:lang w:eastAsia="zh-CN"/>
          </w:rPr>
          <w:t>(五)、废弃物处理</w:t>
        </w:r>
        <w:r>
          <w:tab/>
        </w:r>
        <w:r>
          <w:fldChar w:fldCharType="begin"/>
        </w:r>
        <w:r>
          <w:instrText xml:space="preserve"> PAGEREF _Toc14690 \h </w:instrText>
        </w:r>
        <w:r>
          <w:fldChar w:fldCharType="separate"/>
        </w:r>
        <w:r>
          <w:t>56</w:t>
        </w:r>
        <w:r>
          <w:fldChar w:fldCharType="end"/>
        </w:r>
      </w:hyperlink>
    </w:p>
    <w:p>
      <w:pPr>
        <w:pStyle w:val="TOC2"/>
        <w:tabs>
          <w:tab w:val="right" w:leader="dot" w:pos="8306"/>
        </w:tabs>
      </w:pPr>
      <w:hyperlink w:anchor="_Toc2614" w:history="1">
        <w:r>
          <w:rPr>
            <w:rFonts w:ascii="仿宋" w:eastAsia="仿宋" w:hAnsi="仿宋" w:cs="仿宋" w:hint="eastAsia"/>
            <w:lang w:eastAsia="zh-CN"/>
          </w:rPr>
          <w:t>(六)、特殊环境影响分析</w:t>
        </w:r>
        <w:r>
          <w:tab/>
        </w:r>
        <w:r>
          <w:fldChar w:fldCharType="begin"/>
        </w:r>
        <w:r>
          <w:instrText xml:space="preserve"> PAGEREF _Toc2614 \h </w:instrText>
        </w:r>
        <w:r>
          <w:fldChar w:fldCharType="separate"/>
        </w:r>
        <w:r>
          <w:t>58</w:t>
        </w:r>
        <w:r>
          <w:fldChar w:fldCharType="end"/>
        </w:r>
      </w:hyperlink>
    </w:p>
    <w:p>
      <w:pPr>
        <w:pStyle w:val="TOC2"/>
        <w:tabs>
          <w:tab w:val="right" w:leader="dot" w:pos="8306"/>
        </w:tabs>
      </w:pPr>
      <w:hyperlink w:anchor="_Toc27729" w:history="1">
        <w:r>
          <w:rPr>
            <w:rFonts w:ascii="仿宋" w:eastAsia="仿宋" w:hAnsi="仿宋" w:cs="仿宋" w:hint="eastAsia"/>
            <w:lang w:eastAsia="zh-CN"/>
          </w:rPr>
          <w:t>(七)、清洁生产</w:t>
        </w:r>
        <w:r>
          <w:tab/>
        </w:r>
        <w:r>
          <w:fldChar w:fldCharType="begin"/>
        </w:r>
        <w:r>
          <w:instrText xml:space="preserve"> PAGEREF _Toc27729 \h </w:instrText>
        </w:r>
        <w:r>
          <w:fldChar w:fldCharType="separate"/>
        </w:r>
        <w:r>
          <w:t>59</w:t>
        </w:r>
        <w:r>
          <w:fldChar w:fldCharType="end"/>
        </w:r>
      </w:hyperlink>
    </w:p>
    <w:p>
      <w:pPr>
        <w:pStyle w:val="TOC2"/>
        <w:tabs>
          <w:tab w:val="right" w:leader="dot" w:pos="8306"/>
        </w:tabs>
      </w:pPr>
      <w:hyperlink w:anchor="_Toc30319" w:history="1">
        <w:r>
          <w:rPr>
            <w:rFonts w:ascii="仿宋" w:eastAsia="仿宋" w:hAnsi="仿宋" w:cs="仿宋" w:hint="eastAsia"/>
            <w:lang w:eastAsia="zh-CN"/>
          </w:rPr>
          <w:t>(八)、环境保护综合评价</w:t>
        </w:r>
        <w:r>
          <w:tab/>
        </w:r>
        <w:r>
          <w:fldChar w:fldCharType="begin"/>
        </w:r>
        <w:r>
          <w:instrText xml:space="preserve"> PAGEREF _Toc30319 \h </w:instrText>
        </w:r>
        <w:r>
          <w:fldChar w:fldCharType="separate"/>
        </w:r>
        <w:r>
          <w:t>60</w:t>
        </w:r>
        <w:r>
          <w:fldChar w:fldCharType="end"/>
        </w:r>
      </w:hyperlink>
    </w:p>
    <w:p>
      <w:pPr>
        <w:pStyle w:val="TOC1"/>
        <w:tabs>
          <w:tab w:val="right" w:leader="dot" w:pos="8306"/>
        </w:tabs>
      </w:pPr>
      <w:hyperlink w:anchor="_Toc31800" w:history="1">
        <w:r>
          <w:rPr>
            <w:rFonts w:ascii="仿宋" w:eastAsia="仿宋" w:hAnsi="仿宋" w:cs="仿宋" w:hint="eastAsia"/>
            <w:lang w:eastAsia="zh-CN"/>
          </w:rPr>
          <w:t>十三、米面机械休闲设备项目实施时间节点</w:t>
        </w:r>
        <w:r>
          <w:tab/>
        </w:r>
        <w:r>
          <w:fldChar w:fldCharType="begin"/>
        </w:r>
        <w:r>
          <w:instrText xml:space="preserve"> PAGEREF _Toc31800 \h </w:instrText>
        </w:r>
        <w:r>
          <w:fldChar w:fldCharType="separate"/>
        </w:r>
        <w:r>
          <w:t>61</w:t>
        </w:r>
        <w:r>
          <w:fldChar w:fldCharType="end"/>
        </w:r>
      </w:hyperlink>
    </w:p>
    <w:p>
      <w:pPr>
        <w:pStyle w:val="TOC2"/>
        <w:tabs>
          <w:tab w:val="right" w:leader="dot" w:pos="8306"/>
        </w:tabs>
      </w:pPr>
      <w:hyperlink w:anchor="_Toc7713" w:history="1">
        <w:r>
          <w:rPr>
            <w:rFonts w:ascii="仿宋" w:eastAsia="仿宋" w:hAnsi="仿宋" w:cs="仿宋" w:hint="eastAsia"/>
            <w:lang w:eastAsia="zh-CN"/>
          </w:rPr>
          <w:t>(一)、米面机械休闲设备项目启动阶段时间节点</w:t>
        </w:r>
        <w:r>
          <w:tab/>
        </w:r>
        <w:r>
          <w:fldChar w:fldCharType="begin"/>
        </w:r>
        <w:r>
          <w:instrText xml:space="preserve"> PAGEREF _Toc7713 \h </w:instrText>
        </w:r>
        <w:r>
          <w:fldChar w:fldCharType="separate"/>
        </w:r>
        <w:r>
          <w:t>61</w:t>
        </w:r>
        <w:r>
          <w:fldChar w:fldCharType="end"/>
        </w:r>
      </w:hyperlink>
    </w:p>
    <w:p>
      <w:pPr>
        <w:pStyle w:val="TOC2"/>
        <w:tabs>
          <w:tab w:val="right" w:leader="dot" w:pos="8306"/>
        </w:tabs>
      </w:pPr>
      <w:hyperlink w:anchor="_Toc32650" w:history="1">
        <w:r>
          <w:rPr>
            <w:rFonts w:ascii="仿宋" w:eastAsia="仿宋" w:hAnsi="仿宋" w:cs="仿宋" w:hint="eastAsia"/>
            <w:lang w:eastAsia="zh-CN"/>
          </w:rPr>
          <w:t>(二)、米面机械休闲设备项目执行阶段时间节点</w:t>
        </w:r>
        <w:r>
          <w:tab/>
        </w:r>
        <w:r>
          <w:fldChar w:fldCharType="begin"/>
        </w:r>
        <w:r>
          <w:instrText xml:space="preserve"> PAGEREF _Toc32650 \h </w:instrText>
        </w:r>
        <w:r>
          <w:fldChar w:fldCharType="separate"/>
        </w:r>
        <w:r>
          <w:t>63</w:t>
        </w:r>
        <w:r>
          <w:fldChar w:fldCharType="end"/>
        </w:r>
      </w:hyperlink>
    </w:p>
    <w:p>
      <w:pPr>
        <w:pStyle w:val="TOC2"/>
        <w:tabs>
          <w:tab w:val="right" w:leader="dot" w:pos="8306"/>
        </w:tabs>
      </w:pPr>
      <w:hyperlink w:anchor="_Toc8975" w:history="1">
        <w:r>
          <w:rPr>
            <w:rFonts w:ascii="仿宋" w:eastAsia="仿宋" w:hAnsi="仿宋" w:cs="仿宋" w:hint="eastAsia"/>
            <w:lang w:eastAsia="zh-CN"/>
          </w:rPr>
          <w:t>(三)、米面机械休闲设备项目完成阶段时间节点</w:t>
        </w:r>
        <w:r>
          <w:tab/>
        </w:r>
        <w:r>
          <w:fldChar w:fldCharType="begin"/>
        </w:r>
        <w:r>
          <w:instrText xml:space="preserve"> PAGEREF _Toc8975 \h </w:instrText>
        </w:r>
        <w:r>
          <w:fldChar w:fldCharType="separate"/>
        </w:r>
        <w:r>
          <w:t>64</w:t>
        </w:r>
        <w:r>
          <w:fldChar w:fldCharType="end"/>
        </w:r>
      </w:hyperlink>
    </w:p>
    <w:p>
      <w:pPr>
        <w:pStyle w:val="TOC1"/>
        <w:tabs>
          <w:tab w:val="right" w:leader="dot" w:pos="8306"/>
        </w:tabs>
      </w:pPr>
      <w:hyperlink w:anchor="_Toc18866" w:history="1">
        <w:r>
          <w:rPr>
            <w:rFonts w:ascii="仿宋" w:eastAsia="仿宋" w:hAnsi="仿宋" w:cs="仿宋" w:hint="eastAsia"/>
            <w:lang w:eastAsia="zh-CN"/>
          </w:rPr>
          <w:t>十四、供应链管理</w:t>
        </w:r>
        <w:r>
          <w:tab/>
        </w:r>
        <w:r>
          <w:fldChar w:fldCharType="begin"/>
        </w:r>
        <w:r>
          <w:instrText xml:space="preserve"> PAGEREF _Toc18866 \h </w:instrText>
        </w:r>
        <w:r>
          <w:fldChar w:fldCharType="separate"/>
        </w:r>
        <w:r>
          <w:t>65</w:t>
        </w:r>
        <w:r>
          <w:fldChar w:fldCharType="end"/>
        </w:r>
      </w:hyperlink>
    </w:p>
    <w:p>
      <w:pPr>
        <w:pStyle w:val="TOC2"/>
        <w:tabs>
          <w:tab w:val="right" w:leader="dot" w:pos="8306"/>
        </w:tabs>
      </w:pPr>
      <w:hyperlink w:anchor="_Toc10467" w:history="1">
        <w:r>
          <w:rPr>
            <w:rFonts w:ascii="仿宋" w:eastAsia="仿宋" w:hAnsi="仿宋" w:cs="仿宋" w:hint="eastAsia"/>
            <w:lang w:eastAsia="zh-CN"/>
          </w:rPr>
          <w:t>(一)、供应链战略规划</w:t>
        </w:r>
        <w:r>
          <w:tab/>
        </w:r>
        <w:r>
          <w:fldChar w:fldCharType="begin"/>
        </w:r>
        <w:r>
          <w:instrText xml:space="preserve"> PAGEREF _Toc10467 \h </w:instrText>
        </w:r>
        <w:r>
          <w:fldChar w:fldCharType="separate"/>
        </w:r>
        <w:r>
          <w:t>65</w:t>
        </w:r>
        <w:r>
          <w:fldChar w:fldCharType="end"/>
        </w:r>
      </w:hyperlink>
    </w:p>
    <w:p>
      <w:pPr>
        <w:pStyle w:val="TOC2"/>
        <w:tabs>
          <w:tab w:val="right" w:leader="dot" w:pos="8306"/>
        </w:tabs>
      </w:pPr>
      <w:hyperlink w:anchor="_Toc15858" w:history="1">
        <w:r>
          <w:rPr>
            <w:rFonts w:ascii="仿宋" w:eastAsia="仿宋" w:hAnsi="仿宋" w:cs="仿宋" w:hint="eastAsia"/>
            <w:lang w:eastAsia="zh-CN"/>
          </w:rPr>
          <w:t>(二)、供应商选择与合作</w:t>
        </w:r>
        <w:r>
          <w:tab/>
        </w:r>
        <w:r>
          <w:fldChar w:fldCharType="begin"/>
        </w:r>
        <w:r>
          <w:instrText xml:space="preserve"> PAGEREF _Toc15858 \h </w:instrText>
        </w:r>
        <w:r>
          <w:fldChar w:fldCharType="separate"/>
        </w:r>
        <w:r>
          <w:t>66</w:t>
        </w:r>
        <w:r>
          <w:fldChar w:fldCharType="end"/>
        </w:r>
      </w:hyperlink>
    </w:p>
    <w:p>
      <w:pPr>
        <w:pStyle w:val="TOC2"/>
        <w:tabs>
          <w:tab w:val="right" w:leader="dot" w:pos="8306"/>
        </w:tabs>
      </w:pPr>
      <w:hyperlink w:anchor="_Toc8977" w:history="1">
        <w:r>
          <w:rPr>
            <w:rFonts w:ascii="仿宋" w:eastAsia="仿宋" w:hAnsi="仿宋" w:cs="仿宋" w:hint="eastAsia"/>
            <w:lang w:eastAsia="zh-CN"/>
          </w:rPr>
          <w:t>(三)、物流与库存管理</w:t>
        </w:r>
        <w:r>
          <w:tab/>
        </w:r>
        <w:r>
          <w:fldChar w:fldCharType="begin"/>
        </w:r>
        <w:r>
          <w:instrText xml:space="preserve"> PAGEREF _Toc8977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643"/>
      <w:r>
        <w:rPr>
          <w:rFonts w:ascii="仿宋" w:eastAsia="仿宋" w:hAnsi="仿宋" w:cs="仿宋" w:hint="eastAsia"/>
          <w:sz w:val="28"/>
          <w:lang w:eastAsia="zh-CN"/>
        </w:rPr>
        <w:t>一、米面机械休闲设备项目建设背景及必要性分析</w:t>
      </w:r>
      <w:bookmarkEnd w:id="2"/>
    </w:p>
    <w:p>
      <w:pPr>
        <w:pStyle w:val="Heading2"/>
        <w:rPr>
          <w:rFonts w:ascii="仿宋" w:eastAsia="仿宋" w:hAnsi="仿宋" w:cs="仿宋" w:hint="eastAsia"/>
          <w:lang w:eastAsia="zh-CN"/>
        </w:rPr>
      </w:pPr>
      <w:bookmarkStart w:id="3" w:name="_Toc25180"/>
      <w:r>
        <w:rPr>
          <w:rFonts w:ascii="仿宋" w:eastAsia="仿宋" w:hAnsi="仿宋" w:cs="仿宋" w:hint="eastAsia"/>
          <w:lang w:eastAsia="zh-CN"/>
        </w:rPr>
        <w:t>(一)、米面机械休闲设备项目背景分析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休闲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米面机械休闲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米面机械休闲设备项目在这个潮流中的定位。同时，我们将关注行业内涌现的新兴机遇，以便米面机械休闲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米面机械休闲设备项目提供了强大的发展动力。我们将聚焦于行业内最新的技术发展趋势，包括但不限于人工智能、大数据分析、物联网等领域。通过深度的技术研究，我们将确保米面机械休闲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米面机械休闲设备项目发展的源泉。我们将投入更多的精力对市场需求进行深入剖析，超越表面的需求，深入挖掘潜在的市场痛点和机遇。通过对市场需求的细致了解，米面机械休闲设备项目将更有针对性地设计解决方案，满足市场的多样化需求，从而更好地促进米面机械休闲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米面机械休闲设备项目战略至关重要。我们将对竞争态势进行更为深入的分析，包括但不限于市场份额、产品特点、客户满意度等多个维度。通过深度的竞争分析，米面机械休闲设备项目将能够更准确地把握市场脉搏，制定具有竞争力的米面机械休闲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米面机械休闲设备项目的发展具有直接的影响。我们将进行更为全面的法规和政策分析，了解行业发展中的潜在法律风险和合规挑战。通过充分了解和遵守相关法规，米面机械休闲设备项目将确保在法律框架内合法合规运营，为米面机械休闲设备项目的稳健发展提供有力支持。</w:t>
      </w:r>
    </w:p>
    <w:p>
      <w:pPr>
        <w:pStyle w:val="Heading2"/>
        <w:ind w:firstLine="560" w:firstLineChars="200"/>
        <w:rPr>
          <w:rFonts w:ascii="仿宋" w:eastAsia="仿宋" w:hAnsi="仿宋" w:cs="仿宋" w:hint="eastAsia"/>
          <w:sz w:val="28"/>
          <w:lang w:eastAsia="zh-CN"/>
        </w:rPr>
      </w:pPr>
      <w:bookmarkStart w:id="4" w:name="_Toc25039"/>
      <w:r>
        <w:rPr>
          <w:rFonts w:ascii="仿宋" w:eastAsia="仿宋" w:hAnsi="仿宋" w:cs="仿宋" w:hint="eastAsia"/>
          <w:sz w:val="28"/>
          <w:lang w:eastAsia="zh-CN"/>
        </w:rPr>
        <w:t>(二)、米面机械休闲设备项目建设必要性分析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休闲设备项目建设的迫切性源于对行业发展趋势的深刻洞察。我们正处于一个行业变革的时代，科技创新、数字化转型成为企业发展的关键动力。米面机械休闲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休闲设备项目建设不仅仅是为了跟上潮流，更是为了通过技术创新推动企业的持续发展。通过引入先进的技术和解决方案，米面机械休闲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米面机械休闲设备项目的建设成为必然选择，通过提高产品质量、拓展服务领域，从而在竞争中获得更多的机会。米面机械休闲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米面机械休闲设备项目建设的必要性体现在对客户需求更精准的满足。通过米面机械休闲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休闲设备项目建设的背后是对企业持续创新的追求。只有通过不断创新，企业才能在竞争中立于不败之地。米面机械休闲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552"/>
      <w:r>
        <w:rPr>
          <w:rFonts w:ascii="仿宋" w:eastAsia="仿宋" w:hAnsi="仿宋" w:cs="仿宋" w:hint="eastAsia"/>
          <w:sz w:val="28"/>
          <w:lang w:eastAsia="zh-CN"/>
        </w:rPr>
        <w:t>二、米面机械休闲设备项目绩效评估</w:t>
      </w:r>
      <w:bookmarkEnd w:id="5"/>
    </w:p>
    <w:p>
      <w:pPr>
        <w:pStyle w:val="Heading2"/>
        <w:rPr>
          <w:rFonts w:ascii="仿宋" w:eastAsia="仿宋" w:hAnsi="仿宋" w:cs="仿宋" w:hint="eastAsia"/>
          <w:lang w:eastAsia="zh-CN"/>
        </w:rPr>
      </w:pPr>
      <w:bookmarkStart w:id="6" w:name="_Toc3094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休闲设备项目中，我们设计了一套全面的绩效评估指标，以确保米面机械休闲设备项目的可控和成功交付。这些指标跨足米面机械休闲设备项目目标、成本、进度和质量等多个维度，为我们提供了全面洞察米面机械休闲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休闲设备项目目标达成率是我们关注的首要指标。我们设定了明确的目标，并通过定期监测和评估，迅速发现并应对潜在的目标偏差。这为米面机械休闲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成本绩效是另一个核心关注点。通过实际成本与预算成本的对比分析，我们深入了解成本差异的原因，及时调整资源分配，保持米面机械休闲设备项目在经济效益方面的合理水平。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休闲设备项目进度作为关键的绩效指标之一，得到了精心的关注。我们制定了详细的米面机械休闲设备项目进度计划，并设立了进度符合度指标，确保实际进度与计划进度保持一致。这使我们能够快速发现和解决潜在的进度问题，保持米面机械休闲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米面机械休闲设备项目绩效的不可或缺的一环。我们引入了一系列的质量标准和客户满意度指标，以确保米面机械休闲设备项目交付的成果在质量上达到或超越预期水平。通过持续监测这些指标，我们努力提升米面机械休闲设备项目整体质量水平，为米面机械休闲设备项目的成功交付提供有力保障。通过这些科学且全面的绩效评估，我们能够更好地引导米面机械休闲设备项目的持续改进，确保米面机械休闲设备项目目标的顺利达成。</w:t>
      </w:r>
    </w:p>
    <w:p>
      <w:pPr>
        <w:pStyle w:val="Heading2"/>
        <w:ind w:firstLine="560" w:firstLineChars="200"/>
        <w:rPr>
          <w:rFonts w:ascii="仿宋" w:eastAsia="仿宋" w:hAnsi="仿宋" w:cs="仿宋" w:hint="eastAsia"/>
          <w:sz w:val="28"/>
          <w:lang w:eastAsia="zh-CN"/>
        </w:rPr>
      </w:pPr>
      <w:bookmarkStart w:id="7" w:name="_Toc2430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绩效评估是米面机械休闲设备项目中的关键环节，为确保米面机械休闲设备项目达到预期目标，我们采用了多层次、多维度的绩效评估方法。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米面机械休闲设备项目的战略目标对齐，确保每个决策和行动都与米面机械休闲设备项目整体目标保持一致。团队会定期召开战略对齐会议，审视当前工作与米面机械休闲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米面机械休闲设备项目进度、质量、成本和风险等方面。这些指标通过数据收集和分析，为米面机械休闲设备项目管理团队提供了客观的评估依据。例如，我们通过米面机械休闲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米面机械休闲设备项目内部，还考虑了米面机械休闲设备项目对外部环境的影响。我们定期进行干系人满意度调查，以了解各利益相关方对米面机械休闲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这种多层次、多角度的绩效评估方法，使得我们能够全面了解米面机械休闲设备项目的运行状态，及时做出调整，确保米面机械休闲设备项目在不断变化的环境中保持稳健前行。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653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为了确保米面机械休闲设备项目的有效管理和不断优化，我们采用了精心设计的绩效评估周期。这个周期旨在实现灵活、实时和全面的评估，以适应米面机械休闲设备项目执行中的各种挑战。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米面机械休闲设备项目的不同需求，分为短期、中期和长期。短期评估关注每个迭代或工作周期，以及时发现和解决当前任务中的问题。中期评估涵盖几个迭代，深入了解整体米面机械休闲设备项目的趋势和性能。长期评估则着眼于整个米面机械休闲设备项目阶段，确保米面机械休闲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米面机械休闲设备项目管理工具和协作平台，团队成员能够随时更新和分享米面机械休闲设备项目数据。这种实时性的反馈机制使我们能够及时察觉潜在问题，快速调整，保持米面机械休闲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米面机械休闲设备项目的决策制定密不可分。每个周期的米面机械休闲设备项目回顾会议成为集体总结经验、识别问题深层次原因并找到创新解决方案的平台。这种定期的反思与调整机制使米面机械休闲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5789"/>
      <w:r>
        <w:rPr>
          <w:rFonts w:ascii="仿宋" w:eastAsia="仿宋" w:hAnsi="仿宋" w:cs="仿宋" w:hint="eastAsia"/>
          <w:sz w:val="28"/>
          <w:lang w:eastAsia="zh-CN"/>
        </w:rPr>
        <w:t>三、米面机械休闲设备项目危机管理</w:t>
      </w:r>
      <w:bookmarkEnd w:id="9"/>
    </w:p>
    <w:p>
      <w:pPr>
        <w:pStyle w:val="Heading2"/>
        <w:rPr>
          <w:rFonts w:ascii="仿宋" w:eastAsia="仿宋" w:hAnsi="仿宋" w:cs="仿宋" w:hint="eastAsia"/>
          <w:lang w:eastAsia="zh-CN"/>
        </w:rPr>
      </w:pPr>
      <w:bookmarkStart w:id="10" w:name="_Toc1814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休闲设备项目危机管理中，危机预警与识别是确保米面机械休闲设备项目稳健运行的核心步骤。通过建立全面的监测机制，米面机械休闲设备项目团队旨在及时发现和理解潜在的风险和危机因素，以便采取及时的预防和应对措施，确保米面机械休闲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米面机械休闲设备项目团队全面分析了整个米面机械休闲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米面机械休闲设备项目团队着重于明确定义米面机械休闲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米面机械休闲设备项目进展的持续监控，团队能够及时发现潜在问题并作出迅速反应。米面机械休闲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在这一阶段，团队的专业素养和反应速度将发挥至关重要的作用，以确保潜在危机能够在初期得到有效的处理，最大程度地减轻负面影响。通过危机预警与识别，米面机械休闲设备项目得以更有序、可控地推进。</w:t>
      </w:r>
    </w:p>
    <w:p>
      <w:pPr>
        <w:pStyle w:val="Heading2"/>
        <w:ind w:firstLine="560" w:firstLineChars="200"/>
        <w:rPr>
          <w:rFonts w:ascii="仿宋" w:eastAsia="仿宋" w:hAnsi="仿宋" w:cs="仿宋" w:hint="eastAsia"/>
          <w:sz w:val="28"/>
          <w:lang w:eastAsia="zh-CN"/>
        </w:rPr>
      </w:pPr>
      <w:bookmarkStart w:id="11" w:name="_Toc1382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在危机发生时，米面机械休闲设备项目团队立即行动，成立了应急小组。该小组的任务是迅速制定并实施紧急应对措施，以最小化潜在损失。以下是采取的主要措施：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暂停米面机械休闲设备项目进度：为遏制危机蔓延，米面机械休闲设备项目暂时停止进行，以便全面评估当前状况。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资源重新分配：重新评估米面机械休闲设备项目资源的分配，确保最大限度地减小损失。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实时沟通：与关键利益相关者建立实时沟通机制，向他们传递米面机械休闲设备项目危机的实际状况，保障米面机械休闲设备项目核心利益。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在紧急应对的同时，米面机械休闲设备项目团队强调了团队协作和有效沟通的重要性。以下是团队协作的关键举措：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信息共享机制：建立了信息共享平台，确保团队成员能够及时获取米面机械休闲设备项目危机的实时信息。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领导者沟通：米面机械休闲设备项目领导者通过定期会议和即时沟通工具，指导团队应对危机，保持团队稳定运行。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随着危机得到初步控制，米面机械休闲设备项目团队转向制定恢复计划，以确保米面机械休闲设备项目能够从中迅速恢复。主要恢复计划包括：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修复受损的进度计划：重新评估米面机械休闲设备项目进度，制定修复计划，确保米面机械休闲设备项目尽快回归正常进程。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重新调整资源分配：优化资源分配，确保米面机械休闲设备项目在有限资源下高效运转。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风险管理机制加强：对米面机械休闲设备项目风险进行全面评估，制定更强化的风险管理策略，以预防未来可能的危机。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751"/>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9018"/>
      <w:r>
        <w:rPr>
          <w:rFonts w:ascii="仿宋" w:eastAsia="仿宋" w:hAnsi="仿宋" w:cs="仿宋" w:hint="eastAsia"/>
          <w:lang w:eastAsia="zh-CN"/>
        </w:rPr>
        <w:t>(一)、米面机械休闲设备行业分析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休闲设备行业一直以来都是市场的关注焦点。行业内的发展趋势、竞争态势以及潜在机会都对米面机械休闲设备项目的推进产生深远的影响。通过深入研究行业的整体概貌，我们将更好地理解行业的核心特征，为米面机械休闲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休闲设备行业，技术一直是推动创新和发展的关键因素。我们将对当前技术趋势进行详尽分析，包括但不限于人工智能、大数据应用、先进制造技术等。这有助于米面机械休闲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米面机械休闲设备项目成功的基础。我们将对主要竞争对手进行深入研究，包括其市场份额、产品特点、市场定位等。通过全面了解竞争对手的优势和劣势，米面机械休闲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814"/>
      <w:r>
        <w:rPr>
          <w:rFonts w:ascii="仿宋" w:eastAsia="仿宋" w:hAnsi="仿宋" w:cs="仿宋" w:hint="eastAsia"/>
          <w:sz w:val="28"/>
          <w:lang w:eastAsia="zh-CN"/>
        </w:rPr>
        <w:t>(二)、米面机械休闲设备市场分析预测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米面机械休闲设备市场未来的增长趋势。这包括市场的整体规模、各细分领域的发展趋势等。米面机械休闲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米面机械休闲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米面机械休闲设备项目实施过程中需要充分考虑的因素。我们将对市场风险进行全面评估，包括但不限于政策法规风险、市场竞争风险、技术变革风险等。通过对潜在风险的深入分析，米面机械休闲设备项目可以制定相应的风险缓解策略，降低不确定性对米面机械休闲设备项目的影响。</w:t>
      </w:r>
    </w:p>
    <w:p>
      <w:pPr>
        <w:pStyle w:val="Heading1"/>
        <w:ind w:firstLine="560" w:firstLineChars="200"/>
        <w:rPr>
          <w:rFonts w:ascii="仿宋" w:eastAsia="仿宋" w:hAnsi="仿宋" w:cs="仿宋" w:hint="eastAsia"/>
          <w:sz w:val="28"/>
          <w:lang w:eastAsia="zh-CN"/>
        </w:rPr>
      </w:pPr>
      <w:bookmarkStart w:id="15" w:name="_Toc115"/>
      <w:r>
        <w:rPr>
          <w:rFonts w:ascii="仿宋" w:eastAsia="仿宋" w:hAnsi="仿宋" w:cs="仿宋" w:hint="eastAsia"/>
          <w:sz w:val="28"/>
          <w:lang w:eastAsia="zh-CN"/>
        </w:rPr>
        <w:t>五、米面机械休闲设备项目土建工程</w:t>
      </w:r>
      <w:bookmarkEnd w:id="15"/>
    </w:p>
    <w:p>
      <w:pPr>
        <w:pStyle w:val="Heading2"/>
        <w:rPr>
          <w:rFonts w:ascii="仿宋" w:eastAsia="仿宋" w:hAnsi="仿宋" w:cs="仿宋" w:hint="eastAsia"/>
          <w:lang w:eastAsia="zh-CN"/>
        </w:rPr>
      </w:pPr>
      <w:bookmarkStart w:id="16" w:name="_Toc333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在米面机械休闲设备项目的建筑工程设计中，我们将秉承一系列重要的设计原则，以确保米面机械休闲设备项目建筑在功能、美观、可持续性等方面达到最佳效果。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首要原则是确保建筑的功能性得到最大化的发挥。我们将充分理解米面机械休闲设备项目的实际需求，合理布局各个功能区域，保证建筑在满足业务需求的同时，提供高效的工作环境。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在建筑设计中，我们将综合考虑建设和运营成本。通过精细的经济效益分析，确保设计方案在高效利用资源的同时，对米面机械休闲设备项目的长期盈利能力有积极的贡献。</w:t>
      </w:r>
    </w:p>
    <w:p>
      <w:pPr>
        <w:pStyle w:val="Heading2"/>
        <w:ind w:firstLine="560" w:firstLineChars="200"/>
        <w:rPr>
          <w:rFonts w:ascii="仿宋" w:eastAsia="仿宋" w:hAnsi="仿宋" w:cs="仿宋" w:hint="eastAsia"/>
          <w:sz w:val="28"/>
          <w:lang w:eastAsia="zh-CN"/>
        </w:rPr>
      </w:pPr>
      <w:bookmarkStart w:id="17" w:name="_Toc958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休闲设备项目的土建工程设计中，我们将精准设定设计年限，结合米面机械休闲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米面机械休闲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691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米面机械休闲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米面机械休闲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https://d.book118.com/327063042131006035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米面机械休闲设备项目规划设计蓝图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F36858"/>
    <w:rsid w:val="3EF36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063042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2024-01-29T11:44:00Z</dcterms:created>
  <dcterms:modified xsi:type="dcterms:W3CDTF">2024-01-29T11:45:04Z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744A10FF69124F3D9C0AD6DDA6597559_11</vt:lpwstr>
  </property>
  <property fmtid="{D5CDD505-2E9C-101B-9397-08002B2CF9AE}" pid="3" name="KSOProductBuildVer">
    <vt:lpwstr>2052-12.1.0.16250</vt:lpwstr>
  </property>
</Properties>
</file>