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铑膦络合催化剂BC-2-007项目计划设计方案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 w:history="1">
        <w:r>
          <w:rPr>
            <w:rFonts w:ascii="仿宋" w:eastAsia="仿宋" w:hAnsi="仿宋" w:cs="仿宋" w:hint="eastAsia"/>
            <w:lang w:eastAsia="zh-CN"/>
          </w:rPr>
          <w:t>概论</w:t>
        </w:r>
        <w:r>
          <w:tab/>
        </w:r>
        <w:r>
          <w:fldChar w:fldCharType="begin"/>
        </w:r>
        <w:r>
          <w:instrText xml:space="preserve"> PAGEREF _Toc213 \h </w:instrText>
        </w:r>
        <w:r>
          <w:fldChar w:fldCharType="separate"/>
        </w:r>
        <w:r>
          <w:t>3</w:t>
        </w:r>
        <w:r>
          <w:fldChar w:fldCharType="end"/>
        </w:r>
      </w:hyperlink>
    </w:p>
    <w:p>
      <w:pPr>
        <w:pStyle w:val="TOC1"/>
        <w:tabs>
          <w:tab w:val="right" w:leader="dot" w:pos="8306"/>
        </w:tabs>
      </w:pPr>
      <w:hyperlink w:anchor="_Toc11388" w:history="1">
        <w:r>
          <w:rPr>
            <w:rFonts w:ascii="仿宋" w:eastAsia="仿宋" w:hAnsi="仿宋" w:cs="仿宋" w:hint="eastAsia"/>
            <w:lang w:eastAsia="zh-CN"/>
          </w:rPr>
          <w:t>一、工艺说明</w:t>
        </w:r>
        <w:r>
          <w:tab/>
        </w:r>
        <w:r>
          <w:fldChar w:fldCharType="begin"/>
        </w:r>
        <w:r>
          <w:instrText xml:space="preserve"> PAGEREF _Toc11388 \h </w:instrText>
        </w:r>
        <w:r>
          <w:fldChar w:fldCharType="separate"/>
        </w:r>
        <w:r>
          <w:t>3</w:t>
        </w:r>
        <w:r>
          <w:fldChar w:fldCharType="end"/>
        </w:r>
      </w:hyperlink>
    </w:p>
    <w:p>
      <w:pPr>
        <w:pStyle w:val="TOC2"/>
        <w:tabs>
          <w:tab w:val="right" w:leader="dot" w:pos="8306"/>
        </w:tabs>
      </w:pPr>
      <w:hyperlink w:anchor="_Toc1710" w:history="1">
        <w:r>
          <w:rPr>
            <w:rFonts w:ascii="仿宋" w:eastAsia="仿宋" w:hAnsi="仿宋" w:cs="仿宋" w:hint="eastAsia"/>
            <w:lang w:eastAsia="zh-CN"/>
          </w:rPr>
          <w:t>(一)、技术管理特点</w:t>
        </w:r>
        <w:r>
          <w:tab/>
        </w:r>
        <w:r>
          <w:fldChar w:fldCharType="begin"/>
        </w:r>
        <w:r>
          <w:instrText xml:space="preserve"> PAGEREF _Toc1710 \h </w:instrText>
        </w:r>
        <w:r>
          <w:fldChar w:fldCharType="separate"/>
        </w:r>
        <w:r>
          <w:t>3</w:t>
        </w:r>
        <w:r>
          <w:fldChar w:fldCharType="end"/>
        </w:r>
      </w:hyperlink>
    </w:p>
    <w:p>
      <w:pPr>
        <w:pStyle w:val="TOC2"/>
        <w:tabs>
          <w:tab w:val="right" w:leader="dot" w:pos="8306"/>
        </w:tabs>
      </w:pPr>
      <w:hyperlink w:anchor="_Toc8850" w:history="1">
        <w:r>
          <w:rPr>
            <w:rFonts w:ascii="仿宋" w:eastAsia="仿宋" w:hAnsi="仿宋" w:cs="仿宋" w:hint="eastAsia"/>
            <w:lang w:eastAsia="zh-CN"/>
          </w:rPr>
          <w:t>(二)、铑膦络合催化剂BC-2-007项目工艺技术设计方案</w:t>
        </w:r>
        <w:r>
          <w:tab/>
        </w:r>
        <w:r>
          <w:fldChar w:fldCharType="begin"/>
        </w:r>
        <w:r>
          <w:instrText xml:space="preserve"> PAGEREF _Toc8850 \h </w:instrText>
        </w:r>
        <w:r>
          <w:fldChar w:fldCharType="separate"/>
        </w:r>
        <w:r>
          <w:t>4</w:t>
        </w:r>
        <w:r>
          <w:fldChar w:fldCharType="end"/>
        </w:r>
      </w:hyperlink>
    </w:p>
    <w:p>
      <w:pPr>
        <w:pStyle w:val="TOC2"/>
        <w:tabs>
          <w:tab w:val="right" w:leader="dot" w:pos="8306"/>
        </w:tabs>
      </w:pPr>
      <w:hyperlink w:anchor="_Toc18861" w:history="1">
        <w:r>
          <w:rPr>
            <w:rFonts w:ascii="仿宋" w:eastAsia="仿宋" w:hAnsi="仿宋" w:cs="仿宋" w:hint="eastAsia"/>
            <w:lang w:eastAsia="zh-CN"/>
          </w:rPr>
          <w:t>(三)、设备选型方案</w:t>
        </w:r>
        <w:r>
          <w:tab/>
        </w:r>
        <w:r>
          <w:fldChar w:fldCharType="begin"/>
        </w:r>
        <w:r>
          <w:instrText xml:space="preserve"> PAGEREF _Toc18861 \h </w:instrText>
        </w:r>
        <w:r>
          <w:fldChar w:fldCharType="separate"/>
        </w:r>
        <w:r>
          <w:t>6</w:t>
        </w:r>
        <w:r>
          <w:fldChar w:fldCharType="end"/>
        </w:r>
      </w:hyperlink>
    </w:p>
    <w:p>
      <w:pPr>
        <w:pStyle w:val="TOC1"/>
        <w:tabs>
          <w:tab w:val="right" w:leader="dot" w:pos="8306"/>
        </w:tabs>
      </w:pPr>
      <w:hyperlink w:anchor="_Toc13690" w:history="1">
        <w:r>
          <w:rPr>
            <w:rFonts w:ascii="仿宋" w:eastAsia="仿宋" w:hAnsi="仿宋" w:cs="仿宋" w:hint="eastAsia"/>
            <w:lang w:eastAsia="zh-CN"/>
          </w:rPr>
          <w:t>二、市场分析、调研</w:t>
        </w:r>
        <w:r>
          <w:tab/>
        </w:r>
        <w:r>
          <w:fldChar w:fldCharType="begin"/>
        </w:r>
        <w:r>
          <w:instrText xml:space="preserve"> PAGEREF _Toc13690 \h </w:instrText>
        </w:r>
        <w:r>
          <w:fldChar w:fldCharType="separate"/>
        </w:r>
        <w:r>
          <w:t>7</w:t>
        </w:r>
        <w:r>
          <w:fldChar w:fldCharType="end"/>
        </w:r>
      </w:hyperlink>
    </w:p>
    <w:p>
      <w:pPr>
        <w:pStyle w:val="TOC2"/>
        <w:tabs>
          <w:tab w:val="right" w:leader="dot" w:pos="8306"/>
        </w:tabs>
      </w:pPr>
      <w:hyperlink w:anchor="_Toc6758" w:history="1">
        <w:r>
          <w:rPr>
            <w:rFonts w:ascii="仿宋" w:eastAsia="仿宋" w:hAnsi="仿宋" w:cs="仿宋" w:hint="eastAsia"/>
            <w:lang w:eastAsia="zh-CN"/>
          </w:rPr>
          <w:t>(一)、铑膦络合催化剂BC-2-007行业分析</w:t>
        </w:r>
        <w:r>
          <w:tab/>
        </w:r>
        <w:r>
          <w:fldChar w:fldCharType="begin"/>
        </w:r>
        <w:r>
          <w:instrText xml:space="preserve"> PAGEREF _Toc6758 \h </w:instrText>
        </w:r>
        <w:r>
          <w:fldChar w:fldCharType="separate"/>
        </w:r>
        <w:r>
          <w:t>7</w:t>
        </w:r>
        <w:r>
          <w:fldChar w:fldCharType="end"/>
        </w:r>
      </w:hyperlink>
    </w:p>
    <w:p>
      <w:pPr>
        <w:pStyle w:val="TOC2"/>
        <w:tabs>
          <w:tab w:val="right" w:leader="dot" w:pos="8306"/>
        </w:tabs>
      </w:pPr>
      <w:hyperlink w:anchor="_Toc20377" w:history="1">
        <w:r>
          <w:rPr>
            <w:rFonts w:ascii="仿宋" w:eastAsia="仿宋" w:hAnsi="仿宋" w:cs="仿宋" w:hint="eastAsia"/>
            <w:lang w:eastAsia="zh-CN"/>
          </w:rPr>
          <w:t>(二)、铑膦络合催化剂BC-2-007市场分析预测</w:t>
        </w:r>
        <w:r>
          <w:tab/>
        </w:r>
        <w:r>
          <w:fldChar w:fldCharType="begin"/>
        </w:r>
        <w:r>
          <w:instrText xml:space="preserve"> PAGEREF _Toc20377 \h </w:instrText>
        </w:r>
        <w:r>
          <w:fldChar w:fldCharType="separate"/>
        </w:r>
        <w:r>
          <w:t>8</w:t>
        </w:r>
        <w:r>
          <w:fldChar w:fldCharType="end"/>
        </w:r>
      </w:hyperlink>
    </w:p>
    <w:p>
      <w:pPr>
        <w:pStyle w:val="TOC1"/>
        <w:tabs>
          <w:tab w:val="right" w:leader="dot" w:pos="8306"/>
        </w:tabs>
      </w:pPr>
      <w:hyperlink w:anchor="_Toc11592" w:history="1">
        <w:r>
          <w:rPr>
            <w:rFonts w:ascii="仿宋" w:eastAsia="仿宋" w:hAnsi="仿宋" w:cs="仿宋" w:hint="eastAsia"/>
            <w:lang w:eastAsia="zh-CN"/>
          </w:rPr>
          <w:t>三、产品规划分析</w:t>
        </w:r>
        <w:r>
          <w:tab/>
        </w:r>
        <w:r>
          <w:fldChar w:fldCharType="begin"/>
        </w:r>
        <w:r>
          <w:instrText xml:space="preserve"> PAGEREF _Toc11592 \h </w:instrText>
        </w:r>
        <w:r>
          <w:fldChar w:fldCharType="separate"/>
        </w:r>
        <w:r>
          <w:t>9</w:t>
        </w:r>
        <w:r>
          <w:fldChar w:fldCharType="end"/>
        </w:r>
      </w:hyperlink>
    </w:p>
    <w:p>
      <w:pPr>
        <w:pStyle w:val="TOC2"/>
        <w:tabs>
          <w:tab w:val="right" w:leader="dot" w:pos="8306"/>
        </w:tabs>
      </w:pPr>
      <w:hyperlink w:anchor="_Toc24792" w:history="1">
        <w:r>
          <w:rPr>
            <w:rFonts w:ascii="仿宋" w:eastAsia="仿宋" w:hAnsi="仿宋" w:cs="仿宋" w:hint="eastAsia"/>
            <w:lang w:eastAsia="zh-CN"/>
          </w:rPr>
          <w:t>(一)、产品规划</w:t>
        </w:r>
        <w:r>
          <w:tab/>
        </w:r>
        <w:r>
          <w:fldChar w:fldCharType="begin"/>
        </w:r>
        <w:r>
          <w:instrText xml:space="preserve"> PAGEREF _Toc24792 \h </w:instrText>
        </w:r>
        <w:r>
          <w:fldChar w:fldCharType="separate"/>
        </w:r>
        <w:r>
          <w:t>9</w:t>
        </w:r>
        <w:r>
          <w:fldChar w:fldCharType="end"/>
        </w:r>
      </w:hyperlink>
    </w:p>
    <w:p>
      <w:pPr>
        <w:pStyle w:val="TOC2"/>
        <w:tabs>
          <w:tab w:val="right" w:leader="dot" w:pos="8306"/>
        </w:tabs>
      </w:pPr>
      <w:hyperlink w:anchor="_Toc21248" w:history="1">
        <w:r>
          <w:rPr>
            <w:rFonts w:ascii="仿宋" w:eastAsia="仿宋" w:hAnsi="仿宋" w:cs="仿宋" w:hint="eastAsia"/>
            <w:lang w:eastAsia="zh-CN"/>
          </w:rPr>
          <w:t>(二)、建设规模</w:t>
        </w:r>
        <w:r>
          <w:tab/>
        </w:r>
        <w:r>
          <w:fldChar w:fldCharType="begin"/>
        </w:r>
        <w:r>
          <w:instrText xml:space="preserve"> PAGEREF _Toc21248 \h </w:instrText>
        </w:r>
        <w:r>
          <w:fldChar w:fldCharType="separate"/>
        </w:r>
        <w:r>
          <w:t>10</w:t>
        </w:r>
        <w:r>
          <w:fldChar w:fldCharType="end"/>
        </w:r>
      </w:hyperlink>
    </w:p>
    <w:p>
      <w:pPr>
        <w:pStyle w:val="TOC1"/>
        <w:tabs>
          <w:tab w:val="right" w:leader="dot" w:pos="8306"/>
        </w:tabs>
      </w:pPr>
      <w:hyperlink w:anchor="_Toc15853" w:history="1">
        <w:r>
          <w:rPr>
            <w:rFonts w:ascii="仿宋" w:eastAsia="仿宋" w:hAnsi="仿宋" w:cs="仿宋" w:hint="eastAsia"/>
            <w:lang w:eastAsia="zh-CN"/>
          </w:rPr>
          <w:t>四、铑膦络合催化剂BC-2-007项目选址可行性分析</w:t>
        </w:r>
        <w:r>
          <w:tab/>
        </w:r>
        <w:r>
          <w:fldChar w:fldCharType="begin"/>
        </w:r>
        <w:r>
          <w:instrText xml:space="preserve"> PAGEREF _Toc15853 \h </w:instrText>
        </w:r>
        <w:r>
          <w:fldChar w:fldCharType="separate"/>
        </w:r>
        <w:r>
          <w:t>11</w:t>
        </w:r>
        <w:r>
          <w:fldChar w:fldCharType="end"/>
        </w:r>
      </w:hyperlink>
    </w:p>
    <w:p>
      <w:pPr>
        <w:pStyle w:val="TOC2"/>
        <w:tabs>
          <w:tab w:val="right" w:leader="dot" w:pos="8306"/>
        </w:tabs>
      </w:pPr>
      <w:hyperlink w:anchor="_Toc16680" w:history="1">
        <w:r>
          <w:rPr>
            <w:rFonts w:ascii="仿宋" w:eastAsia="仿宋" w:hAnsi="仿宋" w:cs="仿宋" w:hint="eastAsia"/>
            <w:lang w:eastAsia="zh-CN"/>
          </w:rPr>
          <w:t>(一)、铑膦络合催化剂BC-2-007项目选址</w:t>
        </w:r>
        <w:r>
          <w:tab/>
        </w:r>
        <w:r>
          <w:fldChar w:fldCharType="begin"/>
        </w:r>
        <w:r>
          <w:instrText xml:space="preserve"> PAGEREF _Toc16680 \h </w:instrText>
        </w:r>
        <w:r>
          <w:fldChar w:fldCharType="separate"/>
        </w:r>
        <w:r>
          <w:t>11</w:t>
        </w:r>
        <w:r>
          <w:fldChar w:fldCharType="end"/>
        </w:r>
      </w:hyperlink>
    </w:p>
    <w:p>
      <w:pPr>
        <w:pStyle w:val="TOC2"/>
        <w:tabs>
          <w:tab w:val="right" w:leader="dot" w:pos="8306"/>
        </w:tabs>
      </w:pPr>
      <w:hyperlink w:anchor="_Toc4831" w:history="1">
        <w:r>
          <w:rPr>
            <w:rFonts w:ascii="仿宋" w:eastAsia="仿宋" w:hAnsi="仿宋" w:cs="仿宋" w:hint="eastAsia"/>
            <w:lang w:eastAsia="zh-CN"/>
          </w:rPr>
          <w:t>(二)、用地控制指标</w:t>
        </w:r>
        <w:r>
          <w:tab/>
        </w:r>
        <w:r>
          <w:fldChar w:fldCharType="begin"/>
        </w:r>
        <w:r>
          <w:instrText xml:space="preserve"> PAGEREF _Toc4831 \h </w:instrText>
        </w:r>
        <w:r>
          <w:fldChar w:fldCharType="separate"/>
        </w:r>
        <w:r>
          <w:t>11</w:t>
        </w:r>
        <w:r>
          <w:fldChar w:fldCharType="end"/>
        </w:r>
      </w:hyperlink>
    </w:p>
    <w:p>
      <w:pPr>
        <w:pStyle w:val="TOC2"/>
        <w:tabs>
          <w:tab w:val="right" w:leader="dot" w:pos="8306"/>
        </w:tabs>
      </w:pPr>
      <w:hyperlink w:anchor="_Toc21813" w:history="1">
        <w:r>
          <w:rPr>
            <w:rFonts w:ascii="仿宋" w:eastAsia="仿宋" w:hAnsi="仿宋" w:cs="仿宋" w:hint="eastAsia"/>
            <w:lang w:eastAsia="zh-CN"/>
          </w:rPr>
          <w:t>(三)、节约用地措施</w:t>
        </w:r>
        <w:r>
          <w:tab/>
        </w:r>
        <w:r>
          <w:fldChar w:fldCharType="begin"/>
        </w:r>
        <w:r>
          <w:instrText xml:space="preserve"> PAGEREF _Toc21813 \h </w:instrText>
        </w:r>
        <w:r>
          <w:fldChar w:fldCharType="separate"/>
        </w:r>
        <w:r>
          <w:t>13</w:t>
        </w:r>
        <w:r>
          <w:fldChar w:fldCharType="end"/>
        </w:r>
      </w:hyperlink>
    </w:p>
    <w:p>
      <w:pPr>
        <w:pStyle w:val="TOC2"/>
        <w:tabs>
          <w:tab w:val="right" w:leader="dot" w:pos="8306"/>
        </w:tabs>
      </w:pPr>
      <w:hyperlink w:anchor="_Toc19119" w:history="1">
        <w:r>
          <w:rPr>
            <w:rFonts w:ascii="仿宋" w:eastAsia="仿宋" w:hAnsi="仿宋" w:cs="仿宋" w:hint="eastAsia"/>
            <w:lang w:eastAsia="zh-CN"/>
          </w:rPr>
          <w:t>(四)、总图布置方案</w:t>
        </w:r>
        <w:r>
          <w:tab/>
        </w:r>
        <w:r>
          <w:fldChar w:fldCharType="begin"/>
        </w:r>
        <w:r>
          <w:instrText xml:space="preserve"> PAGEREF _Toc19119 \h </w:instrText>
        </w:r>
        <w:r>
          <w:fldChar w:fldCharType="separate"/>
        </w:r>
        <w:r>
          <w:t>14</w:t>
        </w:r>
        <w:r>
          <w:fldChar w:fldCharType="end"/>
        </w:r>
      </w:hyperlink>
    </w:p>
    <w:p>
      <w:pPr>
        <w:pStyle w:val="TOC2"/>
        <w:tabs>
          <w:tab w:val="right" w:leader="dot" w:pos="8306"/>
        </w:tabs>
      </w:pPr>
      <w:hyperlink w:anchor="_Toc19453" w:history="1">
        <w:r>
          <w:rPr>
            <w:rFonts w:ascii="仿宋" w:eastAsia="仿宋" w:hAnsi="仿宋" w:cs="仿宋" w:hint="eastAsia"/>
            <w:lang w:eastAsia="zh-CN"/>
          </w:rPr>
          <w:t>(五)、选址综合评价</w:t>
        </w:r>
        <w:r>
          <w:tab/>
        </w:r>
        <w:r>
          <w:fldChar w:fldCharType="begin"/>
        </w:r>
        <w:r>
          <w:instrText xml:space="preserve"> PAGEREF _Toc19453 \h </w:instrText>
        </w:r>
        <w:r>
          <w:fldChar w:fldCharType="separate"/>
        </w:r>
        <w:r>
          <w:t>15</w:t>
        </w:r>
        <w:r>
          <w:fldChar w:fldCharType="end"/>
        </w:r>
      </w:hyperlink>
    </w:p>
    <w:p>
      <w:pPr>
        <w:pStyle w:val="TOC1"/>
        <w:tabs>
          <w:tab w:val="right" w:leader="dot" w:pos="8306"/>
        </w:tabs>
      </w:pPr>
      <w:hyperlink w:anchor="_Toc7505" w:history="1">
        <w:r>
          <w:rPr>
            <w:rFonts w:ascii="仿宋" w:eastAsia="仿宋" w:hAnsi="仿宋" w:cs="仿宋" w:hint="eastAsia"/>
            <w:lang w:eastAsia="zh-CN"/>
          </w:rPr>
          <w:t>五、铑膦络合催化剂BC-2-007项目文档管理</w:t>
        </w:r>
        <w:r>
          <w:tab/>
        </w:r>
        <w:r>
          <w:fldChar w:fldCharType="begin"/>
        </w:r>
        <w:r>
          <w:instrText xml:space="preserve"> PAGEREF _Toc7505 \h </w:instrText>
        </w:r>
        <w:r>
          <w:fldChar w:fldCharType="separate"/>
        </w:r>
        <w:r>
          <w:t>17</w:t>
        </w:r>
        <w:r>
          <w:fldChar w:fldCharType="end"/>
        </w:r>
      </w:hyperlink>
    </w:p>
    <w:p>
      <w:pPr>
        <w:pStyle w:val="TOC2"/>
        <w:tabs>
          <w:tab w:val="right" w:leader="dot" w:pos="8306"/>
        </w:tabs>
      </w:pPr>
      <w:hyperlink w:anchor="_Toc31311" w:history="1">
        <w:r>
          <w:rPr>
            <w:rFonts w:ascii="仿宋" w:eastAsia="仿宋" w:hAnsi="仿宋" w:cs="仿宋" w:hint="eastAsia"/>
            <w:lang w:eastAsia="zh-CN"/>
          </w:rPr>
          <w:t>(一)、文档编制与审查</w:t>
        </w:r>
        <w:r>
          <w:tab/>
        </w:r>
        <w:r>
          <w:fldChar w:fldCharType="begin"/>
        </w:r>
        <w:r>
          <w:instrText xml:space="preserve"> PAGEREF _Toc31311 \h </w:instrText>
        </w:r>
        <w:r>
          <w:fldChar w:fldCharType="separate"/>
        </w:r>
        <w:r>
          <w:t>17</w:t>
        </w:r>
        <w:r>
          <w:fldChar w:fldCharType="end"/>
        </w:r>
      </w:hyperlink>
    </w:p>
    <w:p>
      <w:pPr>
        <w:pStyle w:val="TOC2"/>
        <w:tabs>
          <w:tab w:val="right" w:leader="dot" w:pos="8306"/>
        </w:tabs>
      </w:pPr>
      <w:hyperlink w:anchor="_Toc15956" w:history="1">
        <w:r>
          <w:rPr>
            <w:rFonts w:ascii="仿宋" w:eastAsia="仿宋" w:hAnsi="仿宋" w:cs="仿宋" w:hint="eastAsia"/>
            <w:lang w:eastAsia="zh-CN"/>
          </w:rPr>
          <w:t>(二)、文档发布与分发</w:t>
        </w:r>
        <w:r>
          <w:tab/>
        </w:r>
        <w:r>
          <w:fldChar w:fldCharType="begin"/>
        </w:r>
        <w:r>
          <w:instrText xml:space="preserve"> PAGEREF _Toc15956 \h </w:instrText>
        </w:r>
        <w:r>
          <w:fldChar w:fldCharType="separate"/>
        </w:r>
        <w:r>
          <w:t>18</w:t>
        </w:r>
        <w:r>
          <w:fldChar w:fldCharType="end"/>
        </w:r>
      </w:hyperlink>
    </w:p>
    <w:p>
      <w:pPr>
        <w:pStyle w:val="TOC2"/>
        <w:tabs>
          <w:tab w:val="right" w:leader="dot" w:pos="8306"/>
        </w:tabs>
      </w:pPr>
      <w:hyperlink w:anchor="_Toc14198" w:history="1">
        <w:r>
          <w:rPr>
            <w:rFonts w:ascii="仿宋" w:eastAsia="仿宋" w:hAnsi="仿宋" w:cs="仿宋" w:hint="eastAsia"/>
            <w:lang w:eastAsia="zh-CN"/>
          </w:rPr>
          <w:t>(三)、文档存档与归档</w:t>
        </w:r>
        <w:r>
          <w:tab/>
        </w:r>
        <w:r>
          <w:fldChar w:fldCharType="begin"/>
        </w:r>
        <w:r>
          <w:instrText xml:space="preserve"> PAGEREF _Toc14198 \h </w:instrText>
        </w:r>
        <w:r>
          <w:fldChar w:fldCharType="separate"/>
        </w:r>
        <w:r>
          <w:t>19</w:t>
        </w:r>
        <w:r>
          <w:fldChar w:fldCharType="end"/>
        </w:r>
      </w:hyperlink>
    </w:p>
    <w:p>
      <w:pPr>
        <w:pStyle w:val="TOC1"/>
        <w:tabs>
          <w:tab w:val="right" w:leader="dot" w:pos="8306"/>
        </w:tabs>
      </w:pPr>
      <w:hyperlink w:anchor="_Toc14831" w:history="1">
        <w:r>
          <w:rPr>
            <w:rFonts w:ascii="仿宋" w:eastAsia="仿宋" w:hAnsi="仿宋" w:cs="仿宋" w:hint="eastAsia"/>
            <w:lang w:eastAsia="zh-CN"/>
          </w:rPr>
          <w:t>六、铑膦络合催化剂BC-2-007项目绩效评估</w:t>
        </w:r>
        <w:r>
          <w:tab/>
        </w:r>
        <w:r>
          <w:fldChar w:fldCharType="begin"/>
        </w:r>
        <w:r>
          <w:instrText xml:space="preserve"> PAGEREF _Toc14831 \h </w:instrText>
        </w:r>
        <w:r>
          <w:fldChar w:fldCharType="separate"/>
        </w:r>
        <w:r>
          <w:t>20</w:t>
        </w:r>
        <w:r>
          <w:fldChar w:fldCharType="end"/>
        </w:r>
      </w:hyperlink>
    </w:p>
    <w:p>
      <w:pPr>
        <w:pStyle w:val="TOC2"/>
        <w:tabs>
          <w:tab w:val="right" w:leader="dot" w:pos="8306"/>
        </w:tabs>
      </w:pPr>
      <w:hyperlink w:anchor="_Toc28825" w:history="1">
        <w:r>
          <w:rPr>
            <w:rFonts w:ascii="仿宋" w:eastAsia="仿宋" w:hAnsi="仿宋" w:cs="仿宋" w:hint="eastAsia"/>
            <w:lang w:eastAsia="zh-CN"/>
          </w:rPr>
          <w:t>(一)、绩效评估指标</w:t>
        </w:r>
        <w:r>
          <w:tab/>
        </w:r>
        <w:r>
          <w:fldChar w:fldCharType="begin"/>
        </w:r>
        <w:r>
          <w:instrText xml:space="preserve"> PAGEREF _Toc28825 \h </w:instrText>
        </w:r>
        <w:r>
          <w:fldChar w:fldCharType="separate"/>
        </w:r>
        <w:r>
          <w:t>20</w:t>
        </w:r>
        <w:r>
          <w:fldChar w:fldCharType="end"/>
        </w:r>
      </w:hyperlink>
    </w:p>
    <w:p>
      <w:pPr>
        <w:pStyle w:val="TOC2"/>
        <w:tabs>
          <w:tab w:val="right" w:leader="dot" w:pos="8306"/>
        </w:tabs>
      </w:pPr>
      <w:hyperlink w:anchor="_Toc15179" w:history="1">
        <w:r>
          <w:rPr>
            <w:rFonts w:ascii="仿宋" w:eastAsia="仿宋" w:hAnsi="仿宋" w:cs="仿宋" w:hint="eastAsia"/>
            <w:lang w:eastAsia="zh-CN"/>
          </w:rPr>
          <w:t>(二)、绩效评估方法</w:t>
        </w:r>
        <w:r>
          <w:tab/>
        </w:r>
        <w:r>
          <w:fldChar w:fldCharType="begin"/>
        </w:r>
        <w:r>
          <w:instrText xml:space="preserve"> PAGEREF _Toc15179 \h </w:instrText>
        </w:r>
        <w:r>
          <w:fldChar w:fldCharType="separate"/>
        </w:r>
        <w:r>
          <w:t>21</w:t>
        </w:r>
        <w:r>
          <w:fldChar w:fldCharType="end"/>
        </w:r>
      </w:hyperlink>
    </w:p>
    <w:p>
      <w:pPr>
        <w:pStyle w:val="TOC2"/>
        <w:tabs>
          <w:tab w:val="right" w:leader="dot" w:pos="8306"/>
        </w:tabs>
      </w:pPr>
      <w:hyperlink w:anchor="_Toc21591" w:history="1">
        <w:r>
          <w:rPr>
            <w:rFonts w:ascii="仿宋" w:eastAsia="仿宋" w:hAnsi="仿宋" w:cs="仿宋" w:hint="eastAsia"/>
            <w:lang w:eastAsia="zh-CN"/>
          </w:rPr>
          <w:t>(三)、绩效评估周期</w:t>
        </w:r>
        <w:r>
          <w:tab/>
        </w:r>
        <w:r>
          <w:fldChar w:fldCharType="begin"/>
        </w:r>
        <w:r>
          <w:instrText xml:space="preserve"> PAGEREF _Toc21591 \h </w:instrText>
        </w:r>
        <w:r>
          <w:fldChar w:fldCharType="separate"/>
        </w:r>
        <w:r>
          <w:t>23</w:t>
        </w:r>
        <w:r>
          <w:fldChar w:fldCharType="end"/>
        </w:r>
      </w:hyperlink>
    </w:p>
    <w:p>
      <w:pPr>
        <w:pStyle w:val="TOC1"/>
        <w:tabs>
          <w:tab w:val="right" w:leader="dot" w:pos="8306"/>
        </w:tabs>
      </w:pPr>
      <w:hyperlink w:anchor="_Toc3646" w:history="1">
        <w:r>
          <w:rPr>
            <w:rFonts w:ascii="仿宋" w:eastAsia="仿宋" w:hAnsi="仿宋" w:cs="仿宋" w:hint="eastAsia"/>
            <w:lang w:eastAsia="zh-CN"/>
          </w:rPr>
          <w:t>七、铑膦络合催化剂BC-2-007项目技术管理</w:t>
        </w:r>
        <w:r>
          <w:tab/>
        </w:r>
        <w:r>
          <w:fldChar w:fldCharType="begin"/>
        </w:r>
        <w:r>
          <w:instrText xml:space="preserve"> PAGEREF _Toc3646 \h </w:instrText>
        </w:r>
        <w:r>
          <w:fldChar w:fldCharType="separate"/>
        </w:r>
        <w:r>
          <w:t>24</w:t>
        </w:r>
        <w:r>
          <w:fldChar w:fldCharType="end"/>
        </w:r>
      </w:hyperlink>
    </w:p>
    <w:p>
      <w:pPr>
        <w:pStyle w:val="TOC2"/>
        <w:tabs>
          <w:tab w:val="right" w:leader="dot" w:pos="8306"/>
        </w:tabs>
      </w:pPr>
      <w:hyperlink w:anchor="_Toc16404" w:history="1">
        <w:r>
          <w:rPr>
            <w:rFonts w:ascii="仿宋" w:eastAsia="仿宋" w:hAnsi="仿宋" w:cs="仿宋" w:hint="eastAsia"/>
            <w:lang w:eastAsia="zh-CN"/>
          </w:rPr>
          <w:t>(一)、技术方案选用方向</w:t>
        </w:r>
        <w:r>
          <w:tab/>
        </w:r>
        <w:r>
          <w:fldChar w:fldCharType="begin"/>
        </w:r>
        <w:r>
          <w:instrText xml:space="preserve"> PAGEREF _Toc16404 \h </w:instrText>
        </w:r>
        <w:r>
          <w:fldChar w:fldCharType="separate"/>
        </w:r>
        <w:r>
          <w:t>24</w:t>
        </w:r>
        <w:r>
          <w:fldChar w:fldCharType="end"/>
        </w:r>
      </w:hyperlink>
    </w:p>
    <w:p>
      <w:pPr>
        <w:pStyle w:val="TOC2"/>
        <w:tabs>
          <w:tab w:val="right" w:leader="dot" w:pos="8306"/>
        </w:tabs>
      </w:pPr>
      <w:hyperlink w:anchor="_Toc32735" w:history="1">
        <w:r>
          <w:rPr>
            <w:rFonts w:ascii="仿宋" w:eastAsia="仿宋" w:hAnsi="仿宋" w:cs="仿宋" w:hint="eastAsia"/>
            <w:lang w:eastAsia="zh-CN"/>
          </w:rPr>
          <w:t>(二)、工艺技术方案选用原则</w:t>
        </w:r>
        <w:r>
          <w:tab/>
        </w:r>
        <w:r>
          <w:fldChar w:fldCharType="begin"/>
        </w:r>
        <w:r>
          <w:instrText xml:space="preserve"> PAGEREF _Toc32735 \h </w:instrText>
        </w:r>
        <w:r>
          <w:fldChar w:fldCharType="separate"/>
        </w:r>
        <w:r>
          <w:t>26</w:t>
        </w:r>
        <w:r>
          <w:fldChar w:fldCharType="end"/>
        </w:r>
      </w:hyperlink>
    </w:p>
    <w:p>
      <w:pPr>
        <w:pStyle w:val="TOC2"/>
        <w:tabs>
          <w:tab w:val="right" w:leader="dot" w:pos="8306"/>
        </w:tabs>
      </w:pPr>
      <w:hyperlink w:anchor="_Toc9420" w:history="1">
        <w:r>
          <w:rPr>
            <w:rFonts w:ascii="仿宋" w:eastAsia="仿宋" w:hAnsi="仿宋" w:cs="仿宋" w:hint="eastAsia"/>
            <w:lang w:eastAsia="zh-CN"/>
          </w:rPr>
          <w:t>(三)、工艺技术方案要求</w:t>
        </w:r>
        <w:r>
          <w:tab/>
        </w:r>
        <w:r>
          <w:fldChar w:fldCharType="begin"/>
        </w:r>
        <w:r>
          <w:instrText xml:space="preserve"> PAGEREF _Toc9420 \h </w:instrText>
        </w:r>
        <w:r>
          <w:fldChar w:fldCharType="separate"/>
        </w:r>
        <w:r>
          <w:t>28</w:t>
        </w:r>
        <w:r>
          <w:fldChar w:fldCharType="end"/>
        </w:r>
      </w:hyperlink>
    </w:p>
    <w:p>
      <w:pPr>
        <w:pStyle w:val="TOC1"/>
        <w:tabs>
          <w:tab w:val="right" w:leader="dot" w:pos="8306"/>
        </w:tabs>
      </w:pPr>
      <w:hyperlink w:anchor="_Toc7307" w:history="1">
        <w:r>
          <w:rPr>
            <w:rFonts w:ascii="仿宋" w:eastAsia="仿宋" w:hAnsi="仿宋" w:cs="仿宋" w:hint="eastAsia"/>
            <w:lang w:eastAsia="zh-CN"/>
          </w:rPr>
          <w:t>八、生产安全保护</w:t>
        </w:r>
        <w:r>
          <w:tab/>
        </w:r>
        <w:r>
          <w:fldChar w:fldCharType="begin"/>
        </w:r>
        <w:r>
          <w:instrText xml:space="preserve"> PAGEREF _Toc7307 \h </w:instrText>
        </w:r>
        <w:r>
          <w:fldChar w:fldCharType="separate"/>
        </w:r>
        <w:r>
          <w:t>30</w:t>
        </w:r>
        <w:r>
          <w:fldChar w:fldCharType="end"/>
        </w:r>
      </w:hyperlink>
    </w:p>
    <w:p>
      <w:pPr>
        <w:pStyle w:val="TOC2"/>
        <w:tabs>
          <w:tab w:val="right" w:leader="dot" w:pos="8306"/>
        </w:tabs>
      </w:pPr>
      <w:hyperlink w:anchor="_Toc1899" w:history="1">
        <w:r>
          <w:rPr>
            <w:rFonts w:ascii="仿宋" w:eastAsia="仿宋" w:hAnsi="仿宋" w:cs="仿宋" w:hint="eastAsia"/>
            <w:lang w:eastAsia="zh-CN"/>
          </w:rPr>
          <w:t>(一)、消防安全</w:t>
        </w:r>
        <w:r>
          <w:tab/>
        </w:r>
        <w:r>
          <w:fldChar w:fldCharType="begin"/>
        </w:r>
        <w:r>
          <w:instrText xml:space="preserve"> PAGEREF _Toc1899 \h </w:instrText>
        </w:r>
        <w:r>
          <w:fldChar w:fldCharType="separate"/>
        </w:r>
        <w:r>
          <w:t>30</w:t>
        </w:r>
        <w:r>
          <w:fldChar w:fldCharType="end"/>
        </w:r>
      </w:hyperlink>
    </w:p>
    <w:p>
      <w:pPr>
        <w:pStyle w:val="TOC2"/>
        <w:tabs>
          <w:tab w:val="right" w:leader="dot" w:pos="8306"/>
        </w:tabs>
      </w:pPr>
      <w:hyperlink w:anchor="_Toc32606" w:history="1">
        <w:r>
          <w:rPr>
            <w:rFonts w:ascii="仿宋" w:eastAsia="仿宋" w:hAnsi="仿宋" w:cs="仿宋" w:hint="eastAsia"/>
            <w:lang w:eastAsia="zh-CN"/>
          </w:rPr>
          <w:t>(二)、防火防爆总图布置措施</w:t>
        </w:r>
        <w:r>
          <w:tab/>
        </w:r>
        <w:r>
          <w:fldChar w:fldCharType="begin"/>
        </w:r>
        <w:r>
          <w:instrText xml:space="preserve"> PAGEREF _Toc32606 \h </w:instrText>
        </w:r>
        <w:r>
          <w:fldChar w:fldCharType="separate"/>
        </w:r>
        <w:r>
          <w:t>32</w:t>
        </w:r>
        <w:r>
          <w:fldChar w:fldCharType="end"/>
        </w:r>
      </w:hyperlink>
    </w:p>
    <w:p>
      <w:pPr>
        <w:pStyle w:val="TOC2"/>
        <w:tabs>
          <w:tab w:val="right" w:leader="dot" w:pos="8306"/>
        </w:tabs>
      </w:pPr>
      <w:hyperlink w:anchor="_Toc8444" w:history="1">
        <w:r>
          <w:rPr>
            <w:rFonts w:ascii="仿宋" w:eastAsia="仿宋" w:hAnsi="仿宋" w:cs="仿宋" w:hint="eastAsia"/>
            <w:lang w:eastAsia="zh-CN"/>
          </w:rPr>
          <w:t>(三)、自然灾害防范措施</w:t>
        </w:r>
        <w:r>
          <w:tab/>
        </w:r>
        <w:r>
          <w:fldChar w:fldCharType="begin"/>
        </w:r>
        <w:r>
          <w:instrText xml:space="preserve"> PAGEREF _Toc8444 \h </w:instrText>
        </w:r>
        <w:r>
          <w:fldChar w:fldCharType="separate"/>
        </w:r>
        <w:r>
          <w:t>33</w:t>
        </w:r>
        <w:r>
          <w:fldChar w:fldCharType="end"/>
        </w:r>
      </w:hyperlink>
    </w:p>
    <w:p>
      <w:pPr>
        <w:pStyle w:val="TOC2"/>
        <w:tabs>
          <w:tab w:val="right" w:leader="dot" w:pos="8306"/>
        </w:tabs>
      </w:pPr>
      <w:hyperlink w:anchor="_Toc17965" w:history="1">
        <w:r>
          <w:rPr>
            <w:rFonts w:ascii="仿宋" w:eastAsia="仿宋" w:hAnsi="仿宋" w:cs="仿宋" w:hint="eastAsia"/>
            <w:lang w:eastAsia="zh-CN"/>
          </w:rPr>
          <w:t>(四)、安全色及安全标志使用要求</w:t>
        </w:r>
        <w:r>
          <w:tab/>
        </w:r>
        <w:r>
          <w:fldChar w:fldCharType="begin"/>
        </w:r>
        <w:r>
          <w:instrText xml:space="preserve"> PAGEREF _Toc17965 \h </w:instrText>
        </w:r>
        <w:r>
          <w:fldChar w:fldCharType="separate"/>
        </w:r>
        <w:r>
          <w:t>34</w:t>
        </w:r>
        <w:r>
          <w:fldChar w:fldCharType="end"/>
        </w:r>
      </w:hyperlink>
    </w:p>
    <w:p>
      <w:pPr>
        <w:pStyle w:val="TOC2"/>
        <w:tabs>
          <w:tab w:val="right" w:leader="dot" w:pos="8306"/>
        </w:tabs>
      </w:pPr>
      <w:hyperlink w:anchor="_Toc1321" w:history="1">
        <w:r>
          <w:rPr>
            <w:rFonts w:ascii="仿宋" w:eastAsia="仿宋" w:hAnsi="仿宋" w:cs="仿宋" w:hint="eastAsia"/>
            <w:lang w:eastAsia="zh-CN"/>
          </w:rPr>
          <w:t>(五)、防尘防毒措施</w:t>
        </w:r>
        <w:r>
          <w:tab/>
        </w:r>
        <w:r>
          <w:fldChar w:fldCharType="begin"/>
        </w:r>
        <w:r>
          <w:instrText xml:space="preserve"> PAGEREF _Toc1321 \h </w:instrText>
        </w:r>
        <w:r>
          <w:fldChar w:fldCharType="separate"/>
        </w:r>
        <w:r>
          <w:t>35</w:t>
        </w:r>
        <w:r>
          <w:fldChar w:fldCharType="end"/>
        </w:r>
      </w:hyperlink>
    </w:p>
    <w:p>
      <w:pPr>
        <w:pStyle w:val="TOC2"/>
        <w:tabs>
          <w:tab w:val="right" w:leader="dot" w:pos="8306"/>
        </w:tabs>
      </w:pPr>
      <w:hyperlink w:anchor="_Toc5755" w:history="1">
        <w:r>
          <w:rPr>
            <w:rFonts w:ascii="仿宋" w:eastAsia="仿宋" w:hAnsi="仿宋" w:cs="仿宋" w:hint="eastAsia"/>
            <w:lang w:eastAsia="zh-CN"/>
          </w:rPr>
          <w:t>(六)、防静电、触电防护及防雷措施</w:t>
        </w:r>
        <w:r>
          <w:tab/>
        </w:r>
        <w:r>
          <w:fldChar w:fldCharType="begin"/>
        </w:r>
        <w:r>
          <w:instrText xml:space="preserve"> PAGEREF _Toc5755 \h </w:instrText>
        </w:r>
        <w:r>
          <w:fldChar w:fldCharType="separate"/>
        </w:r>
        <w:r>
          <w:t>36</w:t>
        </w:r>
        <w:r>
          <w:fldChar w:fldCharType="end"/>
        </w:r>
      </w:hyperlink>
    </w:p>
    <w:p>
      <w:pPr>
        <w:pStyle w:val="TOC2"/>
        <w:tabs>
          <w:tab w:val="right" w:leader="dot" w:pos="8306"/>
        </w:tabs>
      </w:pPr>
      <w:hyperlink w:anchor="_Toc10722" w:history="1">
        <w:r>
          <w:rPr>
            <w:rFonts w:ascii="仿宋" w:eastAsia="仿宋" w:hAnsi="仿宋" w:cs="仿宋" w:hint="eastAsia"/>
            <w:lang w:eastAsia="zh-CN"/>
          </w:rPr>
          <w:t>(七)、机械设备安全保障措施</w:t>
        </w:r>
        <w:r>
          <w:tab/>
        </w:r>
        <w:r>
          <w:fldChar w:fldCharType="begin"/>
        </w:r>
        <w:r>
          <w:instrText xml:space="preserve"> PAGEREF _Toc10722 \h </w:instrText>
        </w:r>
        <w:r>
          <w:fldChar w:fldCharType="separate"/>
        </w:r>
        <w:r>
          <w:t>38</w:t>
        </w:r>
        <w:r>
          <w:fldChar w:fldCharType="end"/>
        </w:r>
      </w:hyperlink>
    </w:p>
    <w:p>
      <w:pPr>
        <w:pStyle w:val="TOC1"/>
        <w:tabs>
          <w:tab w:val="right" w:leader="dot" w:pos="8306"/>
        </w:tabs>
      </w:pPr>
      <w:hyperlink w:anchor="_Toc17162" w:history="1">
        <w:r>
          <w:rPr>
            <w:rFonts w:ascii="仿宋" w:eastAsia="仿宋" w:hAnsi="仿宋" w:cs="仿宋" w:hint="eastAsia"/>
            <w:lang w:eastAsia="zh-CN"/>
          </w:rPr>
          <w:t>九、铑膦络合催化剂BC-2-007项目投资规划</w:t>
        </w:r>
        <w:r>
          <w:tab/>
        </w:r>
        <w:r>
          <w:fldChar w:fldCharType="begin"/>
        </w:r>
        <w:r>
          <w:instrText xml:space="preserve"> PAGEREF _Toc17162 \h </w:instrText>
        </w:r>
        <w:r>
          <w:fldChar w:fldCharType="separate"/>
        </w:r>
        <w:r>
          <w:t>39</w:t>
        </w:r>
        <w:r>
          <w:fldChar w:fldCharType="end"/>
        </w:r>
      </w:hyperlink>
    </w:p>
    <w:p>
      <w:pPr>
        <w:pStyle w:val="TOC2"/>
        <w:tabs>
          <w:tab w:val="right" w:leader="dot" w:pos="8306"/>
        </w:tabs>
      </w:pPr>
      <w:hyperlink w:anchor="_Toc16682" w:history="1">
        <w:r>
          <w:rPr>
            <w:rFonts w:ascii="仿宋" w:eastAsia="仿宋" w:hAnsi="仿宋" w:cs="仿宋" w:hint="eastAsia"/>
            <w:lang w:eastAsia="zh-CN"/>
          </w:rPr>
          <w:t>(一)、铑膦络合催化剂BC-2-007项目总投资估算</w:t>
        </w:r>
        <w:r>
          <w:tab/>
        </w:r>
        <w:r>
          <w:fldChar w:fldCharType="begin"/>
        </w:r>
        <w:r>
          <w:instrText xml:space="preserve"> PAGEREF _Toc16682 \h </w:instrText>
        </w:r>
        <w:r>
          <w:fldChar w:fldCharType="separate"/>
        </w:r>
        <w:r>
          <w:t>39</w:t>
        </w:r>
        <w:r>
          <w:fldChar w:fldCharType="end"/>
        </w:r>
      </w:hyperlink>
    </w:p>
    <w:p>
      <w:pPr>
        <w:pStyle w:val="TOC2"/>
        <w:tabs>
          <w:tab w:val="right" w:leader="dot" w:pos="8306"/>
        </w:tabs>
      </w:pPr>
      <w:hyperlink w:anchor="_Toc24305" w:history="1">
        <w:r>
          <w:rPr>
            <w:rFonts w:ascii="仿宋" w:eastAsia="仿宋" w:hAnsi="仿宋" w:cs="仿宋" w:hint="eastAsia"/>
            <w:lang w:eastAsia="zh-CN"/>
          </w:rPr>
          <w:t>(二)、资金筹措</w:t>
        </w:r>
        <w:r>
          <w:tab/>
        </w:r>
        <w:r>
          <w:fldChar w:fldCharType="begin"/>
        </w:r>
        <w:r>
          <w:instrText xml:space="preserve"> PAGEREF _Toc24305 \h </w:instrText>
        </w:r>
        <w:r>
          <w:fldChar w:fldCharType="separate"/>
        </w:r>
        <w:r>
          <w:t>41</w:t>
        </w:r>
        <w:r>
          <w:fldChar w:fldCharType="end"/>
        </w:r>
      </w:hyperlink>
    </w:p>
    <w:p>
      <w:pPr>
        <w:pStyle w:val="TOC1"/>
        <w:tabs>
          <w:tab w:val="right" w:leader="dot" w:pos="8306"/>
        </w:tabs>
      </w:pPr>
      <w:hyperlink w:anchor="_Toc7768" w:history="1">
        <w:r>
          <w:rPr>
            <w:rFonts w:ascii="仿宋" w:eastAsia="仿宋" w:hAnsi="仿宋" w:cs="仿宋" w:hint="eastAsia"/>
            <w:lang w:eastAsia="zh-CN"/>
          </w:rPr>
          <w:t>十、铑膦络合催化剂BC-2-007项目财务管理</w:t>
        </w:r>
        <w:r>
          <w:tab/>
        </w:r>
        <w:r>
          <w:fldChar w:fldCharType="begin"/>
        </w:r>
        <w:r>
          <w:instrText xml:space="preserve"> PAGEREF _Toc7768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93" w:history="1">
        <w:r>
          <w:rPr>
            <w:rFonts w:ascii="仿宋" w:eastAsia="仿宋" w:hAnsi="仿宋" w:cs="仿宋" w:hint="eastAsia"/>
            <w:lang w:eastAsia="zh-CN"/>
          </w:rPr>
          <w:t>(一)、资金需求大</w:t>
        </w:r>
        <w:r>
          <w:tab/>
        </w:r>
        <w:r>
          <w:fldChar w:fldCharType="begin"/>
        </w:r>
        <w:r>
          <w:instrText xml:space="preserve"> PAGEREF _Toc12893 \h </w:instrText>
        </w:r>
        <w:r>
          <w:fldChar w:fldCharType="separate"/>
        </w:r>
        <w:r>
          <w:t>41</w:t>
        </w:r>
        <w:r>
          <w:fldChar w:fldCharType="end"/>
        </w:r>
      </w:hyperlink>
    </w:p>
    <w:p>
      <w:pPr>
        <w:pStyle w:val="TOC2"/>
        <w:tabs>
          <w:tab w:val="right" w:leader="dot" w:pos="8306"/>
        </w:tabs>
      </w:pPr>
      <w:hyperlink w:anchor="_Toc27215" w:history="1">
        <w:r>
          <w:rPr>
            <w:rFonts w:ascii="仿宋" w:eastAsia="仿宋" w:hAnsi="仿宋" w:cs="仿宋" w:hint="eastAsia"/>
            <w:lang w:eastAsia="zh-CN"/>
          </w:rPr>
          <w:t>(二)、研发周期长</w:t>
        </w:r>
        <w:r>
          <w:tab/>
        </w:r>
        <w:r>
          <w:fldChar w:fldCharType="begin"/>
        </w:r>
        <w:r>
          <w:instrText xml:space="preserve"> PAGEREF _Toc27215 \h </w:instrText>
        </w:r>
        <w:r>
          <w:fldChar w:fldCharType="separate"/>
        </w:r>
        <w:r>
          <w:t>42</w:t>
        </w:r>
        <w:r>
          <w:fldChar w:fldCharType="end"/>
        </w:r>
      </w:hyperlink>
    </w:p>
    <w:p>
      <w:pPr>
        <w:pStyle w:val="TOC2"/>
        <w:tabs>
          <w:tab w:val="right" w:leader="dot" w:pos="8306"/>
        </w:tabs>
      </w:pPr>
      <w:hyperlink w:anchor="_Toc26217" w:history="1">
        <w:r>
          <w:rPr>
            <w:rFonts w:ascii="仿宋" w:eastAsia="仿宋" w:hAnsi="仿宋" w:cs="仿宋" w:hint="eastAsia"/>
            <w:lang w:eastAsia="zh-CN"/>
          </w:rPr>
          <w:t>(三)、市场风险大</w:t>
        </w:r>
        <w:r>
          <w:tab/>
        </w:r>
        <w:r>
          <w:fldChar w:fldCharType="begin"/>
        </w:r>
        <w:r>
          <w:instrText xml:space="preserve"> PAGEREF _Toc26217 \h </w:instrText>
        </w:r>
        <w:r>
          <w:fldChar w:fldCharType="separate"/>
        </w:r>
        <w:r>
          <w:t>44</w:t>
        </w:r>
        <w:r>
          <w:fldChar w:fldCharType="end"/>
        </w:r>
      </w:hyperlink>
    </w:p>
    <w:p>
      <w:pPr>
        <w:pStyle w:val="TOC2"/>
        <w:tabs>
          <w:tab w:val="right" w:leader="dot" w:pos="8306"/>
        </w:tabs>
      </w:pPr>
      <w:hyperlink w:anchor="_Toc18037" w:history="1">
        <w:r>
          <w:rPr>
            <w:rFonts w:ascii="仿宋" w:eastAsia="仿宋" w:hAnsi="仿宋" w:cs="仿宋" w:hint="eastAsia"/>
            <w:lang w:eastAsia="zh-CN"/>
          </w:rPr>
          <w:t>(四)、利润率高</w:t>
        </w:r>
        <w:r>
          <w:tab/>
        </w:r>
        <w:r>
          <w:fldChar w:fldCharType="begin"/>
        </w:r>
        <w:r>
          <w:instrText xml:space="preserve"> PAGEREF _Toc18037 \h </w:instrText>
        </w:r>
        <w:r>
          <w:fldChar w:fldCharType="separate"/>
        </w:r>
        <w:r>
          <w:t>47</w:t>
        </w:r>
        <w:r>
          <w:fldChar w:fldCharType="end"/>
        </w:r>
      </w:hyperlink>
    </w:p>
    <w:p>
      <w:pPr>
        <w:pStyle w:val="TOC1"/>
        <w:tabs>
          <w:tab w:val="right" w:leader="dot" w:pos="8306"/>
        </w:tabs>
      </w:pPr>
      <w:hyperlink w:anchor="_Toc10422" w:history="1">
        <w:r>
          <w:rPr>
            <w:rFonts w:ascii="仿宋" w:eastAsia="仿宋" w:hAnsi="仿宋" w:cs="仿宋" w:hint="eastAsia"/>
            <w:lang w:eastAsia="zh-CN"/>
          </w:rPr>
          <w:t>十一、铑膦络合催化剂BC-2-007项目创新与研发</w:t>
        </w:r>
        <w:r>
          <w:tab/>
        </w:r>
        <w:r>
          <w:fldChar w:fldCharType="begin"/>
        </w:r>
        <w:r>
          <w:instrText xml:space="preserve"> PAGEREF _Toc10422 \h </w:instrText>
        </w:r>
        <w:r>
          <w:fldChar w:fldCharType="separate"/>
        </w:r>
        <w:r>
          <w:t>49</w:t>
        </w:r>
        <w:r>
          <w:fldChar w:fldCharType="end"/>
        </w:r>
      </w:hyperlink>
    </w:p>
    <w:p>
      <w:pPr>
        <w:pStyle w:val="TOC2"/>
        <w:tabs>
          <w:tab w:val="right" w:leader="dot" w:pos="8306"/>
        </w:tabs>
      </w:pPr>
      <w:hyperlink w:anchor="_Toc15478" w:history="1">
        <w:r>
          <w:rPr>
            <w:rFonts w:ascii="仿宋" w:eastAsia="仿宋" w:hAnsi="仿宋" w:cs="仿宋" w:hint="eastAsia"/>
            <w:lang w:eastAsia="zh-CN"/>
          </w:rPr>
          <w:t>(一)、创新策略与方向</w:t>
        </w:r>
        <w:r>
          <w:tab/>
        </w:r>
        <w:r>
          <w:fldChar w:fldCharType="begin"/>
        </w:r>
        <w:r>
          <w:instrText xml:space="preserve"> PAGEREF _Toc15478 \h </w:instrText>
        </w:r>
        <w:r>
          <w:fldChar w:fldCharType="separate"/>
        </w:r>
        <w:r>
          <w:t>49</w:t>
        </w:r>
        <w:r>
          <w:fldChar w:fldCharType="end"/>
        </w:r>
      </w:hyperlink>
    </w:p>
    <w:p>
      <w:pPr>
        <w:pStyle w:val="TOC2"/>
        <w:tabs>
          <w:tab w:val="right" w:leader="dot" w:pos="8306"/>
        </w:tabs>
      </w:pPr>
      <w:hyperlink w:anchor="_Toc19614" w:history="1">
        <w:r>
          <w:rPr>
            <w:rFonts w:ascii="仿宋" w:eastAsia="仿宋" w:hAnsi="仿宋" w:cs="仿宋" w:hint="eastAsia"/>
            <w:lang w:eastAsia="zh-CN"/>
          </w:rPr>
          <w:t>(二)、研发规划与投入</w:t>
        </w:r>
        <w:r>
          <w:tab/>
        </w:r>
        <w:r>
          <w:fldChar w:fldCharType="begin"/>
        </w:r>
        <w:r>
          <w:instrText xml:space="preserve"> PAGEREF _Toc19614 \h </w:instrText>
        </w:r>
        <w:r>
          <w:fldChar w:fldCharType="separate"/>
        </w:r>
        <w:r>
          <w:t>50</w:t>
        </w:r>
        <w:r>
          <w:fldChar w:fldCharType="end"/>
        </w:r>
      </w:hyperlink>
    </w:p>
    <w:p>
      <w:pPr>
        <w:pStyle w:val="TOC1"/>
        <w:tabs>
          <w:tab w:val="right" w:leader="dot" w:pos="8306"/>
        </w:tabs>
      </w:pPr>
      <w:hyperlink w:anchor="_Toc2329" w:history="1">
        <w:r>
          <w:rPr>
            <w:rFonts w:ascii="仿宋" w:eastAsia="仿宋" w:hAnsi="仿宋" w:cs="仿宋" w:hint="eastAsia"/>
            <w:lang w:eastAsia="zh-CN"/>
          </w:rPr>
          <w:t>十二、铑膦络合催化剂BC-2-007项目人力资源管理</w:t>
        </w:r>
        <w:r>
          <w:tab/>
        </w:r>
        <w:r>
          <w:fldChar w:fldCharType="begin"/>
        </w:r>
        <w:r>
          <w:instrText xml:space="preserve"> PAGEREF _Toc2329 \h </w:instrText>
        </w:r>
        <w:r>
          <w:fldChar w:fldCharType="separate"/>
        </w:r>
        <w:r>
          <w:t>52</w:t>
        </w:r>
        <w:r>
          <w:fldChar w:fldCharType="end"/>
        </w:r>
      </w:hyperlink>
    </w:p>
    <w:p>
      <w:pPr>
        <w:pStyle w:val="TOC2"/>
        <w:tabs>
          <w:tab w:val="right" w:leader="dot" w:pos="8306"/>
        </w:tabs>
      </w:pPr>
      <w:hyperlink w:anchor="_Toc24386" w:history="1">
        <w:r>
          <w:rPr>
            <w:rFonts w:ascii="仿宋" w:eastAsia="仿宋" w:hAnsi="仿宋" w:cs="仿宋" w:hint="eastAsia"/>
            <w:lang w:eastAsia="zh-CN"/>
          </w:rPr>
          <w:t>(一)、建立健全的预算管理制度</w:t>
        </w:r>
        <w:r>
          <w:tab/>
        </w:r>
        <w:r>
          <w:fldChar w:fldCharType="begin"/>
        </w:r>
        <w:r>
          <w:instrText xml:space="preserve"> PAGEREF _Toc24386 \h </w:instrText>
        </w:r>
        <w:r>
          <w:fldChar w:fldCharType="separate"/>
        </w:r>
        <w:r>
          <w:t>52</w:t>
        </w:r>
        <w:r>
          <w:fldChar w:fldCharType="end"/>
        </w:r>
      </w:hyperlink>
    </w:p>
    <w:p>
      <w:pPr>
        <w:pStyle w:val="TOC2"/>
        <w:tabs>
          <w:tab w:val="right" w:leader="dot" w:pos="8306"/>
        </w:tabs>
      </w:pPr>
      <w:hyperlink w:anchor="_Toc682" w:history="1">
        <w:r>
          <w:rPr>
            <w:rFonts w:ascii="仿宋" w:eastAsia="仿宋" w:hAnsi="仿宋" w:cs="仿宋" w:hint="eastAsia"/>
            <w:lang w:eastAsia="zh-CN"/>
          </w:rPr>
          <w:t>(二)、加强资金流动监控</w:t>
        </w:r>
        <w:r>
          <w:tab/>
        </w:r>
        <w:r>
          <w:fldChar w:fldCharType="begin"/>
        </w:r>
        <w:r>
          <w:instrText xml:space="preserve"> PAGEREF _Toc682 \h </w:instrText>
        </w:r>
        <w:r>
          <w:fldChar w:fldCharType="separate"/>
        </w:r>
        <w:r>
          <w:t>54</w:t>
        </w:r>
        <w:r>
          <w:fldChar w:fldCharType="end"/>
        </w:r>
      </w:hyperlink>
    </w:p>
    <w:p>
      <w:pPr>
        <w:pStyle w:val="TOC2"/>
        <w:tabs>
          <w:tab w:val="right" w:leader="dot" w:pos="8306"/>
        </w:tabs>
      </w:pPr>
      <w:hyperlink w:anchor="_Toc3263" w:history="1">
        <w:r>
          <w:rPr>
            <w:rFonts w:ascii="仿宋" w:eastAsia="仿宋" w:hAnsi="仿宋" w:cs="仿宋" w:hint="eastAsia"/>
            <w:lang w:eastAsia="zh-CN"/>
          </w:rPr>
          <w:t>(三)、制定完善的风险控制机制</w:t>
        </w:r>
        <w:r>
          <w:tab/>
        </w:r>
        <w:r>
          <w:fldChar w:fldCharType="begin"/>
        </w:r>
        <w:r>
          <w:instrText xml:space="preserve"> PAGEREF _Toc3263 \h </w:instrText>
        </w:r>
        <w:r>
          <w:fldChar w:fldCharType="separate"/>
        </w:r>
        <w:r>
          <w:t>55</w:t>
        </w:r>
        <w:r>
          <w:fldChar w:fldCharType="end"/>
        </w:r>
      </w:hyperlink>
    </w:p>
    <w:p>
      <w:pPr>
        <w:pStyle w:val="TOC2"/>
        <w:tabs>
          <w:tab w:val="right" w:leader="dot" w:pos="8306"/>
        </w:tabs>
      </w:pPr>
      <w:hyperlink w:anchor="_Toc8134" w:history="1">
        <w:r>
          <w:rPr>
            <w:rFonts w:ascii="仿宋" w:eastAsia="仿宋" w:hAnsi="仿宋" w:cs="仿宋" w:hint="eastAsia"/>
            <w:lang w:eastAsia="zh-CN"/>
          </w:rPr>
          <w:t>(四)、优化成本管理</w:t>
        </w:r>
        <w:r>
          <w:tab/>
        </w:r>
        <w:r>
          <w:fldChar w:fldCharType="begin"/>
        </w:r>
        <w:r>
          <w:instrText xml:space="preserve"> PAGEREF _Toc8134 \h </w:instrText>
        </w:r>
        <w:r>
          <w:fldChar w:fldCharType="separate"/>
        </w:r>
        <w:r>
          <w:t>57</w:t>
        </w:r>
        <w:r>
          <w:fldChar w:fldCharType="end"/>
        </w:r>
      </w:hyperlink>
    </w:p>
    <w:p>
      <w:pPr>
        <w:pStyle w:val="TOC1"/>
        <w:tabs>
          <w:tab w:val="right" w:leader="dot" w:pos="8306"/>
        </w:tabs>
      </w:pPr>
      <w:hyperlink w:anchor="_Toc26700" w:history="1">
        <w:r>
          <w:rPr>
            <w:rFonts w:ascii="仿宋" w:eastAsia="仿宋" w:hAnsi="仿宋" w:cs="仿宋" w:hint="eastAsia"/>
            <w:lang w:eastAsia="zh-CN"/>
          </w:rPr>
          <w:t>十三、利益相关者分析与沟通计划</w:t>
        </w:r>
        <w:r>
          <w:tab/>
        </w:r>
        <w:r>
          <w:fldChar w:fldCharType="begin"/>
        </w:r>
        <w:r>
          <w:instrText xml:space="preserve"> PAGEREF _Toc26700 \h </w:instrText>
        </w:r>
        <w:r>
          <w:fldChar w:fldCharType="separate"/>
        </w:r>
        <w:r>
          <w:t>59</w:t>
        </w:r>
        <w:r>
          <w:fldChar w:fldCharType="end"/>
        </w:r>
      </w:hyperlink>
    </w:p>
    <w:p>
      <w:pPr>
        <w:pStyle w:val="TOC2"/>
        <w:tabs>
          <w:tab w:val="right" w:leader="dot" w:pos="8306"/>
        </w:tabs>
      </w:pPr>
      <w:hyperlink w:anchor="_Toc2454" w:history="1">
        <w:r>
          <w:rPr>
            <w:rFonts w:ascii="仿宋" w:eastAsia="仿宋" w:hAnsi="仿宋" w:cs="仿宋" w:hint="eastAsia"/>
            <w:lang w:eastAsia="zh-CN"/>
          </w:rPr>
          <w:t>(一)、利益相关者分析</w:t>
        </w:r>
        <w:r>
          <w:tab/>
        </w:r>
        <w:r>
          <w:fldChar w:fldCharType="begin"/>
        </w:r>
        <w:r>
          <w:instrText xml:space="preserve"> PAGEREF _Toc2454 \h </w:instrText>
        </w:r>
        <w:r>
          <w:fldChar w:fldCharType="separate"/>
        </w:r>
        <w:r>
          <w:t>59</w:t>
        </w:r>
        <w:r>
          <w:fldChar w:fldCharType="end"/>
        </w:r>
      </w:hyperlink>
    </w:p>
    <w:p>
      <w:pPr>
        <w:pStyle w:val="TOC2"/>
        <w:tabs>
          <w:tab w:val="right" w:leader="dot" w:pos="8306"/>
        </w:tabs>
      </w:pPr>
      <w:hyperlink w:anchor="_Toc30229" w:history="1">
        <w:r>
          <w:rPr>
            <w:rFonts w:ascii="仿宋" w:eastAsia="仿宋" w:hAnsi="仿宋" w:cs="仿宋" w:hint="eastAsia"/>
            <w:lang w:eastAsia="zh-CN"/>
          </w:rPr>
          <w:t>(二)、沟通计划</w:t>
        </w:r>
        <w:r>
          <w:tab/>
        </w:r>
        <w:r>
          <w:fldChar w:fldCharType="begin"/>
        </w:r>
        <w:r>
          <w:instrText xml:space="preserve"> PAGEREF _Toc30229 \h </w:instrText>
        </w:r>
        <w:r>
          <w:fldChar w:fldCharType="separate"/>
        </w:r>
        <w:r>
          <w:t>60</w:t>
        </w:r>
        <w:r>
          <w:fldChar w:fldCharType="end"/>
        </w:r>
      </w:hyperlink>
    </w:p>
    <w:p>
      <w:pPr>
        <w:pStyle w:val="TOC1"/>
        <w:tabs>
          <w:tab w:val="right" w:leader="dot" w:pos="8306"/>
        </w:tabs>
      </w:pPr>
      <w:hyperlink w:anchor="_Toc15538" w:history="1">
        <w:r>
          <w:rPr>
            <w:rFonts w:ascii="仿宋" w:eastAsia="仿宋" w:hAnsi="仿宋" w:cs="仿宋" w:hint="eastAsia"/>
            <w:lang w:eastAsia="zh-CN"/>
          </w:rPr>
          <w:t>十四、质量管理体系</w:t>
        </w:r>
        <w:r>
          <w:tab/>
        </w:r>
        <w:r>
          <w:fldChar w:fldCharType="begin"/>
        </w:r>
        <w:r>
          <w:instrText xml:space="preserve"> PAGEREF _Toc15538 \h </w:instrText>
        </w:r>
        <w:r>
          <w:fldChar w:fldCharType="separate"/>
        </w:r>
        <w:r>
          <w:t>61</w:t>
        </w:r>
        <w:r>
          <w:fldChar w:fldCharType="end"/>
        </w:r>
      </w:hyperlink>
    </w:p>
    <w:p>
      <w:pPr>
        <w:pStyle w:val="TOC2"/>
        <w:tabs>
          <w:tab w:val="right" w:leader="dot" w:pos="8306"/>
        </w:tabs>
      </w:pPr>
      <w:hyperlink w:anchor="_Toc3332" w:history="1">
        <w:r>
          <w:rPr>
            <w:rFonts w:ascii="仿宋" w:eastAsia="仿宋" w:hAnsi="仿宋" w:cs="仿宋" w:hint="eastAsia"/>
            <w:lang w:eastAsia="zh-CN"/>
          </w:rPr>
          <w:t>(一)、质量目标与方针</w:t>
        </w:r>
        <w:r>
          <w:tab/>
        </w:r>
        <w:r>
          <w:fldChar w:fldCharType="begin"/>
        </w:r>
        <w:r>
          <w:instrText xml:space="preserve"> PAGEREF _Toc3332 \h </w:instrText>
        </w:r>
        <w:r>
          <w:fldChar w:fldCharType="separate"/>
        </w:r>
        <w:r>
          <w:t>61</w:t>
        </w:r>
        <w:r>
          <w:fldChar w:fldCharType="end"/>
        </w:r>
      </w:hyperlink>
    </w:p>
    <w:p>
      <w:pPr>
        <w:pStyle w:val="TOC2"/>
        <w:tabs>
          <w:tab w:val="right" w:leader="dot" w:pos="8306"/>
        </w:tabs>
      </w:pPr>
      <w:hyperlink w:anchor="_Toc5696" w:history="1">
        <w:r>
          <w:rPr>
            <w:rFonts w:ascii="仿宋" w:eastAsia="仿宋" w:hAnsi="仿宋" w:cs="仿宋" w:hint="eastAsia"/>
            <w:lang w:eastAsia="zh-CN"/>
          </w:rPr>
          <w:t>(二)、质量管理责任</w:t>
        </w:r>
        <w:r>
          <w:tab/>
        </w:r>
        <w:r>
          <w:fldChar w:fldCharType="begin"/>
        </w:r>
        <w:r>
          <w:instrText xml:space="preserve"> PAGEREF _Toc5696 \h </w:instrText>
        </w:r>
        <w:r>
          <w:fldChar w:fldCharType="separate"/>
        </w:r>
        <w:r>
          <w:t>62</w:t>
        </w:r>
        <w:r>
          <w:fldChar w:fldCharType="end"/>
        </w:r>
      </w:hyperlink>
    </w:p>
    <w:p>
      <w:pPr>
        <w:pStyle w:val="TOC2"/>
        <w:tabs>
          <w:tab w:val="right" w:leader="dot" w:pos="8306"/>
        </w:tabs>
      </w:pPr>
      <w:hyperlink w:anchor="_Toc6117" w:history="1">
        <w:r>
          <w:rPr>
            <w:rFonts w:ascii="仿宋" w:eastAsia="仿宋" w:hAnsi="仿宋" w:cs="仿宋" w:hint="eastAsia"/>
            <w:lang w:eastAsia="zh-CN"/>
          </w:rPr>
          <w:t>(三)、质量管理体系文件</w:t>
        </w:r>
        <w:r>
          <w:tab/>
        </w:r>
        <w:r>
          <w:fldChar w:fldCharType="begin"/>
        </w:r>
        <w:r>
          <w:instrText xml:space="preserve"> PAGEREF _Toc6117 \h </w:instrText>
        </w:r>
        <w:r>
          <w:fldChar w:fldCharType="separate"/>
        </w:r>
        <w:r>
          <w:t>64</w:t>
        </w:r>
        <w:r>
          <w:fldChar w:fldCharType="end"/>
        </w:r>
      </w:hyperlink>
    </w:p>
    <w:p>
      <w:pPr>
        <w:pStyle w:val="TOC2"/>
        <w:tabs>
          <w:tab w:val="right" w:leader="dot" w:pos="8306"/>
        </w:tabs>
      </w:pPr>
      <w:hyperlink w:anchor="_Toc22298" w:history="1">
        <w:r>
          <w:rPr>
            <w:rFonts w:ascii="仿宋" w:eastAsia="仿宋" w:hAnsi="仿宋" w:cs="仿宋" w:hint="eastAsia"/>
            <w:lang w:eastAsia="zh-CN"/>
          </w:rPr>
          <w:t>(四)、质量培训与教育</w:t>
        </w:r>
        <w:r>
          <w:tab/>
        </w:r>
        <w:r>
          <w:fldChar w:fldCharType="begin"/>
        </w:r>
        <w:r>
          <w:instrText xml:space="preserve"> PAGEREF _Toc22298 \h </w:instrText>
        </w:r>
        <w:r>
          <w:fldChar w:fldCharType="separate"/>
        </w:r>
        <w:r>
          <w:t>66</w:t>
        </w:r>
        <w:r>
          <w:fldChar w:fldCharType="end"/>
        </w:r>
      </w:hyperlink>
    </w:p>
    <w:p>
      <w:pPr>
        <w:pStyle w:val="TOC2"/>
        <w:tabs>
          <w:tab w:val="right" w:leader="dot" w:pos="8306"/>
        </w:tabs>
      </w:pPr>
      <w:hyperlink w:anchor="_Toc14463" w:history="1">
        <w:r>
          <w:rPr>
            <w:rFonts w:ascii="仿宋" w:eastAsia="仿宋" w:hAnsi="仿宋" w:cs="仿宋" w:hint="eastAsia"/>
            <w:lang w:eastAsia="zh-CN"/>
          </w:rPr>
          <w:t>(五)、质量审核与评价</w:t>
        </w:r>
        <w:r>
          <w:tab/>
        </w:r>
        <w:r>
          <w:fldChar w:fldCharType="begin"/>
        </w:r>
        <w:r>
          <w:instrText xml:space="preserve"> PAGEREF _Toc14463 \h </w:instrText>
        </w:r>
        <w:r>
          <w:fldChar w:fldCharType="separate"/>
        </w:r>
        <w:r>
          <w:t>67</w:t>
        </w:r>
        <w:r>
          <w:fldChar w:fldCharType="end"/>
        </w:r>
      </w:hyperlink>
    </w:p>
    <w:p>
      <w:pPr>
        <w:pStyle w:val="TOC2"/>
        <w:tabs>
          <w:tab w:val="right" w:leader="dot" w:pos="8306"/>
        </w:tabs>
      </w:pPr>
      <w:hyperlink w:anchor="_Toc13556" w:history="1">
        <w:r>
          <w:rPr>
            <w:rFonts w:ascii="仿宋" w:eastAsia="仿宋" w:hAnsi="仿宋" w:cs="仿宋" w:hint="eastAsia"/>
            <w:lang w:eastAsia="zh-CN"/>
          </w:rPr>
          <w:t>(六)、不符合与纠正措施</w:t>
        </w:r>
        <w:r>
          <w:tab/>
        </w:r>
        <w:r>
          <w:fldChar w:fldCharType="begin"/>
        </w:r>
        <w:r>
          <w:instrText xml:space="preserve"> PAGEREF _Toc13556 \h </w:instrText>
        </w:r>
        <w:r>
          <w:fldChar w:fldCharType="separate"/>
        </w:r>
        <w:r>
          <w:t>68</w:t>
        </w:r>
        <w:r>
          <w:fldChar w:fldCharType="end"/>
        </w:r>
      </w:hyperlink>
    </w:p>
    <w:p>
      <w:pPr>
        <w:pStyle w:val="TOC1"/>
        <w:tabs>
          <w:tab w:val="right" w:leader="dot" w:pos="8306"/>
        </w:tabs>
      </w:pPr>
      <w:hyperlink w:anchor="_Toc9368" w:history="1">
        <w:r>
          <w:rPr>
            <w:rFonts w:ascii="仿宋" w:eastAsia="仿宋" w:hAnsi="仿宋" w:cs="仿宋" w:hint="eastAsia"/>
            <w:lang w:eastAsia="zh-CN"/>
          </w:rPr>
          <w:t>十五、风险识别与分类</w:t>
        </w:r>
        <w:r>
          <w:tab/>
        </w:r>
        <w:r>
          <w:fldChar w:fldCharType="begin"/>
        </w:r>
        <w:r>
          <w:instrText xml:space="preserve"> PAGEREF _Toc9368 \h </w:instrText>
        </w:r>
        <w:r>
          <w:fldChar w:fldCharType="separate"/>
        </w:r>
        <w:r>
          <w:t>70</w:t>
        </w:r>
        <w:r>
          <w:fldChar w:fldCharType="end"/>
        </w:r>
      </w:hyperlink>
    </w:p>
    <w:p>
      <w:pPr>
        <w:pStyle w:val="TOC2"/>
        <w:tabs>
          <w:tab w:val="right" w:leader="dot" w:pos="8306"/>
        </w:tabs>
      </w:pPr>
      <w:hyperlink w:anchor="_Toc4568" w:history="1">
        <w:r>
          <w:rPr>
            <w:rFonts w:ascii="仿宋" w:eastAsia="仿宋" w:hAnsi="仿宋" w:cs="仿宋" w:hint="eastAsia"/>
            <w:lang w:eastAsia="zh-CN"/>
          </w:rPr>
          <w:t>(一)、风险识别</w:t>
        </w:r>
        <w:r>
          <w:tab/>
        </w:r>
        <w:r>
          <w:fldChar w:fldCharType="begin"/>
        </w:r>
        <w:r>
          <w:instrText xml:space="preserve"> PAGEREF _Toc4568 \h </w:instrText>
        </w:r>
        <w:r>
          <w:fldChar w:fldCharType="separate"/>
        </w:r>
        <w:r>
          <w:t>70</w:t>
        </w:r>
        <w:r>
          <w:fldChar w:fldCharType="end"/>
        </w:r>
      </w:hyperlink>
    </w:p>
    <w:p>
      <w:pPr>
        <w:pStyle w:val="TOC2"/>
        <w:tabs>
          <w:tab w:val="right" w:leader="dot" w:pos="8306"/>
        </w:tabs>
      </w:pPr>
      <w:hyperlink w:anchor="_Toc5120" w:history="1">
        <w:r>
          <w:rPr>
            <w:rFonts w:ascii="仿宋" w:eastAsia="仿宋" w:hAnsi="仿宋" w:cs="仿宋" w:hint="eastAsia"/>
            <w:lang w:eastAsia="zh-CN"/>
          </w:rPr>
          <w:t>(二)、风险分类</w:t>
        </w:r>
        <w:r>
          <w:tab/>
        </w:r>
        <w:r>
          <w:fldChar w:fldCharType="begin"/>
        </w:r>
        <w:r>
          <w:instrText xml:space="preserve"> PAGEREF _Toc5120 \h </w:instrText>
        </w:r>
        <w:r>
          <w:fldChar w:fldCharType="separate"/>
        </w:r>
        <w:r>
          <w:t>71</w:t>
        </w:r>
        <w:r>
          <w:fldChar w:fldCharType="end"/>
        </w:r>
      </w:hyperlink>
    </w:p>
    <w:p>
      <w:pPr>
        <w:pStyle w:val="TOC1"/>
        <w:tabs>
          <w:tab w:val="right" w:leader="dot" w:pos="8306"/>
        </w:tabs>
      </w:pPr>
      <w:hyperlink w:anchor="_Toc29821" w:history="1">
        <w:r>
          <w:rPr>
            <w:rFonts w:ascii="仿宋" w:eastAsia="仿宋" w:hAnsi="仿宋" w:cs="仿宋" w:hint="eastAsia"/>
            <w:lang w:eastAsia="zh-CN"/>
          </w:rPr>
          <w:t>十六、铑膦络合催化剂BC-2-007项目实施保障措施</w:t>
        </w:r>
        <w:r>
          <w:tab/>
        </w:r>
        <w:r>
          <w:fldChar w:fldCharType="begin"/>
        </w:r>
        <w:r>
          <w:instrText xml:space="preserve"> PAGEREF _Toc29821 \h </w:instrText>
        </w:r>
        <w:r>
          <w:fldChar w:fldCharType="separate"/>
        </w:r>
        <w:r>
          <w:t>73</w:t>
        </w:r>
        <w:r>
          <w:fldChar w:fldCharType="end"/>
        </w:r>
      </w:hyperlink>
    </w:p>
    <w:p>
      <w:pPr>
        <w:pStyle w:val="TOC2"/>
        <w:tabs>
          <w:tab w:val="right" w:leader="dot" w:pos="8306"/>
        </w:tabs>
      </w:pPr>
      <w:hyperlink w:anchor="_Toc4121" w:history="1">
        <w:r>
          <w:rPr>
            <w:rFonts w:ascii="仿宋" w:eastAsia="仿宋" w:hAnsi="仿宋" w:cs="仿宋" w:hint="eastAsia"/>
            <w:lang w:eastAsia="zh-CN"/>
          </w:rPr>
          <w:t>(一)、铑膦络合催化剂BC-2-007项目实施保障机制</w:t>
        </w:r>
        <w:r>
          <w:tab/>
        </w:r>
        <w:r>
          <w:fldChar w:fldCharType="begin"/>
        </w:r>
        <w:r>
          <w:instrText xml:space="preserve"> PAGEREF _Toc4121 \h </w:instrText>
        </w:r>
        <w:r>
          <w:fldChar w:fldCharType="separate"/>
        </w:r>
        <w:r>
          <w:t>73</w:t>
        </w:r>
        <w:r>
          <w:fldChar w:fldCharType="end"/>
        </w:r>
      </w:hyperlink>
    </w:p>
    <w:p>
      <w:pPr>
        <w:pStyle w:val="TOC2"/>
        <w:tabs>
          <w:tab w:val="right" w:leader="dot" w:pos="8306"/>
        </w:tabs>
      </w:pPr>
      <w:hyperlink w:anchor="_Toc28728" w:history="1">
        <w:r>
          <w:rPr>
            <w:rFonts w:ascii="仿宋" w:eastAsia="仿宋" w:hAnsi="仿宋" w:cs="仿宋" w:hint="eastAsia"/>
            <w:lang w:eastAsia="zh-CN"/>
          </w:rPr>
          <w:t>(二)、铑膦络合催化剂BC-2-007项目法律合规要求</w:t>
        </w:r>
        <w:r>
          <w:tab/>
        </w:r>
        <w:r>
          <w:fldChar w:fldCharType="begin"/>
        </w:r>
        <w:r>
          <w:instrText xml:space="preserve"> PAGEREF _Toc28728 \h </w:instrText>
        </w:r>
        <w:r>
          <w:fldChar w:fldCharType="separate"/>
        </w:r>
        <w:r>
          <w:t>77</w:t>
        </w:r>
        <w:r>
          <w:fldChar w:fldCharType="end"/>
        </w:r>
      </w:hyperlink>
    </w:p>
    <w:p>
      <w:pPr>
        <w:pStyle w:val="TOC2"/>
        <w:tabs>
          <w:tab w:val="right" w:leader="dot" w:pos="8306"/>
        </w:tabs>
      </w:pPr>
      <w:hyperlink w:anchor="_Toc14454" w:history="1">
        <w:r>
          <w:rPr>
            <w:rFonts w:ascii="仿宋" w:eastAsia="仿宋" w:hAnsi="仿宋" w:cs="仿宋" w:hint="eastAsia"/>
            <w:lang w:eastAsia="zh-CN"/>
          </w:rPr>
          <w:t>(三)、铑膦络合催化剂BC-2-007项目合同管理与法律事务</w:t>
        </w:r>
        <w:r>
          <w:tab/>
        </w:r>
        <w:r>
          <w:fldChar w:fldCharType="begin"/>
        </w:r>
        <w:r>
          <w:instrText xml:space="preserve"> PAGEREF _Toc14454 \h </w:instrText>
        </w:r>
        <w:r>
          <w:fldChar w:fldCharType="separate"/>
        </w:r>
        <w:r>
          <w:t>82</w:t>
        </w:r>
        <w:r>
          <w:fldChar w:fldCharType="end"/>
        </w:r>
      </w:hyperlink>
    </w:p>
    <w:p>
      <w:pPr>
        <w:pStyle w:val="TOC2"/>
        <w:tabs>
          <w:tab w:val="right" w:leader="dot" w:pos="8306"/>
        </w:tabs>
      </w:pPr>
      <w:hyperlink w:anchor="_Toc24988" w:history="1">
        <w:r>
          <w:rPr>
            <w:rFonts w:ascii="仿宋" w:eastAsia="仿宋" w:hAnsi="仿宋" w:cs="仿宋" w:hint="eastAsia"/>
            <w:lang w:eastAsia="zh-CN"/>
          </w:rPr>
          <w:t>(四)、铑膦络合催化剂BC-2-007项目知识产权保护策略</w:t>
        </w:r>
        <w:r>
          <w:tab/>
        </w:r>
        <w:r>
          <w:fldChar w:fldCharType="begin"/>
        </w:r>
        <w:r>
          <w:instrText xml:space="preserve"> PAGEREF _Toc24988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的技术管理特点体现在其创新导向。通过引入最先进的技术趋势和解决方案，铑膦络合催化剂BC-2-007项目致力于提升科技含量、提高质量和效率水平。这意味着我们将采用最新的工具和方法，确保铑膦络合催化剂BC-2-007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铑膦络合催化剂BC-2-007项目技术管理的显著特征。通过整合不同领域的技术资源，我们实现了跨学科的协同工作。这有助于优化技术架构，提高整体效能。此外，整合性策略还促进了不同技术团队之间的紧密沟通和高效合作，确保铑膦络合催化剂BC-2-007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铑膦络合催化剂BC-2-007项目所采用的技术。通过不断优化技术方案，铑膦络合催化剂BC-2-007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铑膦络合催化剂BC-2-007项目团队将在铑膦络合催化剂BC-2-007项目初期识别可能的技术风险，并采取相应的预防和应对措施。通过建立健全的风险评估机制，铑膦络合催化剂BC-2-007项目能够在实施过程中及时发现并解决潜在的技术问题，保障铑膦络合催化剂BC-2-007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铑膦络合催化剂BC-2-007项目中，技术将成为铑膦络合催化剂BC-2-007项目成功的有力支持。这一深度剖析揭示了技术管理在铑膦络合催化剂BC-2-007项目实施中的关键作用，为铑膦络合催化剂BC-2-007项目的技术基础奠定了坚实的基础。</w:t>
      </w:r>
    </w:p>
    <w:p>
      <w:pPr>
        <w:pStyle w:val="Heading2"/>
        <w:ind w:firstLine="560" w:firstLineChars="200"/>
        <w:rPr>
          <w:rFonts w:ascii="仿宋" w:eastAsia="仿宋" w:hAnsi="仿宋" w:cs="仿宋" w:hint="eastAsia"/>
          <w:sz w:val="28"/>
          <w:lang w:eastAsia="zh-CN"/>
        </w:rPr>
      </w:pPr>
      <w:bookmarkStart w:id="4" w:name="_Toc8850"/>
      <w:r>
        <w:rPr>
          <w:rFonts w:ascii="仿宋" w:eastAsia="仿宋" w:hAnsi="仿宋" w:cs="仿宋" w:hint="eastAsia"/>
          <w:sz w:val="28"/>
          <w:lang w:eastAsia="zh-CN"/>
        </w:rPr>
        <w:t>(二)、铑膦络合催化剂BC-2-007项目工艺技术设计方案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铑膦络合催化剂BC-2-007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铑膦络合催化剂BC-2-007项目将严格按照相关行业规范要求进行组织。通过有效控制产品质量，铑膦络合催化剂BC-2-007项目将致力于为顾客提供优质的铑膦络合催化剂BC-2-007项目产品和良好的服务。这体现了铑膦络合催化剂BC-2-007项目对于生产活动合规性和质量标准的高度重视，为铑膦络合催化剂BC-2-007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铑膦络合催化剂BC-2-007项目注重生态效益和清洁生产原则。铑膦络合催化剂BC-2-007项目建设将紧密结合地方特色经济发展，与社会经济发展规划和区域环境保护规划方案相协调一致。通过与当地区域自然生态系统的结合，铑膦络合催化剂BC-2-007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铑膦络合催化剂BC-2-007项目产品具有多样化的客户需求和个性化的特点。因此，铑膦络合催化剂BC-2-007项目产品规格品种多样，且单批生产数量较小。为满足这一特点，铑膦络合催化剂BC-2-007项目承办单位将建设先进的柔性制造生产线。通过广泛应用柔性制造技术，铑膦络合催化剂BC-2-007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铑膦络合催化剂BC-2-007项目采用的技术具有较高的技术含量和自动化水平，处于国内先进水平。这一技术选用不仅体现了对生产效率、质量和环境友好性的高标准要求，同时为铑膦络合催化剂BC-2-007项目的可持续发展奠定了坚实的基础。</w:t>
      </w:r>
    </w:p>
    <w:p>
      <w:pPr>
        <w:pStyle w:val="Heading2"/>
        <w:ind w:firstLine="560" w:firstLineChars="200"/>
        <w:rPr>
          <w:rFonts w:ascii="仿宋" w:eastAsia="仿宋" w:hAnsi="仿宋" w:cs="仿宋" w:hint="eastAsia"/>
          <w:sz w:val="28"/>
          <w:lang w:eastAsia="zh-CN"/>
        </w:rPr>
      </w:pPr>
      <w:bookmarkStart w:id="5" w:name="_Toc188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为确保铑膦络合催化剂BC-2-007项目的高效生产和技术实施，我们制定了一套精心设计的设备选型方案，以满足铑膦络合催化剂BC-2-007项目生产、质量和环保的要求。该方案的主要特点如下：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铑膦络合催化剂BC-2-007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铑膦络合催化剂BC-2-007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69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758"/>
      <w:r>
        <w:rPr>
          <w:rFonts w:ascii="仿宋" w:eastAsia="仿宋" w:hAnsi="仿宋" w:cs="仿宋" w:hint="eastAsia"/>
          <w:lang w:eastAsia="zh-CN"/>
        </w:rPr>
        <w:t>(一)、铑膦络合催化剂BC-2-007行业分析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行业一直以来都是市场的关注焦点。行业内的发展趋势、竞争态势以及潜在机会都对铑膦络合催化剂BC-2-007项目的推进产生深远的影响。通过深入研究行业的整体概貌，我们将更好地理解行业的核心特征，为铑膦络合催化剂BC-2-007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铑膦络合催化剂BC-2-007行业，技术一直是推动创新和发展的关键因素。我们将对当前技术趋势进行详尽分析，包括但不限于人工智能、大数据应用、先进制造技术等。这有助于铑膦络合催化剂BC-2-007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铑膦络合催化剂BC-2-007项目成功的基础。我们将对主要竞争对手进行深入研究，包括其市场份额、产品特点、市场定位等。通过全面了解竞争对手的优势和劣势，铑膦络合催化剂BC-2-007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377"/>
      <w:r>
        <w:rPr>
          <w:rFonts w:ascii="仿宋" w:eastAsia="仿宋" w:hAnsi="仿宋" w:cs="仿宋" w:hint="eastAsia"/>
          <w:sz w:val="28"/>
          <w:lang w:eastAsia="zh-CN"/>
        </w:rPr>
        <w:t>(二)、铑膦络合催化剂BC-2-007市场分析预测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铑膦络合催化剂BC-2-007市场未来的增长趋势。这包括市场的整体规模、各细分领域的发展趋势等。铑膦络合催化剂BC-2-007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铑膦络合催化剂BC-2-007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铑膦络合催化剂BC-2-007项目实施过程中需要充分考虑的因素。我们将对市场风险进行全面评估，包括但不限于政策法规风险、市场竞争风险、技术变革风险等。通过对潜在风险的深入分析，铑膦络合催化剂BC-2-007项目可以制定相应的风险缓解策略，降低不确定性对铑膦络合催化剂BC-2-007项目的影响。</w:t>
      </w:r>
    </w:p>
    <w:p>
      <w:pPr>
        <w:pStyle w:val="Heading1"/>
        <w:ind w:firstLine="560" w:firstLineChars="200"/>
        <w:rPr>
          <w:rFonts w:ascii="仿宋" w:eastAsia="仿宋" w:hAnsi="仿宋" w:cs="仿宋" w:hint="eastAsia"/>
          <w:sz w:val="28"/>
          <w:lang w:eastAsia="zh-CN"/>
        </w:rPr>
      </w:pPr>
      <w:bookmarkStart w:id="9" w:name="_Toc1159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79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铑膦络合催化剂BC-2-007项目的主要产品是XXXX，预计年产值为XXX万元。这一产品在市场中占据着重要的地位，其广泛的应用范围使得该铑膦络合催化剂BC-2-007项目的市场前景非常广阔。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铑膦络合催化剂BC-2-007项目的xxx产品作为重要的原材料之一，将在多个领域发挥关键作用。其在建筑、交通、能源等方面的广泛应用将为整个产业链提供强大的支持，形成产业协同效应。铑膦络合催化剂BC-2-007项目的年产值XXX万XXX万XXX万万元不仅反映了其在市场上的巨大潜力，更预示着它对国民经济的积极贡献。这种关联度高、涉及面广的产业关系，使得该铑膦络合催化剂BC-2-007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24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总征地面积为XXXX平方米，相当于约XX.XX亩，其中净用地面积为XXXX平方米，红线范围内相当于约XX.XX亩。这一用地规模充分考虑了铑膦络合催化剂BC-2-007项目的建设需求，保障了铑膦络合催化剂BC-2-007项目在合适的空间内得以充分发展。铑膦络合催化剂BC-2-007项目规划的总建筑面积为XXXX平方米，其中主体工程建设占XXXX平方米，计容建筑面积达XXXX平方米。预计建筑工程的投资将达到XXXX万元，为铑膦络合催化剂BC-2-007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计划购置的设备共计XXXX台（套），设备购置费用为XXXX万元。这一设备购置计划充分考虑到铑膦络合催化剂BC-2-007项目的生产需求和技术要求，确保了铑膦络合催化剂BC-2-007项目在生产运营中具备先进的技术装备和高效的生产能力。设备的合理配置将为铑膦络合催化剂BC-2-007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铑膦络合催化剂BC-2-007项目计划总投资为XXXX万元，预计年实现营业收入为XXXX万元。这一产能规模的设定旨在确保铑膦络合催化剂BC-2-007项目能够在投资与回报之间取得平衡，实现长期可持续的发展。铑膦络合催化剂BC-2-007项目的总投资充分考虑到各个方面的需求，包括用地建设、设备购置等多个环节，以确保铑膦络合催化剂BC-2-007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5853"/>
      <w:r>
        <w:rPr>
          <w:rFonts w:ascii="仿宋" w:eastAsia="仿宋" w:hAnsi="仿宋" w:cs="仿宋" w:hint="eastAsia"/>
          <w:sz w:val="28"/>
          <w:lang w:eastAsia="zh-CN"/>
        </w:rPr>
        <w:t>四、铑膦络合催化剂BC-2-007项目选址可行性分析</w:t>
      </w:r>
      <w:bookmarkEnd w:id="12"/>
    </w:p>
    <w:p>
      <w:pPr>
        <w:pStyle w:val="Heading2"/>
        <w:rPr>
          <w:rFonts w:ascii="仿宋" w:eastAsia="仿宋" w:hAnsi="仿宋" w:cs="仿宋" w:hint="eastAsia"/>
          <w:lang w:eastAsia="zh-CN"/>
        </w:rPr>
      </w:pPr>
      <w:bookmarkStart w:id="13" w:name="_Toc16680"/>
      <w:r>
        <w:rPr>
          <w:rFonts w:ascii="仿宋" w:eastAsia="仿宋" w:hAnsi="仿宋" w:cs="仿宋" w:hint="eastAsia"/>
          <w:lang w:eastAsia="zh-CN"/>
        </w:rPr>
        <w:t>(一)、铑膦络合催化剂BC-2-007项目选址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该铑膦络合催化剂BC-2-007项目选址位于XX省XX市XX区XXX街道</w:t>
      </w:r>
    </w:p>
    <w:p>
      <w:pPr>
        <w:pStyle w:val="Heading2"/>
        <w:ind w:firstLine="560" w:firstLineChars="200"/>
        <w:rPr>
          <w:rFonts w:ascii="仿宋" w:eastAsia="仿宋" w:hAnsi="仿宋" w:cs="仿宋" w:hint="eastAsia"/>
          <w:sz w:val="28"/>
          <w:lang w:eastAsia="zh-CN"/>
        </w:rPr>
      </w:pPr>
      <w:bookmarkStart w:id="14" w:name="_Toc483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铑膦络合催化剂BC-2-007项目的征地面积将根据铑膦络合催化剂BC-2-007项目的实际规模和需求进行精确规划。具体面积XXX平方米，旨在确保铑膦络合催化剂BC-2-007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净用地面积是在征地面积基础上去除不可利用面积后的实际可开发用地。具体面积XXX平方米，考虑到环保、交通、安全等多方面因素，以确保铑膦络合催化剂BC-2-007项目在整体利用效率上达到最优。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铑膦络合催化剂BC-2-007项目计划建设的建筑总规模具体面积XXX平方米。这一规模的确定综合考虑了铑膦络合催化剂BC-2-007项目的性质、规模，以及城市规划的相关要求，确保建筑布局与周边环境协调一致。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绿地率是铑膦络合催化剂BC-2-007项目用地中被规划为绿地的比例。具体面积XXX平方米，旨在通过合理规划绿地，改善铑膦络合催化剂BC-2-007项目周边环境，提升居民生活质量，并符合城市整体绿化规划。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容积率是用地上可以建设的建筑总体积与用地面积之比。具体面积XXX，通过合理的容积率规划，确保铑膦络合催化剂BC-2-007项目建筑规模与周边环境和谐共生。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铑膦络合催化剂BC-2-007项目选址与当地城市规划相一致，具体面积XXX平方米。通过与城市规划部门深入沟通，确保铑膦络合催化剂BC-2-007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铑膦络合催化剂BC-2-007项目选址符合当地产业政策，具体面积XXX平方米。这包括铑膦络合催化剂BC-2-007项目对当地经济的促进作用，以及对相关产业的带动效应，确保铑膦络合催化剂BC-2-007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铑膦络合催化剂BC-2-007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确保铑膦络合催化剂BC-2-007项目选址具备必要的公共设施配套，具体面积XXX平方米。这包括交通便利性、教育、医疗等基础设施，以提高居民生活品质，使得铑膦络合催化剂BC-2-007项目选址更具吸引力。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考虑用地总体要求对当地社会稳定性的影响，具体面积XXX平方米。通过深入了解当地社区反馈，确保铑膦络合催化剂BC-2-007项目的选址和建设过程对当地社会和谐稳定产生积极作用。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铑膦络合催化剂BC-2-007项目选址不仅符合法规和规划，还在实际操作中具有可行性。这一全面规划将为铑膦络合催化剂BC-2-007项目的成功实施提供坚实的基础，确保铑膦络合催化剂BC-2-007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81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铑膦络合催化剂BC-2-007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铑膦络合催化剂BC-2-007项目的设备规划和空间设计中，我们将采取灵活设备布局的措施。设备布局将根据实际需求进行灵活设计，避免不必要的浪费。通过合理规划设备摆放位置，我们将提高设备的利用率，减少设备间距，以确保铑膦络合催化剂BC-2-007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铑膦络合催化剂BC-2-007项目内部引入共享设施的概念，例如共享会议室、办公区等。通过这种方式，我们可以减少对资源的重复建设，提高资源共享效率，从而减小铑膦络合催化剂BC-2-007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11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铑膦络合催化剂BC-2-007项目的总图布置中，我们将不同功能区域进行明确的规划，以最大程度满足铑膦络合催化剂BC-2-007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45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铑膦络合催化剂BC-2-007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铑膦络合催化剂BC-2-007项目对环境的影响是综合评价的重要因素之一。我们将详细考虑选址周边的自然环境、生态保护区、水源地等情况，确保铑膦络合催化剂BC-2-007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对选址的评价还需充分考虑当地政府的产业政策和法规。我们将详细了解铑膦络合催化剂BC-2-007项目所在地的相关政策，确保铑膦络合催化剂BC-2-007项目的规划和运营与当地法规相符，降低不必要的法律风险。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考虑到社会稳定性对企业运营的重要性，我们将评估选址地区的社会安全情况、劳工关系、社区反馈等方面，以确保铑膦络合催化剂BC-2-007项目的建设和运营不会受到社会稳定性的负面影响。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最后，我们将综合考虑用地成本，包括土地购置费用、土地开发成本等。通过对用地成本的详细评估，我们能够做出更为精确的经济效益分析，为铑膦络合催化剂BC-2-007项目的投资决策提供有力支持。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https://d.book118.com/327112014116006032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铑膦络合催化剂BC-2-007项目计划设计方案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4E4B14"/>
    <w:rsid w:val="134E4B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12014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2024-01-18T09:34:00Z</dcterms:created>
  <dcterms:modified xsi:type="dcterms:W3CDTF">2024-01-18T09:34:33Z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9759EE5F767B4FC48AA60BE19D1689FA_11</vt:lpwstr>
  </property>
  <property fmtid="{D5CDD505-2E9C-101B-9397-08002B2CF9AE}" pid="3" name="KSOProductBuildVer">
    <vt:lpwstr>2052-12.1.0.16120</vt:lpwstr>
  </property>
</Properties>
</file>