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加气机相关行业公司成立报告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343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_Toc1343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046" w:history="1">
        <w:r>
          <w:rPr>
            <w:rFonts w:ascii="仿宋" w:eastAsia="仿宋" w:hAnsi="仿宋" w:cs="仿宋" w:hint="eastAsia"/>
            <w:lang w:eastAsia="zh-CN"/>
          </w:rPr>
          <w:t>一、加气机项目概况</w:t>
        </w:r>
        <w:r>
          <w:tab/>
        </w:r>
        <w:r>
          <w:fldChar w:fldCharType="begin"/>
        </w:r>
        <w:r>
          <w:instrText xml:space="preserve"> PAGEREF _Toc24046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32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_Toc4832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06" w:history="1">
        <w:r>
          <w:rPr>
            <w:rFonts w:ascii="仿宋" w:eastAsia="仿宋" w:hAnsi="仿宋" w:cs="仿宋" w:hint="eastAsia"/>
            <w:lang w:eastAsia="zh-CN"/>
          </w:rPr>
          <w:t>(二)、加气机项目提出的理由</w:t>
        </w:r>
        <w:r>
          <w:tab/>
        </w:r>
        <w:r>
          <w:fldChar w:fldCharType="begin"/>
        </w:r>
        <w:r>
          <w:instrText xml:space="preserve"> PAGEREF _Toc18106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20" w:history="1">
        <w:r>
          <w:rPr>
            <w:rFonts w:ascii="仿宋" w:eastAsia="仿宋" w:hAnsi="仿宋" w:cs="仿宋" w:hint="eastAsia"/>
            <w:lang w:eastAsia="zh-CN"/>
          </w:rPr>
          <w:t>(三)、加气机项目选址</w:t>
        </w:r>
        <w:r>
          <w:tab/>
        </w:r>
        <w:r>
          <w:fldChar w:fldCharType="begin"/>
        </w:r>
        <w:r>
          <w:instrText xml:space="preserve"> PAGEREF _Toc17420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48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_Toc3748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81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_Toc32681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11" w:history="1">
        <w:r>
          <w:rPr>
            <w:rFonts w:ascii="仿宋" w:eastAsia="仿宋" w:hAnsi="仿宋" w:cs="仿宋" w:hint="eastAsia"/>
            <w:lang w:eastAsia="zh-CN"/>
          </w:rPr>
          <w:t>(六)、加气机项目投资</w:t>
        </w:r>
        <w:r>
          <w:tab/>
        </w:r>
        <w:r>
          <w:fldChar w:fldCharType="begin"/>
        </w:r>
        <w:r>
          <w:instrText xml:space="preserve"> PAGEREF _Toc12511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39" w:history="1">
        <w:r>
          <w:rPr>
            <w:rFonts w:ascii="仿宋" w:eastAsia="仿宋" w:hAnsi="仿宋" w:cs="仿宋" w:hint="eastAsia"/>
            <w:lang w:eastAsia="zh-CN"/>
          </w:rPr>
          <w:t>(七)、加气机项目进度规划</w:t>
        </w:r>
        <w:r>
          <w:tab/>
        </w:r>
        <w:r>
          <w:fldChar w:fldCharType="begin"/>
        </w:r>
        <w:r>
          <w:instrText xml:space="preserve"> PAGEREF _Toc27739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11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_Toc30911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16" w:history="1">
        <w:r>
          <w:rPr>
            <w:rFonts w:ascii="仿宋" w:eastAsia="仿宋" w:hAnsi="仿宋" w:cs="仿宋" w:hint="eastAsia"/>
            <w:lang w:eastAsia="zh-CN"/>
          </w:rPr>
          <w:t>(九)、加气机项目综合评价</w:t>
        </w:r>
        <w:r>
          <w:tab/>
        </w:r>
        <w:r>
          <w:fldChar w:fldCharType="begin"/>
        </w:r>
        <w:r>
          <w:instrText xml:space="preserve"> PAGEREF _Toc21116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076" w:history="1">
        <w:r>
          <w:rPr>
            <w:rFonts w:ascii="仿宋" w:eastAsia="仿宋" w:hAnsi="仿宋" w:cs="仿宋" w:hint="eastAsia"/>
            <w:lang w:eastAsia="zh-CN"/>
          </w:rPr>
          <w:t>二、公司成立方案</w:t>
        </w:r>
        <w:r>
          <w:tab/>
        </w:r>
        <w:r>
          <w:fldChar w:fldCharType="begin"/>
        </w:r>
        <w:r>
          <w:instrText xml:space="preserve"> PAGEREF _Toc22076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33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_Toc12033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53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_Toc29653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8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_Toc1638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_Toc59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04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_Toc16404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57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_Toc29357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87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_Toc21987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80" w:history="1">
        <w:r>
          <w:rPr>
            <w:rFonts w:ascii="仿宋" w:eastAsia="仿宋" w:hAnsi="仿宋" w:cs="仿宋" w:hint="eastAsia"/>
            <w:lang w:eastAsia="zh-CN"/>
          </w:rPr>
          <w:t>三、法人治理</w:t>
        </w:r>
        <w:r>
          <w:tab/>
        </w:r>
        <w:r>
          <w:fldChar w:fldCharType="begin"/>
        </w:r>
        <w:r>
          <w:instrText xml:space="preserve"> PAGEREF _Toc1780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36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_Toc16536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98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_Toc22098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15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_Toc4515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85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_Toc23785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483" w:history="1">
        <w:r>
          <w:rPr>
            <w:rFonts w:ascii="仿宋" w:eastAsia="仿宋" w:hAnsi="仿宋" w:cs="仿宋" w:hint="eastAsia"/>
            <w:lang w:eastAsia="zh-CN"/>
          </w:rPr>
          <w:t>四、选址分析</w:t>
        </w:r>
        <w:r>
          <w:tab/>
        </w:r>
        <w:r>
          <w:fldChar w:fldCharType="begin"/>
        </w:r>
        <w:r>
          <w:instrText xml:space="preserve"> PAGEREF _Toc27483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66" w:history="1">
        <w:r>
          <w:rPr>
            <w:rFonts w:ascii="仿宋" w:eastAsia="仿宋" w:hAnsi="仿宋" w:cs="仿宋" w:hint="eastAsia"/>
            <w:lang w:eastAsia="zh-CN"/>
          </w:rPr>
          <w:t>(一)、加气机项目选址原则</w:t>
        </w:r>
        <w:r>
          <w:tab/>
        </w:r>
        <w:r>
          <w:fldChar w:fldCharType="begin"/>
        </w:r>
        <w:r>
          <w:instrText xml:space="preserve"> PAGEREF _Toc30566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45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_Toc21645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5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_Toc755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4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_Toc2334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69" w:history="1">
        <w:r>
          <w:rPr>
            <w:rFonts w:ascii="仿宋" w:eastAsia="仿宋" w:hAnsi="仿宋" w:cs="仿宋" w:hint="eastAsia"/>
            <w:lang w:eastAsia="zh-CN"/>
          </w:rPr>
          <w:t>(五)、加气机项目选址综合评价</w:t>
        </w:r>
        <w:r>
          <w:tab/>
        </w:r>
        <w:r>
          <w:fldChar w:fldCharType="begin"/>
        </w:r>
        <w:r>
          <w:instrText xml:space="preserve"> PAGEREF _Toc22969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597" w:history="1">
        <w:r>
          <w:rPr>
            <w:rFonts w:ascii="仿宋" w:eastAsia="仿宋" w:hAnsi="仿宋" w:cs="仿宋" w:hint="eastAsia"/>
            <w:lang w:eastAsia="zh-CN"/>
          </w:rPr>
          <w:t>五、行业、市场分析</w:t>
        </w:r>
        <w:r>
          <w:tab/>
        </w:r>
        <w:r>
          <w:fldChar w:fldCharType="begin"/>
        </w:r>
        <w:r>
          <w:instrText xml:space="preserve"> PAGEREF _Toc14597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44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_Toc30844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61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_Toc28661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98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_Toc15898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546" w:history="1">
        <w:r>
          <w:rPr>
            <w:rFonts w:ascii="仿宋" w:eastAsia="仿宋" w:hAnsi="仿宋" w:cs="仿宋" w:hint="eastAsia"/>
            <w:lang w:eastAsia="zh-CN"/>
          </w:rPr>
          <w:t>六、环境保护分析</w:t>
        </w:r>
        <w:r>
          <w:tab/>
        </w:r>
        <w:r>
          <w:fldChar w:fldCharType="begin"/>
        </w:r>
        <w:r>
          <w:instrText xml:space="preserve"> PAGEREF _Toc29546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27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_Toc31727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93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_Toc4593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5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_Toc1645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79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_Toc30179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41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_Toc12141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15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_Toc24315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8190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_Toc8190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8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_Toc348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46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_Toc30146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59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_Toc32259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45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_Toc26645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79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_Toc18379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63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_Toc7063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539" w:history="1">
        <w:r>
          <w:rPr>
            <w:rFonts w:ascii="仿宋" w:eastAsia="仿宋" w:hAnsi="仿宋" w:cs="仿宋" w:hint="eastAsia"/>
            <w:lang w:eastAsia="zh-CN"/>
          </w:rPr>
          <w:t>七、公司组建背景分析</w:t>
        </w:r>
        <w:r>
          <w:tab/>
        </w:r>
        <w:r>
          <w:fldChar w:fldCharType="begin"/>
        </w:r>
        <w:r>
          <w:instrText xml:space="preserve"> PAGEREF _Toc8539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75" w:history="1">
        <w:r>
          <w:rPr>
            <w:rFonts w:ascii="仿宋" w:eastAsia="仿宋" w:hAnsi="仿宋" w:cs="仿宋" w:hint="eastAsia"/>
            <w:lang w:eastAsia="zh-CN"/>
          </w:rPr>
          <w:t>(一)、加气机项目背景分析</w:t>
        </w:r>
        <w:r>
          <w:tab/>
        </w:r>
        <w:r>
          <w:fldChar w:fldCharType="begin"/>
        </w:r>
        <w:r>
          <w:instrText xml:space="preserve"> PAGEREF _Toc16075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2" w:history="1">
        <w:r>
          <w:rPr>
            <w:rFonts w:ascii="仿宋" w:eastAsia="仿宋" w:hAnsi="仿宋" w:cs="仿宋" w:hint="eastAsia"/>
            <w:lang w:eastAsia="zh-CN"/>
          </w:rPr>
          <w:t>(二)、加气机项目建设必要性分析</w:t>
        </w:r>
        <w:r>
          <w:tab/>
        </w:r>
        <w:r>
          <w:fldChar w:fldCharType="begin"/>
        </w:r>
        <w:r>
          <w:instrText xml:space="preserve"> PAGEREF _Toc952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24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_Toc8424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25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_Toc31325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387" w:history="1">
        <w:r>
          <w:rPr>
            <w:rFonts w:ascii="仿宋" w:eastAsia="仿宋" w:hAnsi="仿宋" w:cs="仿宋" w:hint="eastAsia"/>
            <w:lang w:eastAsia="zh-CN"/>
          </w:rPr>
          <w:t>八、加气机项目经济效益</w:t>
        </w:r>
        <w:r>
          <w:tab/>
        </w:r>
        <w:r>
          <w:fldChar w:fldCharType="begin"/>
        </w:r>
        <w:r>
          <w:instrText xml:space="preserve"> PAGEREF _Toc15387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92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_Toc10492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09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_Toc14009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80" w:history="1">
        <w:r>
          <w:rPr>
            <w:rFonts w:ascii="仿宋" w:eastAsia="仿宋" w:hAnsi="仿宋" w:cs="仿宋" w:hint="eastAsia"/>
            <w:lang w:eastAsia="zh-CN"/>
          </w:rPr>
          <w:t>(三)、加气机项目盈利能力分析</w:t>
        </w:r>
        <w:r>
          <w:tab/>
        </w:r>
        <w:r>
          <w:fldChar w:fldCharType="begin"/>
        </w:r>
        <w:r>
          <w:instrText xml:space="preserve"> PAGEREF _Toc4180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64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_Toc15164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09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_Toc4809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69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_Toc17669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410" w:history="1">
        <w:r>
          <w:rPr>
            <w:rFonts w:ascii="仿宋" w:eastAsia="仿宋" w:hAnsi="仿宋" w:cs="仿宋" w:hint="eastAsia"/>
            <w:lang w:eastAsia="zh-CN"/>
          </w:rPr>
          <w:t>九、SWOT分析</w:t>
        </w:r>
        <w:r>
          <w:tab/>
        </w:r>
        <w:r>
          <w:fldChar w:fldCharType="begin"/>
        </w:r>
        <w:r>
          <w:instrText xml:space="preserve"> PAGEREF _Toc32410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34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_Toc12334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26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_Toc21226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20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_Toc3320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61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_Toc24061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636" w:history="1">
        <w:r>
          <w:rPr>
            <w:rFonts w:ascii="仿宋" w:eastAsia="仿宋" w:hAnsi="仿宋" w:cs="仿宋" w:hint="eastAsia"/>
            <w:lang w:eastAsia="zh-CN"/>
          </w:rPr>
          <w:t>十、目标客户和受众分析</w:t>
        </w:r>
        <w:r>
          <w:tab/>
        </w:r>
        <w:r>
          <w:fldChar w:fldCharType="begin"/>
        </w:r>
        <w:r>
          <w:instrText xml:space="preserve"> PAGEREF _Toc31636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2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_Toc1612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98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_Toc15198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11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_Toc23911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81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_Toc12481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182" w:history="1">
        <w:r>
          <w:rPr>
            <w:rFonts w:ascii="仿宋" w:eastAsia="仿宋" w:hAnsi="仿宋" w:cs="仿宋" w:hint="eastAsia"/>
            <w:lang w:eastAsia="zh-CN"/>
          </w:rPr>
          <w:t>十一、推进公司成立的必要性分析</w:t>
        </w:r>
        <w:r>
          <w:tab/>
        </w:r>
        <w:r>
          <w:fldChar w:fldCharType="begin"/>
        </w:r>
        <w:r>
          <w:instrText xml:space="preserve"> PAGEREF _Toc21182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02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_Toc32602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03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_Toc19903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3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_Toc533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173" w:history="1">
        <w:r>
          <w:rPr>
            <w:rFonts w:ascii="仿宋" w:eastAsia="仿宋" w:hAnsi="仿宋" w:cs="仿宋" w:hint="eastAsia"/>
            <w:lang w:eastAsia="zh-CN"/>
          </w:rPr>
          <w:t>十二、社会和环境责任</w:t>
        </w:r>
        <w:r>
          <w:tab/>
        </w:r>
        <w:r>
          <w:fldChar w:fldCharType="begin"/>
        </w:r>
        <w:r>
          <w:instrText xml:space="preserve"> PAGEREF _Toc29173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67" w:history="1">
        <w:r>
          <w:rPr>
            <w:rFonts w:ascii="仿宋" w:eastAsia="仿宋" w:hAnsi="仿宋" w:cs="仿宋" w:hint="eastAsia"/>
            <w:lang w:eastAsia="zh-CN"/>
          </w:rPr>
          <w:t>(一)、社会责任加气机项目</w:t>
        </w:r>
        <w:r>
          <w:tab/>
        </w:r>
        <w:r>
          <w:fldChar w:fldCharType="begin"/>
        </w:r>
        <w:r>
          <w:instrText xml:space="preserve"> PAGEREF _Toc31067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82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_Toc9482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14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_Toc18314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343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4046"/>
      <w:r>
        <w:rPr>
          <w:rFonts w:ascii="仿宋" w:eastAsia="仿宋" w:hAnsi="仿宋" w:cs="仿宋" w:hint="eastAsia"/>
          <w:sz w:val="28"/>
          <w:lang w:eastAsia="zh-CN"/>
        </w:rPr>
        <w:t>一、加气机项目概况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4832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8106"/>
      <w:r>
        <w:rPr>
          <w:rFonts w:ascii="仿宋" w:eastAsia="仿宋" w:hAnsi="仿宋" w:cs="仿宋" w:hint="eastAsia"/>
          <w:sz w:val="28"/>
          <w:lang w:eastAsia="zh-CN"/>
        </w:rPr>
        <w:t>(二)、加气机项目提出的理由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加气机项目提出的理由可能包括以下几个方面：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市场需求：随着人们对生活品质的追求，对加气机的需求也在不断增加。市场上对于高品质、符合个性化需求的加气机需求量大，因此加气机项目可以满足这一市场需求。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利润空间：加气机行业的利润空间较大，通过生产和销售高品质的加气机，可以获得可观的利润。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创新和发展：加气机行业是一个不断创新和发展的行业，随着人们生活方式和审美观念的改变，对加气机的需求也在不断变化。因此，在加气机行业创业可以不断探索新的设计、材料和技术，以满足客户的需求。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环保和可持续发展：人们越来越关注环保和可持续发展，加气机行业也开始注重环保和可持续性发展。通过使用环保材料和生产工艺，加气机项目可以减少对环境的影响，并提高产品的可持续性。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个人兴趣和激情：一些人可能对加气机设计和制造有着浓厚的兴趣和激情，他们希望通过自己的努力和创新，提供更好的加气机产品和服务，满足消费者的需求。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需要注意的是，提出加气机项目的理由可能因具体情况而异，不同的加气机项目可能有不同的原因和背景。因此，在选择加气机项目时，我们需要根据自己的实际情况和需求来综合考虑各种因素，并选择最适合自己的加气机项目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7420"/>
      <w:r>
        <w:rPr>
          <w:rFonts w:ascii="仿宋" w:eastAsia="仿宋" w:hAnsi="仿宋" w:cs="仿宋" w:hint="eastAsia"/>
          <w:sz w:val="28"/>
          <w:lang w:eastAsia="zh-CN"/>
        </w:rPr>
        <w:t>(三)、加气机项目选址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该加气机项目计划选址于xx园区，占地面积约XXX亩。所选地理位置得天独厚，交通便捷，同时享有完善的电力、供水、排水、通讯等公用设施，非常适合本加气机项目的建设需求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3748"/>
      <w:r>
        <w:rPr>
          <w:rFonts w:ascii="仿宋" w:eastAsia="仿宋" w:hAnsi="仿宋" w:cs="仿宋" w:hint="eastAsia"/>
          <w:sz w:val="28"/>
          <w:lang w:eastAsia="zh-CN"/>
        </w:rPr>
        <w:t>(四)、生产规模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https://d.book118.com/327133151100006033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加气机相关行业公司成立报告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加气机相关行业公司成立报告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加气机相关行业公司成立报告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加气机相关行业公司成立报告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加气机相关行业公司成立报告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32713315110000603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2024-01-16T04:42:00Z</dcterms:created>
  <dcterms:modified xsi:type="dcterms:W3CDTF">2024-01-16T04:42:39Z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E8B97A2C262346088144856615C71242_11</vt:lpwstr>
  </property>
  <property fmtid="{D5CDD505-2E9C-101B-9397-08002B2CF9AE}" pid="3" name="KSOProductBuildVer">
    <vt:lpwstr>2052-12.1.0.16120</vt:lpwstr>
  </property>
</Properties>
</file>