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even" r:id="rId4"/>
          <w:headerReference w:type="default" r:id="rId5"/>
          <w:footerReference w:type="default" r:id="rId6"/>
          <w:headerReference w:type="first" r:id="rId7"/>
          <w:pgSz w:w="11906" w:h="16838"/>
          <w:pgMar w:top="1440" w:right="1800" w:bottom="1440" w:left="1800" w:header="851" w:footer="992" w:gutter="0"/>
          <w:cols w:num="1" w:space="425"/>
          <w:titlePg w:val="0"/>
          <w:docGrid w:type="lines" w:linePitch="312" w:charSpace="0"/>
        </w:sectPr>
      </w:pPr>
      <w:r>
        <w:rPr>
          <w:rFonts w:ascii="宋体" w:eastAsia="宋体" w:hAnsi="宋体" w:cs="宋体" w:hint="eastAsia"/>
          <w:b/>
          <w:sz w:val="60"/>
          <w:lang w:eastAsia="zh-CN"/>
        </w:rPr>
        <w:t>角质溶解药相关项目创业计划书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92" w:history="1">
        <w:r>
          <w:rPr>
            <w:rFonts w:ascii="仿宋" w:eastAsia="仿宋" w:hAnsi="仿宋" w:cs="仿宋" w:hint="eastAsia"/>
            <w:lang w:eastAsia="zh-CN"/>
          </w:rPr>
          <w:t>前言</w:t>
        </w:r>
        <w:r>
          <w:tab/>
        </w:r>
        <w:r>
          <w:fldChar w:fldCharType="begin"/>
        </w:r>
        <w:r>
          <w:instrText xml:space="preserve"> PAGEREF _Toc14892 \h </w:instrText>
        </w:r>
        <w:r>
          <w:fldChar w:fldCharType="separate"/>
        </w:r>
        <w:r>
          <w:t>3</w:t>
        </w:r>
        <w:r>
          <w:fldChar w:fldCharType="end"/>
        </w:r>
      </w:hyperlink>
    </w:p>
    <w:p>
      <w:pPr>
        <w:pStyle w:val="TOC1"/>
        <w:tabs>
          <w:tab w:val="right" w:leader="dot" w:pos="8306"/>
        </w:tabs>
      </w:pPr>
      <w:hyperlink w:anchor="_Toc2021" w:history="1">
        <w:r>
          <w:rPr>
            <w:rFonts w:ascii="仿宋" w:eastAsia="仿宋" w:hAnsi="仿宋" w:cs="仿宋" w:hint="eastAsia"/>
            <w:lang w:eastAsia="zh-CN"/>
          </w:rPr>
          <w:t>一、角质溶解药项目绪论</w:t>
        </w:r>
        <w:r>
          <w:tab/>
        </w:r>
        <w:r>
          <w:fldChar w:fldCharType="begin"/>
        </w:r>
        <w:r>
          <w:instrText xml:space="preserve"> PAGEREF _Toc2021 \h </w:instrText>
        </w:r>
        <w:r>
          <w:fldChar w:fldCharType="separate"/>
        </w:r>
        <w:r>
          <w:t>3</w:t>
        </w:r>
        <w:r>
          <w:fldChar w:fldCharType="end"/>
        </w:r>
      </w:hyperlink>
    </w:p>
    <w:p>
      <w:pPr>
        <w:pStyle w:val="TOC2"/>
        <w:tabs>
          <w:tab w:val="right" w:leader="dot" w:pos="8306"/>
        </w:tabs>
      </w:pPr>
      <w:hyperlink w:anchor="_Toc20394" w:history="1">
        <w:r>
          <w:rPr>
            <w:rFonts w:ascii="仿宋" w:eastAsia="仿宋" w:hAnsi="仿宋" w:cs="仿宋" w:hint="eastAsia"/>
            <w:lang w:eastAsia="zh-CN"/>
          </w:rPr>
          <w:t>(一)、角质溶解药项目名称及建设性质</w:t>
        </w:r>
        <w:r>
          <w:tab/>
        </w:r>
        <w:r>
          <w:fldChar w:fldCharType="begin"/>
        </w:r>
        <w:r>
          <w:instrText xml:space="preserve"> PAGEREF _Toc20394 \h </w:instrText>
        </w:r>
        <w:r>
          <w:fldChar w:fldCharType="separate"/>
        </w:r>
        <w:r>
          <w:t>3</w:t>
        </w:r>
        <w:r>
          <w:fldChar w:fldCharType="end"/>
        </w:r>
      </w:hyperlink>
    </w:p>
    <w:p>
      <w:pPr>
        <w:pStyle w:val="TOC2"/>
        <w:tabs>
          <w:tab w:val="right" w:leader="dot" w:pos="8306"/>
        </w:tabs>
      </w:pPr>
      <w:hyperlink w:anchor="_Toc24961" w:history="1">
        <w:r>
          <w:rPr>
            <w:rFonts w:ascii="仿宋" w:eastAsia="仿宋" w:hAnsi="仿宋" w:cs="仿宋" w:hint="eastAsia"/>
            <w:lang w:eastAsia="zh-CN"/>
          </w:rPr>
          <w:t>(二)、角质溶解药项目承办单位</w:t>
        </w:r>
        <w:r>
          <w:tab/>
        </w:r>
        <w:r>
          <w:fldChar w:fldCharType="begin"/>
        </w:r>
        <w:r>
          <w:instrText xml:space="preserve"> PAGEREF _Toc24961 \h </w:instrText>
        </w:r>
        <w:r>
          <w:fldChar w:fldCharType="separate"/>
        </w:r>
        <w:r>
          <w:t>4</w:t>
        </w:r>
        <w:r>
          <w:fldChar w:fldCharType="end"/>
        </w:r>
      </w:hyperlink>
    </w:p>
    <w:p>
      <w:pPr>
        <w:pStyle w:val="TOC2"/>
        <w:tabs>
          <w:tab w:val="right" w:leader="dot" w:pos="8306"/>
        </w:tabs>
      </w:pPr>
      <w:hyperlink w:anchor="_Toc15546" w:history="1">
        <w:r>
          <w:rPr>
            <w:rFonts w:ascii="仿宋" w:eastAsia="仿宋" w:hAnsi="仿宋" w:cs="仿宋" w:hint="eastAsia"/>
            <w:lang w:eastAsia="zh-CN"/>
          </w:rPr>
          <w:t>(三)、角质溶解药项目定位及建设理由</w:t>
        </w:r>
        <w:r>
          <w:tab/>
        </w:r>
        <w:r>
          <w:fldChar w:fldCharType="begin"/>
        </w:r>
        <w:r>
          <w:instrText xml:space="preserve"> PAGEREF _Toc15546 \h </w:instrText>
        </w:r>
        <w:r>
          <w:fldChar w:fldCharType="separate"/>
        </w:r>
        <w:r>
          <w:t>5</w:t>
        </w:r>
        <w:r>
          <w:fldChar w:fldCharType="end"/>
        </w:r>
      </w:hyperlink>
    </w:p>
    <w:p>
      <w:pPr>
        <w:pStyle w:val="TOC2"/>
        <w:tabs>
          <w:tab w:val="right" w:leader="dot" w:pos="8306"/>
        </w:tabs>
      </w:pPr>
      <w:hyperlink w:anchor="_Toc21566" w:history="1">
        <w:r>
          <w:rPr>
            <w:rFonts w:ascii="仿宋" w:eastAsia="仿宋" w:hAnsi="仿宋" w:cs="仿宋" w:hint="eastAsia"/>
            <w:lang w:eastAsia="zh-CN"/>
          </w:rPr>
          <w:t>(四)、报告编制说明</w:t>
        </w:r>
        <w:r>
          <w:tab/>
        </w:r>
        <w:r>
          <w:fldChar w:fldCharType="begin"/>
        </w:r>
        <w:r>
          <w:instrText xml:space="preserve"> PAGEREF _Toc21566 \h </w:instrText>
        </w:r>
        <w:r>
          <w:fldChar w:fldCharType="separate"/>
        </w:r>
        <w:r>
          <w:t>6</w:t>
        </w:r>
        <w:r>
          <w:fldChar w:fldCharType="end"/>
        </w:r>
      </w:hyperlink>
    </w:p>
    <w:p>
      <w:pPr>
        <w:pStyle w:val="TOC2"/>
        <w:tabs>
          <w:tab w:val="right" w:leader="dot" w:pos="8306"/>
        </w:tabs>
      </w:pPr>
      <w:hyperlink w:anchor="_Toc16340" w:history="1">
        <w:r>
          <w:rPr>
            <w:rFonts w:ascii="仿宋" w:eastAsia="仿宋" w:hAnsi="仿宋" w:cs="仿宋" w:hint="eastAsia"/>
            <w:lang w:eastAsia="zh-CN"/>
          </w:rPr>
          <w:t>(五)、角质溶解药项目建设选址</w:t>
        </w:r>
        <w:r>
          <w:tab/>
        </w:r>
        <w:r>
          <w:fldChar w:fldCharType="begin"/>
        </w:r>
        <w:r>
          <w:instrText xml:space="preserve"> PAGEREF _Toc16340 \h </w:instrText>
        </w:r>
        <w:r>
          <w:fldChar w:fldCharType="separate"/>
        </w:r>
        <w:r>
          <w:t>7</w:t>
        </w:r>
        <w:r>
          <w:fldChar w:fldCharType="end"/>
        </w:r>
      </w:hyperlink>
    </w:p>
    <w:p>
      <w:pPr>
        <w:pStyle w:val="TOC2"/>
        <w:tabs>
          <w:tab w:val="right" w:leader="dot" w:pos="8306"/>
        </w:tabs>
      </w:pPr>
      <w:hyperlink w:anchor="_Toc7584" w:history="1">
        <w:r>
          <w:rPr>
            <w:rFonts w:ascii="仿宋" w:eastAsia="仿宋" w:hAnsi="仿宋" w:cs="仿宋" w:hint="eastAsia"/>
            <w:lang w:eastAsia="zh-CN"/>
          </w:rPr>
          <w:t>(六)、角质溶解药项目生产规模</w:t>
        </w:r>
        <w:r>
          <w:tab/>
        </w:r>
        <w:r>
          <w:fldChar w:fldCharType="begin"/>
        </w:r>
        <w:r>
          <w:instrText xml:space="preserve"> PAGEREF _Toc7584 \h </w:instrText>
        </w:r>
        <w:r>
          <w:fldChar w:fldCharType="separate"/>
        </w:r>
        <w:r>
          <w:t>8</w:t>
        </w:r>
        <w:r>
          <w:fldChar w:fldCharType="end"/>
        </w:r>
      </w:hyperlink>
    </w:p>
    <w:p>
      <w:pPr>
        <w:pStyle w:val="TOC2"/>
        <w:tabs>
          <w:tab w:val="right" w:leader="dot" w:pos="8306"/>
        </w:tabs>
      </w:pPr>
      <w:hyperlink w:anchor="_Toc15813" w:history="1">
        <w:r>
          <w:rPr>
            <w:rFonts w:ascii="仿宋" w:eastAsia="仿宋" w:hAnsi="仿宋" w:cs="仿宋" w:hint="eastAsia"/>
            <w:lang w:eastAsia="zh-CN"/>
          </w:rPr>
          <w:t>(七)、建筑物建设规模</w:t>
        </w:r>
        <w:r>
          <w:tab/>
        </w:r>
        <w:r>
          <w:fldChar w:fldCharType="begin"/>
        </w:r>
        <w:r>
          <w:instrText xml:space="preserve"> PAGEREF _Toc15813 \h </w:instrText>
        </w:r>
        <w:r>
          <w:fldChar w:fldCharType="separate"/>
        </w:r>
        <w:r>
          <w:t>9</w:t>
        </w:r>
        <w:r>
          <w:fldChar w:fldCharType="end"/>
        </w:r>
      </w:hyperlink>
    </w:p>
    <w:p>
      <w:pPr>
        <w:pStyle w:val="TOC2"/>
        <w:tabs>
          <w:tab w:val="right" w:leader="dot" w:pos="8306"/>
        </w:tabs>
      </w:pPr>
      <w:hyperlink w:anchor="_Toc7978" w:history="1">
        <w:r>
          <w:rPr>
            <w:rFonts w:ascii="仿宋" w:eastAsia="仿宋" w:hAnsi="仿宋" w:cs="仿宋" w:hint="eastAsia"/>
            <w:lang w:eastAsia="zh-CN"/>
          </w:rPr>
          <w:t>(八)、环境影响</w:t>
        </w:r>
        <w:r>
          <w:tab/>
        </w:r>
        <w:r>
          <w:fldChar w:fldCharType="begin"/>
        </w:r>
        <w:r>
          <w:instrText xml:space="preserve"> PAGEREF _Toc7978 \h </w:instrText>
        </w:r>
        <w:r>
          <w:fldChar w:fldCharType="separate"/>
        </w:r>
        <w:r>
          <w:t>9</w:t>
        </w:r>
        <w:r>
          <w:fldChar w:fldCharType="end"/>
        </w:r>
      </w:hyperlink>
    </w:p>
    <w:p>
      <w:pPr>
        <w:pStyle w:val="TOC2"/>
        <w:tabs>
          <w:tab w:val="right" w:leader="dot" w:pos="8306"/>
        </w:tabs>
      </w:pPr>
      <w:hyperlink w:anchor="_Toc10797" w:history="1">
        <w:r>
          <w:rPr>
            <w:rFonts w:ascii="仿宋" w:eastAsia="仿宋" w:hAnsi="仿宋" w:cs="仿宋" w:hint="eastAsia"/>
            <w:lang w:eastAsia="zh-CN"/>
          </w:rPr>
          <w:t>(九)、角质溶解药项目总投资及资金构成</w:t>
        </w:r>
        <w:r>
          <w:tab/>
        </w:r>
        <w:r>
          <w:fldChar w:fldCharType="begin"/>
        </w:r>
        <w:r>
          <w:instrText xml:space="preserve"> PAGEREF _Toc10797 \h </w:instrText>
        </w:r>
        <w:r>
          <w:fldChar w:fldCharType="separate"/>
        </w:r>
        <w:r>
          <w:t>10</w:t>
        </w:r>
        <w:r>
          <w:fldChar w:fldCharType="end"/>
        </w:r>
      </w:hyperlink>
    </w:p>
    <w:p>
      <w:pPr>
        <w:pStyle w:val="TOC2"/>
        <w:tabs>
          <w:tab w:val="right" w:leader="dot" w:pos="8306"/>
        </w:tabs>
      </w:pPr>
      <w:hyperlink w:anchor="_Toc23940" w:history="1">
        <w:r>
          <w:rPr>
            <w:rFonts w:ascii="仿宋" w:eastAsia="仿宋" w:hAnsi="仿宋" w:cs="仿宋" w:hint="eastAsia"/>
            <w:lang w:eastAsia="zh-CN"/>
          </w:rPr>
          <w:t>(十)、资金筹措方案</w:t>
        </w:r>
        <w:r>
          <w:tab/>
        </w:r>
        <w:r>
          <w:fldChar w:fldCharType="begin"/>
        </w:r>
        <w:r>
          <w:instrText xml:space="preserve"> PAGEREF _Toc23940 \h </w:instrText>
        </w:r>
        <w:r>
          <w:fldChar w:fldCharType="separate"/>
        </w:r>
        <w:r>
          <w:t>10</w:t>
        </w:r>
        <w:r>
          <w:fldChar w:fldCharType="end"/>
        </w:r>
      </w:hyperlink>
    </w:p>
    <w:p>
      <w:pPr>
        <w:pStyle w:val="TOC2"/>
        <w:tabs>
          <w:tab w:val="right" w:leader="dot" w:pos="8306"/>
        </w:tabs>
      </w:pPr>
      <w:hyperlink w:anchor="_Toc24716" w:history="1">
        <w:r>
          <w:rPr>
            <w:rFonts w:ascii="仿宋" w:eastAsia="仿宋" w:hAnsi="仿宋" w:cs="仿宋" w:hint="eastAsia"/>
            <w:lang w:eastAsia="zh-CN"/>
          </w:rPr>
          <w:t>(十一)、角质溶解药项目预期经济效益规划目标</w:t>
        </w:r>
        <w:r>
          <w:tab/>
        </w:r>
        <w:r>
          <w:fldChar w:fldCharType="begin"/>
        </w:r>
        <w:r>
          <w:instrText xml:space="preserve"> PAGEREF _Toc24716 \h </w:instrText>
        </w:r>
        <w:r>
          <w:fldChar w:fldCharType="separate"/>
        </w:r>
        <w:r>
          <w:t>11</w:t>
        </w:r>
        <w:r>
          <w:fldChar w:fldCharType="end"/>
        </w:r>
      </w:hyperlink>
    </w:p>
    <w:p>
      <w:pPr>
        <w:pStyle w:val="TOC2"/>
        <w:tabs>
          <w:tab w:val="right" w:leader="dot" w:pos="8306"/>
        </w:tabs>
      </w:pPr>
      <w:hyperlink w:anchor="_Toc29116" w:history="1">
        <w:r>
          <w:rPr>
            <w:rFonts w:ascii="仿宋" w:eastAsia="仿宋" w:hAnsi="仿宋" w:cs="仿宋" w:hint="eastAsia"/>
            <w:lang w:eastAsia="zh-CN"/>
          </w:rPr>
          <w:t>(十二)、角质溶解药项目建设进度规划</w:t>
        </w:r>
        <w:r>
          <w:tab/>
        </w:r>
        <w:r>
          <w:fldChar w:fldCharType="begin"/>
        </w:r>
        <w:r>
          <w:instrText xml:space="preserve"> PAGEREF _Toc29116 \h </w:instrText>
        </w:r>
        <w:r>
          <w:fldChar w:fldCharType="separate"/>
        </w:r>
        <w:r>
          <w:t>11</w:t>
        </w:r>
        <w:r>
          <w:fldChar w:fldCharType="end"/>
        </w:r>
      </w:hyperlink>
    </w:p>
    <w:p>
      <w:pPr>
        <w:pStyle w:val="TOC2"/>
        <w:tabs>
          <w:tab w:val="right" w:leader="dot" w:pos="8306"/>
        </w:tabs>
      </w:pPr>
      <w:hyperlink w:anchor="_Toc23302" w:history="1">
        <w:r>
          <w:rPr>
            <w:rFonts w:ascii="仿宋" w:eastAsia="仿宋" w:hAnsi="仿宋" w:cs="仿宋" w:hint="eastAsia"/>
            <w:lang w:eastAsia="zh-CN"/>
          </w:rPr>
          <w:t>(十三)、角质溶解药项目综合评价</w:t>
        </w:r>
        <w:r>
          <w:tab/>
        </w:r>
        <w:r>
          <w:fldChar w:fldCharType="begin"/>
        </w:r>
        <w:r>
          <w:instrText xml:space="preserve"> PAGEREF _Toc23302 \h </w:instrText>
        </w:r>
        <w:r>
          <w:fldChar w:fldCharType="separate"/>
        </w:r>
        <w:r>
          <w:t>12</w:t>
        </w:r>
        <w:r>
          <w:fldChar w:fldCharType="end"/>
        </w:r>
      </w:hyperlink>
    </w:p>
    <w:p>
      <w:pPr>
        <w:pStyle w:val="TOC1"/>
        <w:tabs>
          <w:tab w:val="right" w:leader="dot" w:pos="8306"/>
        </w:tabs>
      </w:pPr>
      <w:hyperlink w:anchor="_Toc17800" w:history="1">
        <w:r>
          <w:rPr>
            <w:rFonts w:ascii="仿宋" w:eastAsia="仿宋" w:hAnsi="仿宋" w:cs="仿宋" w:hint="eastAsia"/>
            <w:lang w:eastAsia="zh-CN"/>
          </w:rPr>
          <w:t>二、工艺技术设计及设备选型方案</w:t>
        </w:r>
        <w:r>
          <w:tab/>
        </w:r>
        <w:r>
          <w:fldChar w:fldCharType="begin"/>
        </w:r>
        <w:r>
          <w:instrText xml:space="preserve"> PAGEREF _Toc17800 \h </w:instrText>
        </w:r>
        <w:r>
          <w:fldChar w:fldCharType="separate"/>
        </w:r>
        <w:r>
          <w:t>13</w:t>
        </w:r>
        <w:r>
          <w:fldChar w:fldCharType="end"/>
        </w:r>
      </w:hyperlink>
    </w:p>
    <w:p>
      <w:pPr>
        <w:pStyle w:val="TOC2"/>
        <w:tabs>
          <w:tab w:val="right" w:leader="dot" w:pos="8306"/>
        </w:tabs>
      </w:pPr>
      <w:hyperlink w:anchor="_Toc23568" w:history="1">
        <w:r>
          <w:rPr>
            <w:rFonts w:ascii="仿宋" w:eastAsia="仿宋" w:hAnsi="仿宋" w:cs="仿宋" w:hint="eastAsia"/>
            <w:lang w:eastAsia="zh-CN"/>
          </w:rPr>
          <w:t>(一)、企业技术研发分析</w:t>
        </w:r>
        <w:r>
          <w:tab/>
        </w:r>
        <w:r>
          <w:fldChar w:fldCharType="begin"/>
        </w:r>
        <w:r>
          <w:instrText xml:space="preserve"> PAGEREF _Toc23568 \h </w:instrText>
        </w:r>
        <w:r>
          <w:fldChar w:fldCharType="separate"/>
        </w:r>
        <w:r>
          <w:t>13</w:t>
        </w:r>
        <w:r>
          <w:fldChar w:fldCharType="end"/>
        </w:r>
      </w:hyperlink>
    </w:p>
    <w:p>
      <w:pPr>
        <w:pStyle w:val="TOC2"/>
        <w:tabs>
          <w:tab w:val="right" w:leader="dot" w:pos="8306"/>
        </w:tabs>
      </w:pPr>
      <w:hyperlink w:anchor="_Toc31421" w:history="1">
        <w:r>
          <w:rPr>
            <w:rFonts w:ascii="仿宋" w:eastAsia="仿宋" w:hAnsi="仿宋" w:cs="仿宋" w:hint="eastAsia"/>
            <w:lang w:eastAsia="zh-CN"/>
          </w:rPr>
          <w:t>(二)、角质溶解药项目技术工艺分析</w:t>
        </w:r>
        <w:r>
          <w:tab/>
        </w:r>
        <w:r>
          <w:fldChar w:fldCharType="begin"/>
        </w:r>
        <w:r>
          <w:instrText xml:space="preserve"> PAGEREF _Toc31421 \h </w:instrText>
        </w:r>
        <w:r>
          <w:fldChar w:fldCharType="separate"/>
        </w:r>
        <w:r>
          <w:t>14</w:t>
        </w:r>
        <w:r>
          <w:fldChar w:fldCharType="end"/>
        </w:r>
      </w:hyperlink>
    </w:p>
    <w:p>
      <w:pPr>
        <w:pStyle w:val="TOC2"/>
        <w:tabs>
          <w:tab w:val="right" w:leader="dot" w:pos="8306"/>
        </w:tabs>
      </w:pPr>
      <w:hyperlink w:anchor="_Toc2712" w:history="1">
        <w:r>
          <w:rPr>
            <w:rFonts w:ascii="仿宋" w:eastAsia="仿宋" w:hAnsi="仿宋" w:cs="仿宋" w:hint="eastAsia"/>
            <w:lang w:eastAsia="zh-CN"/>
          </w:rPr>
          <w:t>(三)、质量管理</w:t>
        </w:r>
        <w:r>
          <w:tab/>
        </w:r>
        <w:r>
          <w:fldChar w:fldCharType="begin"/>
        </w:r>
        <w:r>
          <w:instrText xml:space="preserve"> PAGEREF _Toc2712 \h </w:instrText>
        </w:r>
        <w:r>
          <w:fldChar w:fldCharType="separate"/>
        </w:r>
        <w:r>
          <w:t>16</w:t>
        </w:r>
        <w:r>
          <w:fldChar w:fldCharType="end"/>
        </w:r>
      </w:hyperlink>
    </w:p>
    <w:p>
      <w:pPr>
        <w:pStyle w:val="TOC2"/>
        <w:tabs>
          <w:tab w:val="right" w:leader="dot" w:pos="8306"/>
        </w:tabs>
      </w:pPr>
      <w:hyperlink w:anchor="_Toc8019" w:history="1">
        <w:r>
          <w:rPr>
            <w:rFonts w:ascii="仿宋" w:eastAsia="仿宋" w:hAnsi="仿宋" w:cs="仿宋" w:hint="eastAsia"/>
            <w:lang w:eastAsia="zh-CN"/>
          </w:rPr>
          <w:t>(四)、设备选型方案</w:t>
        </w:r>
        <w:r>
          <w:tab/>
        </w:r>
        <w:r>
          <w:fldChar w:fldCharType="begin"/>
        </w:r>
        <w:r>
          <w:instrText xml:space="preserve"> PAGEREF _Toc8019 \h </w:instrText>
        </w:r>
        <w:r>
          <w:fldChar w:fldCharType="separate"/>
        </w:r>
        <w:r>
          <w:t>17</w:t>
        </w:r>
        <w:r>
          <w:fldChar w:fldCharType="end"/>
        </w:r>
      </w:hyperlink>
    </w:p>
    <w:p>
      <w:pPr>
        <w:pStyle w:val="TOC1"/>
        <w:tabs>
          <w:tab w:val="right" w:leader="dot" w:pos="8306"/>
        </w:tabs>
      </w:pPr>
      <w:hyperlink w:anchor="_Toc15470" w:history="1">
        <w:r>
          <w:rPr>
            <w:rFonts w:ascii="仿宋" w:eastAsia="仿宋" w:hAnsi="仿宋" w:cs="仿宋" w:hint="eastAsia"/>
            <w:lang w:eastAsia="zh-CN"/>
          </w:rPr>
          <w:t>三、建设规模与产品方案</w:t>
        </w:r>
        <w:r>
          <w:tab/>
        </w:r>
        <w:r>
          <w:fldChar w:fldCharType="begin"/>
        </w:r>
        <w:r>
          <w:instrText xml:space="preserve"> PAGEREF _Toc15470 \h </w:instrText>
        </w:r>
        <w:r>
          <w:fldChar w:fldCharType="separate"/>
        </w:r>
        <w:r>
          <w:t>18</w:t>
        </w:r>
        <w:r>
          <w:fldChar w:fldCharType="end"/>
        </w:r>
      </w:hyperlink>
    </w:p>
    <w:p>
      <w:pPr>
        <w:pStyle w:val="TOC2"/>
        <w:tabs>
          <w:tab w:val="right" w:leader="dot" w:pos="8306"/>
        </w:tabs>
      </w:pPr>
      <w:hyperlink w:anchor="_Toc6828" w:history="1">
        <w:r>
          <w:rPr>
            <w:rFonts w:ascii="仿宋" w:eastAsia="仿宋" w:hAnsi="仿宋" w:cs="仿宋" w:hint="eastAsia"/>
            <w:lang w:eastAsia="zh-CN"/>
          </w:rPr>
          <w:t>(一)、建设规模及主要建设内容</w:t>
        </w:r>
        <w:r>
          <w:tab/>
        </w:r>
        <w:r>
          <w:fldChar w:fldCharType="begin"/>
        </w:r>
        <w:r>
          <w:instrText xml:space="preserve"> PAGEREF _Toc6828 \h </w:instrText>
        </w:r>
        <w:r>
          <w:fldChar w:fldCharType="separate"/>
        </w:r>
        <w:r>
          <w:t>18</w:t>
        </w:r>
        <w:r>
          <w:fldChar w:fldCharType="end"/>
        </w:r>
      </w:hyperlink>
    </w:p>
    <w:p>
      <w:pPr>
        <w:pStyle w:val="TOC2"/>
        <w:tabs>
          <w:tab w:val="right" w:leader="dot" w:pos="8306"/>
        </w:tabs>
      </w:pPr>
      <w:hyperlink w:anchor="_Toc18677" w:history="1">
        <w:r>
          <w:rPr>
            <w:rFonts w:ascii="仿宋" w:eastAsia="仿宋" w:hAnsi="仿宋" w:cs="仿宋" w:hint="eastAsia"/>
            <w:lang w:eastAsia="zh-CN"/>
          </w:rPr>
          <w:t>(二)、产品规划方案及生产纲领</w:t>
        </w:r>
        <w:r>
          <w:tab/>
        </w:r>
        <w:r>
          <w:fldChar w:fldCharType="begin"/>
        </w:r>
        <w:r>
          <w:instrText xml:space="preserve"> PAGEREF _Toc18677 \h </w:instrText>
        </w:r>
        <w:r>
          <w:fldChar w:fldCharType="separate"/>
        </w:r>
        <w:r>
          <w:t>18</w:t>
        </w:r>
        <w:r>
          <w:fldChar w:fldCharType="end"/>
        </w:r>
      </w:hyperlink>
    </w:p>
    <w:p>
      <w:pPr>
        <w:pStyle w:val="TOC1"/>
        <w:tabs>
          <w:tab w:val="right" w:leader="dot" w:pos="8306"/>
        </w:tabs>
      </w:pPr>
      <w:hyperlink w:anchor="_Toc26108" w:history="1">
        <w:r>
          <w:rPr>
            <w:rFonts w:ascii="仿宋" w:eastAsia="仿宋" w:hAnsi="仿宋" w:cs="仿宋" w:hint="eastAsia"/>
            <w:lang w:eastAsia="zh-CN"/>
          </w:rPr>
          <w:t>四、发展规划</w:t>
        </w:r>
        <w:r>
          <w:tab/>
        </w:r>
        <w:r>
          <w:fldChar w:fldCharType="begin"/>
        </w:r>
        <w:r>
          <w:instrText xml:space="preserve"> PAGEREF _Toc26108 \h </w:instrText>
        </w:r>
        <w:r>
          <w:fldChar w:fldCharType="separate"/>
        </w:r>
        <w:r>
          <w:t>19</w:t>
        </w:r>
        <w:r>
          <w:fldChar w:fldCharType="end"/>
        </w:r>
      </w:hyperlink>
    </w:p>
    <w:p>
      <w:pPr>
        <w:pStyle w:val="TOC2"/>
        <w:tabs>
          <w:tab w:val="right" w:leader="dot" w:pos="8306"/>
        </w:tabs>
      </w:pPr>
      <w:hyperlink w:anchor="_Toc20075" w:history="1">
        <w:r>
          <w:rPr>
            <w:rFonts w:ascii="仿宋" w:eastAsia="仿宋" w:hAnsi="仿宋" w:cs="仿宋" w:hint="eastAsia"/>
            <w:lang w:eastAsia="zh-CN"/>
          </w:rPr>
          <w:t>(一)、公司发展规划</w:t>
        </w:r>
        <w:r>
          <w:tab/>
        </w:r>
        <w:r>
          <w:fldChar w:fldCharType="begin"/>
        </w:r>
        <w:r>
          <w:instrText xml:space="preserve"> PAGEREF _Toc20075 \h </w:instrText>
        </w:r>
        <w:r>
          <w:fldChar w:fldCharType="separate"/>
        </w:r>
        <w:r>
          <w:t>19</w:t>
        </w:r>
        <w:r>
          <w:fldChar w:fldCharType="end"/>
        </w:r>
      </w:hyperlink>
    </w:p>
    <w:p>
      <w:pPr>
        <w:pStyle w:val="TOC2"/>
        <w:tabs>
          <w:tab w:val="right" w:leader="dot" w:pos="8306"/>
        </w:tabs>
      </w:pPr>
      <w:hyperlink w:anchor="_Toc28931" w:history="1">
        <w:r>
          <w:rPr>
            <w:rFonts w:ascii="仿宋" w:eastAsia="仿宋" w:hAnsi="仿宋" w:cs="仿宋" w:hint="eastAsia"/>
            <w:lang w:eastAsia="zh-CN"/>
          </w:rPr>
          <w:t>(二)、保障措施</w:t>
        </w:r>
        <w:r>
          <w:tab/>
        </w:r>
        <w:r>
          <w:fldChar w:fldCharType="begin"/>
        </w:r>
        <w:r>
          <w:instrText xml:space="preserve"> PAGEREF _Toc28931 \h </w:instrText>
        </w:r>
        <w:r>
          <w:fldChar w:fldCharType="separate"/>
        </w:r>
        <w:r>
          <w:t>21</w:t>
        </w:r>
        <w:r>
          <w:fldChar w:fldCharType="end"/>
        </w:r>
      </w:hyperlink>
    </w:p>
    <w:p>
      <w:pPr>
        <w:pStyle w:val="TOC1"/>
        <w:tabs>
          <w:tab w:val="right" w:leader="dot" w:pos="8306"/>
        </w:tabs>
      </w:pPr>
      <w:hyperlink w:anchor="_Toc26175" w:history="1">
        <w:r>
          <w:rPr>
            <w:rFonts w:ascii="仿宋" w:eastAsia="仿宋" w:hAnsi="仿宋" w:cs="仿宋" w:hint="eastAsia"/>
            <w:lang w:eastAsia="zh-CN"/>
          </w:rPr>
          <w:t>五、运营模式分析</w:t>
        </w:r>
        <w:r>
          <w:tab/>
        </w:r>
        <w:r>
          <w:fldChar w:fldCharType="begin"/>
        </w:r>
        <w:r>
          <w:instrText xml:space="preserve"> PAGEREF _Toc26175 \h </w:instrText>
        </w:r>
        <w:r>
          <w:fldChar w:fldCharType="separate"/>
        </w:r>
        <w:r>
          <w:t>23</w:t>
        </w:r>
        <w:r>
          <w:fldChar w:fldCharType="end"/>
        </w:r>
      </w:hyperlink>
    </w:p>
    <w:p>
      <w:pPr>
        <w:pStyle w:val="TOC2"/>
        <w:tabs>
          <w:tab w:val="right" w:leader="dot" w:pos="8306"/>
        </w:tabs>
      </w:pPr>
      <w:hyperlink w:anchor="_Toc23922" w:history="1">
        <w:r>
          <w:rPr>
            <w:rFonts w:ascii="仿宋" w:eastAsia="仿宋" w:hAnsi="仿宋" w:cs="仿宋" w:hint="eastAsia"/>
            <w:lang w:eastAsia="zh-CN"/>
          </w:rPr>
          <w:t>(一)、公司经营宗旨</w:t>
        </w:r>
        <w:r>
          <w:tab/>
        </w:r>
        <w:r>
          <w:fldChar w:fldCharType="begin"/>
        </w:r>
        <w:r>
          <w:instrText xml:space="preserve"> PAGEREF _Toc23922 \h </w:instrText>
        </w:r>
        <w:r>
          <w:fldChar w:fldCharType="separate"/>
        </w:r>
        <w:r>
          <w:t>23</w:t>
        </w:r>
        <w:r>
          <w:fldChar w:fldCharType="end"/>
        </w:r>
      </w:hyperlink>
    </w:p>
    <w:p>
      <w:pPr>
        <w:pStyle w:val="TOC2"/>
        <w:tabs>
          <w:tab w:val="right" w:leader="dot" w:pos="8306"/>
        </w:tabs>
      </w:pPr>
      <w:hyperlink w:anchor="_Toc26961" w:history="1">
        <w:r>
          <w:rPr>
            <w:rFonts w:ascii="仿宋" w:eastAsia="仿宋" w:hAnsi="仿宋" w:cs="仿宋" w:hint="eastAsia"/>
            <w:lang w:eastAsia="zh-CN"/>
          </w:rPr>
          <w:t>(二)、公司的目标、主要职责</w:t>
        </w:r>
        <w:r>
          <w:tab/>
        </w:r>
        <w:r>
          <w:fldChar w:fldCharType="begin"/>
        </w:r>
        <w:r>
          <w:instrText xml:space="preserve"> PAGEREF _Toc26961 \h </w:instrText>
        </w:r>
        <w:r>
          <w:fldChar w:fldCharType="separate"/>
        </w:r>
        <w:r>
          <w:t>23</w:t>
        </w:r>
        <w:r>
          <w:fldChar w:fldCharType="end"/>
        </w:r>
      </w:hyperlink>
    </w:p>
    <w:p>
      <w:pPr>
        <w:pStyle w:val="TOC2"/>
        <w:tabs>
          <w:tab w:val="right" w:leader="dot" w:pos="8306"/>
        </w:tabs>
      </w:pPr>
      <w:hyperlink w:anchor="_Toc20156" w:history="1">
        <w:r>
          <w:rPr>
            <w:rFonts w:ascii="仿宋" w:eastAsia="仿宋" w:hAnsi="仿宋" w:cs="仿宋" w:hint="eastAsia"/>
            <w:lang w:eastAsia="zh-CN"/>
          </w:rPr>
          <w:t>(三)、各部门职责及权限</w:t>
        </w:r>
        <w:r>
          <w:tab/>
        </w:r>
        <w:r>
          <w:fldChar w:fldCharType="begin"/>
        </w:r>
        <w:r>
          <w:instrText xml:space="preserve"> PAGEREF _Toc20156 \h </w:instrText>
        </w:r>
        <w:r>
          <w:fldChar w:fldCharType="separate"/>
        </w:r>
        <w:r>
          <w:t>24</w:t>
        </w:r>
        <w:r>
          <w:fldChar w:fldCharType="end"/>
        </w:r>
      </w:hyperlink>
    </w:p>
    <w:p>
      <w:pPr>
        <w:pStyle w:val="TOC2"/>
        <w:tabs>
          <w:tab w:val="right" w:leader="dot" w:pos="8306"/>
        </w:tabs>
      </w:pPr>
      <w:hyperlink w:anchor="_Toc11032" w:history="1">
        <w:r>
          <w:rPr>
            <w:rFonts w:ascii="仿宋" w:eastAsia="仿宋" w:hAnsi="仿宋" w:cs="仿宋" w:hint="eastAsia"/>
            <w:lang w:eastAsia="zh-CN"/>
          </w:rPr>
          <w:t>(四)、财务会计制度</w:t>
        </w:r>
        <w:r>
          <w:tab/>
        </w:r>
        <w:r>
          <w:fldChar w:fldCharType="begin"/>
        </w:r>
        <w:r>
          <w:instrText xml:space="preserve"> PAGEREF _Toc11032 \h </w:instrText>
        </w:r>
        <w:r>
          <w:fldChar w:fldCharType="separate"/>
        </w:r>
        <w:r>
          <w:t>28</w:t>
        </w:r>
        <w:r>
          <w:fldChar w:fldCharType="end"/>
        </w:r>
      </w:hyperlink>
    </w:p>
    <w:p>
      <w:pPr>
        <w:pStyle w:val="TOC1"/>
        <w:tabs>
          <w:tab w:val="right" w:leader="dot" w:pos="8306"/>
        </w:tabs>
      </w:pPr>
      <w:hyperlink w:anchor="_Toc14620" w:history="1">
        <w:r>
          <w:rPr>
            <w:rFonts w:ascii="仿宋" w:eastAsia="仿宋" w:hAnsi="仿宋" w:cs="仿宋" w:hint="eastAsia"/>
            <w:lang w:eastAsia="zh-CN"/>
          </w:rPr>
          <w:t>六、投资方案</w:t>
        </w:r>
        <w:r>
          <w:tab/>
        </w:r>
        <w:r>
          <w:fldChar w:fldCharType="begin"/>
        </w:r>
        <w:r>
          <w:instrText xml:space="preserve"> PAGEREF _Toc14620 \h </w:instrText>
        </w:r>
        <w:r>
          <w:fldChar w:fldCharType="separate"/>
        </w:r>
        <w:r>
          <w:t>32</w:t>
        </w:r>
        <w:r>
          <w:fldChar w:fldCharType="end"/>
        </w:r>
      </w:hyperlink>
    </w:p>
    <w:p>
      <w:pPr>
        <w:pStyle w:val="TOC2"/>
        <w:tabs>
          <w:tab w:val="right" w:leader="dot" w:pos="8306"/>
        </w:tabs>
      </w:pPr>
      <w:hyperlink w:anchor="_Toc2810" w:history="1">
        <w:r>
          <w:rPr>
            <w:rFonts w:ascii="仿宋" w:eastAsia="仿宋" w:hAnsi="仿宋" w:cs="仿宋" w:hint="eastAsia"/>
            <w:lang w:eastAsia="zh-CN"/>
          </w:rPr>
          <w:t>(一)、投资估算的依据和说明</w:t>
        </w:r>
        <w:r>
          <w:tab/>
        </w:r>
        <w:r>
          <w:fldChar w:fldCharType="begin"/>
        </w:r>
        <w:r>
          <w:instrText xml:space="preserve"> PAGEREF _Toc2810 \h </w:instrText>
        </w:r>
        <w:r>
          <w:fldChar w:fldCharType="separate"/>
        </w:r>
        <w:r>
          <w:t>32</w:t>
        </w:r>
        <w:r>
          <w:fldChar w:fldCharType="end"/>
        </w:r>
      </w:hyperlink>
    </w:p>
    <w:p>
      <w:pPr>
        <w:pStyle w:val="TOC2"/>
        <w:tabs>
          <w:tab w:val="right" w:leader="dot" w:pos="8306"/>
        </w:tabs>
      </w:pPr>
      <w:hyperlink w:anchor="_Toc12820" w:history="1">
        <w:r>
          <w:rPr>
            <w:rFonts w:ascii="仿宋" w:eastAsia="仿宋" w:hAnsi="仿宋" w:cs="仿宋" w:hint="eastAsia"/>
            <w:lang w:eastAsia="zh-CN"/>
          </w:rPr>
          <w:t>(二)、建设投资估算</w:t>
        </w:r>
        <w:r>
          <w:tab/>
        </w:r>
        <w:r>
          <w:fldChar w:fldCharType="begin"/>
        </w:r>
        <w:r>
          <w:instrText xml:space="preserve"> PAGEREF _Toc12820 \h </w:instrText>
        </w:r>
        <w:r>
          <w:fldChar w:fldCharType="separate"/>
        </w:r>
        <w:r>
          <w:t>34</w:t>
        </w:r>
        <w:r>
          <w:fldChar w:fldCharType="end"/>
        </w:r>
      </w:hyperlink>
    </w:p>
    <w:p>
      <w:pPr>
        <w:pStyle w:val="TOC2"/>
        <w:tabs>
          <w:tab w:val="right" w:leader="dot" w:pos="8306"/>
        </w:tabs>
      </w:pPr>
      <w:hyperlink w:anchor="_Toc30041" w:history="1">
        <w:r>
          <w:rPr>
            <w:rFonts w:ascii="仿宋" w:eastAsia="仿宋" w:hAnsi="仿宋" w:cs="仿宋" w:hint="eastAsia"/>
            <w:lang w:eastAsia="zh-CN"/>
          </w:rPr>
          <w:t>(三)、建设期利息</w:t>
        </w:r>
        <w:r>
          <w:tab/>
        </w:r>
        <w:r>
          <w:fldChar w:fldCharType="begin"/>
        </w:r>
        <w:r>
          <w:instrText xml:space="preserve"> PAGEREF _Toc30041 \h </w:instrText>
        </w:r>
        <w:r>
          <w:fldChar w:fldCharType="separate"/>
        </w:r>
        <w:r>
          <w:t>36</w:t>
        </w:r>
        <w:r>
          <w:fldChar w:fldCharType="end"/>
        </w:r>
      </w:hyperlink>
    </w:p>
    <w:p>
      <w:pPr>
        <w:pStyle w:val="TOC2"/>
        <w:tabs>
          <w:tab w:val="right" w:leader="dot" w:pos="8306"/>
        </w:tabs>
      </w:pPr>
      <w:hyperlink w:anchor="_Toc5564" w:history="1">
        <w:r>
          <w:rPr>
            <w:rFonts w:ascii="仿宋" w:eastAsia="仿宋" w:hAnsi="仿宋" w:cs="仿宋" w:hint="eastAsia"/>
            <w:lang w:eastAsia="zh-CN"/>
          </w:rPr>
          <w:t>(四)、流动资金</w:t>
        </w:r>
        <w:r>
          <w:tab/>
        </w:r>
        <w:r>
          <w:fldChar w:fldCharType="begin"/>
        </w:r>
        <w:r>
          <w:instrText xml:space="preserve"> PAGEREF _Toc5564 \h </w:instrText>
        </w:r>
        <w:r>
          <w:fldChar w:fldCharType="separate"/>
        </w:r>
        <w:r>
          <w:t>36</w:t>
        </w:r>
        <w:r>
          <w:fldChar w:fldCharType="end"/>
        </w:r>
      </w:hyperlink>
    </w:p>
    <w:p>
      <w:pPr>
        <w:pStyle w:val="TOC2"/>
        <w:tabs>
          <w:tab w:val="right" w:leader="dot" w:pos="8306"/>
        </w:tabs>
      </w:pPr>
      <w:hyperlink w:anchor="_Toc31274" w:history="1">
        <w:r>
          <w:rPr>
            <w:rFonts w:ascii="仿宋" w:eastAsia="仿宋" w:hAnsi="仿宋" w:cs="仿宋" w:hint="eastAsia"/>
            <w:lang w:eastAsia="zh-CN"/>
          </w:rPr>
          <w:t>(五)、角质溶解药项目总投资</w:t>
        </w:r>
        <w:r>
          <w:tab/>
        </w:r>
        <w:r>
          <w:fldChar w:fldCharType="begin"/>
        </w:r>
        <w:r>
          <w:instrText xml:space="preserve"> PAGEREF _Toc31274 \h </w:instrText>
        </w:r>
        <w:r>
          <w:fldChar w:fldCharType="separate"/>
        </w:r>
        <w:r>
          <w:t>37</w:t>
        </w:r>
        <w:r>
          <w:fldChar w:fldCharType="end"/>
        </w:r>
      </w:hyperlink>
    </w:p>
    <w:p>
      <w:pPr>
        <w:pStyle w:val="TOC2"/>
        <w:tabs>
          <w:tab w:val="right" w:leader="dot" w:pos="8306"/>
        </w:tabs>
      </w:pPr>
      <w:hyperlink w:anchor="_Toc12175" w:history="1">
        <w:r>
          <w:rPr>
            <w:rFonts w:ascii="仿宋" w:eastAsia="仿宋" w:hAnsi="仿宋" w:cs="仿宋" w:hint="eastAsia"/>
            <w:lang w:eastAsia="zh-CN"/>
          </w:rPr>
          <w:t>(六)、资金筹措与投资计划</w:t>
        </w:r>
        <w:r>
          <w:tab/>
        </w:r>
        <w:r>
          <w:fldChar w:fldCharType="begin"/>
        </w:r>
        <w:r>
          <w:instrText xml:space="preserve"> PAGEREF _Toc12175 \h </w:instrText>
        </w:r>
        <w:r>
          <w:fldChar w:fldCharType="separate"/>
        </w:r>
        <w:r>
          <w:t>37</w:t>
        </w:r>
        <w:r>
          <w:fldChar w:fldCharType="end"/>
        </w:r>
      </w:hyperlink>
    </w:p>
    <w:p>
      <w:pPr>
        <w:pStyle w:val="TOC1"/>
        <w:tabs>
          <w:tab w:val="right" w:leader="dot" w:pos="8306"/>
        </w:tabs>
      </w:pPr>
      <w:hyperlink w:anchor="_Toc3335" w:history="1">
        <w:r>
          <w:rPr>
            <w:rFonts w:ascii="仿宋" w:eastAsia="仿宋" w:hAnsi="仿宋" w:cs="仿宋" w:hint="eastAsia"/>
            <w:lang w:eastAsia="zh-CN"/>
          </w:rPr>
          <w:t>七、公司基本情况</w:t>
        </w:r>
        <w:r>
          <w:tab/>
        </w:r>
        <w:r>
          <w:fldChar w:fldCharType="begin"/>
        </w:r>
        <w:r>
          <w:instrText xml:space="preserve"> PAGEREF _Toc3335 \h </w:instrText>
        </w:r>
        <w:r>
          <w:fldChar w:fldCharType="separate"/>
        </w:r>
        <w:r>
          <w:t>38</w:t>
        </w:r>
        <w:r>
          <w:fldChar w:fldCharType="end"/>
        </w:r>
      </w:hyperlink>
    </w:p>
    <w:p>
      <w:pPr>
        <w:pStyle w:val="TOC2"/>
        <w:tabs>
          <w:tab w:val="right" w:leader="dot" w:pos="8306"/>
        </w:tabs>
      </w:pPr>
      <w:hyperlink w:anchor="_Toc19097" w:history="1">
        <w:r>
          <w:rPr>
            <w:rFonts w:ascii="仿宋" w:eastAsia="仿宋" w:hAnsi="仿宋" w:cs="仿宋" w:hint="eastAsia"/>
            <w:lang w:eastAsia="zh-CN"/>
          </w:rPr>
          <w:t>(一)、公司基本信息</w:t>
        </w:r>
        <w:r>
          <w:tab/>
        </w:r>
        <w:r>
          <w:fldChar w:fldCharType="begin"/>
        </w:r>
        <w:r>
          <w:instrText xml:space="preserve"> PAGEREF _Toc19097 \h </w:instrText>
        </w:r>
        <w:r>
          <w:fldChar w:fldCharType="separate"/>
        </w:r>
        <w:r>
          <w:t>38</w:t>
        </w:r>
        <w:r>
          <w:fldChar w:fldCharType="end"/>
        </w:r>
      </w:hyperlink>
    </w:p>
    <w:p>
      <w:pPr>
        <w:pStyle w:val="TOC2"/>
        <w:tabs>
          <w:tab w:val="right" w:leader="dot" w:pos="8306"/>
        </w:tabs>
      </w:pPr>
      <w:hyperlink w:anchor="_Toc25378" w:history="1">
        <w:r>
          <w:rPr>
            <w:rFonts w:ascii="仿宋" w:eastAsia="仿宋" w:hAnsi="仿宋" w:cs="仿宋" w:hint="eastAsia"/>
            <w:lang w:eastAsia="zh-CN"/>
          </w:rPr>
          <w:t>(二)、公司简介</w:t>
        </w:r>
        <w:r>
          <w:tab/>
        </w:r>
        <w:r>
          <w:fldChar w:fldCharType="begin"/>
        </w:r>
        <w:r>
          <w:instrText xml:space="preserve"> PAGEREF _Toc25378 \h </w:instrText>
        </w:r>
        <w:r>
          <w:fldChar w:fldCharType="separate"/>
        </w:r>
        <w:r>
          <w:t>38</w:t>
        </w:r>
        <w:r>
          <w:fldChar w:fldCharType="end"/>
        </w:r>
      </w:hyperlink>
    </w:p>
    <w:p>
      <w:pPr>
        <w:pStyle w:val="TOC2"/>
        <w:tabs>
          <w:tab w:val="right" w:leader="dot" w:pos="8306"/>
        </w:tabs>
        <w:sectPr>
          <w:headerReference w:type="even" r:id="rId8"/>
          <w:headerReference w:type="default" r:id="rId9"/>
          <w:footerReference w:type="default" r:id="rId10"/>
          <w:headerReference w:type="first" r:id="rId11"/>
          <w:type w:val="nextPage"/>
          <w:pgSz w:w="11906" w:h="16838"/>
          <w:pgMar w:top="1440" w:right="1800" w:bottom="1440" w:left="1800" w:header="851" w:footer="992" w:gutter="0"/>
          <w:pgNumType w:start="2"/>
          <w:cols w:num="1" w:space="425"/>
          <w:titlePg w:val="0"/>
          <w:docGrid w:type="lines" w:linePitch="312" w:charSpace="0"/>
        </w:sectPr>
      </w:pPr>
      <w:hyperlink w:anchor="_Toc27708" w:history="1">
        <w:r>
          <w:rPr>
            <w:rFonts w:ascii="仿宋" w:eastAsia="仿宋" w:hAnsi="仿宋" w:cs="仿宋" w:hint="eastAsia"/>
            <w:lang w:eastAsia="zh-CN"/>
          </w:rPr>
          <w:t>(三)、公司竞争优势</w:t>
        </w:r>
        <w:r>
          <w:tab/>
        </w:r>
        <w:r>
          <w:fldChar w:fldCharType="begin"/>
        </w:r>
        <w:r>
          <w:instrText xml:space="preserve"> PAGEREF _Toc27708 \h </w:instrText>
        </w:r>
        <w:r>
          <w:fldChar w:fldCharType="separate"/>
        </w:r>
        <w:r>
          <w:t>39</w:t>
        </w:r>
        <w:r>
          <w:fldChar w:fldCharType="end"/>
        </w:r>
      </w:hyperlink>
    </w:p>
    <w:p>
      <w:pPr>
        <w:pStyle w:val="TOC2"/>
        <w:tabs>
          <w:tab w:val="right" w:leader="dot" w:pos="8306"/>
        </w:tabs>
      </w:pPr>
      <w:hyperlink w:anchor="_Toc17795" w:history="1">
        <w:r>
          <w:rPr>
            <w:rFonts w:ascii="仿宋" w:eastAsia="仿宋" w:hAnsi="仿宋" w:cs="仿宋" w:hint="eastAsia"/>
            <w:lang w:eastAsia="zh-CN"/>
          </w:rPr>
          <w:t>(四)、核心人员介绍</w:t>
        </w:r>
        <w:r>
          <w:tab/>
        </w:r>
        <w:r>
          <w:fldChar w:fldCharType="begin"/>
        </w:r>
        <w:r>
          <w:instrText xml:space="preserve"> PAGEREF _Toc17795 \h </w:instrText>
        </w:r>
        <w:r>
          <w:fldChar w:fldCharType="separate"/>
        </w:r>
        <w:r>
          <w:t>41</w:t>
        </w:r>
        <w:r>
          <w:fldChar w:fldCharType="end"/>
        </w:r>
      </w:hyperlink>
    </w:p>
    <w:p>
      <w:pPr>
        <w:pStyle w:val="TOC2"/>
        <w:tabs>
          <w:tab w:val="right" w:leader="dot" w:pos="8306"/>
        </w:tabs>
      </w:pPr>
      <w:hyperlink w:anchor="_Toc21981" w:history="1">
        <w:r>
          <w:rPr>
            <w:rFonts w:ascii="仿宋" w:eastAsia="仿宋" w:hAnsi="仿宋" w:cs="仿宋" w:hint="eastAsia"/>
            <w:lang w:eastAsia="zh-CN"/>
          </w:rPr>
          <w:t>(五)、经营宗旨</w:t>
        </w:r>
        <w:r>
          <w:tab/>
        </w:r>
        <w:r>
          <w:fldChar w:fldCharType="begin"/>
        </w:r>
        <w:r>
          <w:instrText xml:space="preserve"> PAGEREF _Toc21981 \h </w:instrText>
        </w:r>
        <w:r>
          <w:fldChar w:fldCharType="separate"/>
        </w:r>
        <w:r>
          <w:t>43</w:t>
        </w:r>
        <w:r>
          <w:fldChar w:fldCharType="end"/>
        </w:r>
      </w:hyperlink>
    </w:p>
    <w:p>
      <w:pPr>
        <w:pStyle w:val="TOC2"/>
        <w:tabs>
          <w:tab w:val="right" w:leader="dot" w:pos="8306"/>
        </w:tabs>
      </w:pPr>
      <w:hyperlink w:anchor="_Toc8817" w:history="1">
        <w:r>
          <w:rPr>
            <w:rFonts w:ascii="仿宋" w:eastAsia="仿宋" w:hAnsi="仿宋" w:cs="仿宋" w:hint="eastAsia"/>
            <w:lang w:eastAsia="zh-CN"/>
          </w:rPr>
          <w:t>(六)、公司发展规划</w:t>
        </w:r>
        <w:r>
          <w:tab/>
        </w:r>
        <w:r>
          <w:fldChar w:fldCharType="begin"/>
        </w:r>
        <w:r>
          <w:instrText xml:space="preserve"> PAGEREF _Toc8817 \h </w:instrText>
        </w:r>
        <w:r>
          <w:fldChar w:fldCharType="separate"/>
        </w:r>
        <w:r>
          <w:t>44</w:t>
        </w:r>
        <w:r>
          <w:fldChar w:fldCharType="end"/>
        </w:r>
      </w:hyperlink>
    </w:p>
    <w:p>
      <w:pPr>
        <w:pStyle w:val="TOC1"/>
        <w:tabs>
          <w:tab w:val="right" w:leader="dot" w:pos="8306"/>
        </w:tabs>
      </w:pPr>
      <w:hyperlink w:anchor="_Toc3386" w:history="1">
        <w:r>
          <w:rPr>
            <w:rFonts w:ascii="仿宋" w:eastAsia="仿宋" w:hAnsi="仿宋" w:cs="仿宋" w:hint="eastAsia"/>
            <w:lang w:eastAsia="zh-CN"/>
          </w:rPr>
          <w:t>八、角质溶解药市场营销策略</w:t>
        </w:r>
        <w:r>
          <w:tab/>
        </w:r>
        <w:r>
          <w:fldChar w:fldCharType="begin"/>
        </w:r>
        <w:r>
          <w:instrText xml:space="preserve"> PAGEREF _Toc3386 \h </w:instrText>
        </w:r>
        <w:r>
          <w:fldChar w:fldCharType="separate"/>
        </w:r>
        <w:r>
          <w:t>45</w:t>
        </w:r>
        <w:r>
          <w:fldChar w:fldCharType="end"/>
        </w:r>
      </w:hyperlink>
    </w:p>
    <w:p>
      <w:pPr>
        <w:pStyle w:val="TOC2"/>
        <w:tabs>
          <w:tab w:val="right" w:leader="dot" w:pos="8306"/>
        </w:tabs>
      </w:pPr>
      <w:hyperlink w:anchor="_Toc16128" w:history="1">
        <w:r>
          <w:rPr>
            <w:rFonts w:ascii="仿宋" w:eastAsia="仿宋" w:hAnsi="仿宋" w:cs="仿宋" w:hint="eastAsia"/>
            <w:lang w:eastAsia="zh-CN"/>
          </w:rPr>
          <w:t>(一)、角质溶解药市场营销总体思路</w:t>
        </w:r>
        <w:r>
          <w:tab/>
        </w:r>
        <w:r>
          <w:fldChar w:fldCharType="begin"/>
        </w:r>
        <w:r>
          <w:instrText xml:space="preserve"> PAGEREF _Toc16128 \h </w:instrText>
        </w:r>
        <w:r>
          <w:fldChar w:fldCharType="separate"/>
        </w:r>
        <w:r>
          <w:t>45</w:t>
        </w:r>
        <w:r>
          <w:fldChar w:fldCharType="end"/>
        </w:r>
      </w:hyperlink>
    </w:p>
    <w:p>
      <w:pPr>
        <w:pStyle w:val="TOC2"/>
        <w:tabs>
          <w:tab w:val="right" w:leader="dot" w:pos="8306"/>
        </w:tabs>
      </w:pPr>
      <w:hyperlink w:anchor="_Toc26684" w:history="1">
        <w:r>
          <w:rPr>
            <w:rFonts w:ascii="仿宋" w:eastAsia="仿宋" w:hAnsi="仿宋" w:cs="仿宋" w:hint="eastAsia"/>
            <w:lang w:eastAsia="zh-CN"/>
          </w:rPr>
          <w:t>(二)、角质溶解药市场地位与竞争战略</w:t>
        </w:r>
        <w:r>
          <w:tab/>
        </w:r>
        <w:r>
          <w:fldChar w:fldCharType="begin"/>
        </w:r>
        <w:r>
          <w:instrText xml:space="preserve"> PAGEREF _Toc26684 \h </w:instrText>
        </w:r>
        <w:r>
          <w:fldChar w:fldCharType="separate"/>
        </w:r>
        <w:r>
          <w:t>47</w:t>
        </w:r>
        <w:r>
          <w:fldChar w:fldCharType="end"/>
        </w:r>
      </w:hyperlink>
    </w:p>
    <w:p>
      <w:pPr>
        <w:pStyle w:val="TOC2"/>
        <w:tabs>
          <w:tab w:val="right" w:leader="dot" w:pos="8306"/>
        </w:tabs>
      </w:pPr>
      <w:hyperlink w:anchor="_Toc12814" w:history="1">
        <w:r>
          <w:rPr>
            <w:rFonts w:ascii="仿宋" w:eastAsia="仿宋" w:hAnsi="仿宋" w:cs="仿宋" w:hint="eastAsia"/>
            <w:lang w:eastAsia="zh-CN"/>
          </w:rPr>
          <w:t>(三)、角质溶解药消费者市场分析</w:t>
        </w:r>
        <w:r>
          <w:tab/>
        </w:r>
        <w:r>
          <w:fldChar w:fldCharType="begin"/>
        </w:r>
        <w:r>
          <w:instrText xml:space="preserve"> PAGEREF _Toc12814 \h </w:instrText>
        </w:r>
        <w:r>
          <w:fldChar w:fldCharType="separate"/>
        </w:r>
        <w:r>
          <w:t>48</w:t>
        </w:r>
        <w:r>
          <w:fldChar w:fldCharType="end"/>
        </w:r>
      </w:hyperlink>
    </w:p>
    <w:p>
      <w:pPr>
        <w:pStyle w:val="TOC2"/>
        <w:tabs>
          <w:tab w:val="right" w:leader="dot" w:pos="8306"/>
        </w:tabs>
      </w:pPr>
      <w:hyperlink w:anchor="_Toc16507" w:history="1">
        <w:r>
          <w:rPr>
            <w:rFonts w:ascii="仿宋" w:eastAsia="仿宋" w:hAnsi="仿宋" w:cs="仿宋" w:hint="eastAsia"/>
            <w:lang w:eastAsia="zh-CN"/>
          </w:rPr>
          <w:t>(四)、角质溶解药组织市场分析</w:t>
        </w:r>
        <w:r>
          <w:tab/>
        </w:r>
        <w:r>
          <w:fldChar w:fldCharType="begin"/>
        </w:r>
        <w:r>
          <w:instrText xml:space="preserve"> PAGEREF _Toc16507 \h </w:instrText>
        </w:r>
        <w:r>
          <w:fldChar w:fldCharType="separate"/>
        </w:r>
        <w:r>
          <w:t>49</w:t>
        </w:r>
        <w:r>
          <w:fldChar w:fldCharType="end"/>
        </w:r>
      </w:hyperlink>
    </w:p>
    <w:p>
      <w:pPr>
        <w:pStyle w:val="TOC2"/>
        <w:tabs>
          <w:tab w:val="right" w:leader="dot" w:pos="8306"/>
        </w:tabs>
      </w:pPr>
      <w:hyperlink w:anchor="_Toc23610" w:history="1">
        <w:r>
          <w:rPr>
            <w:rFonts w:ascii="仿宋" w:eastAsia="仿宋" w:hAnsi="仿宋" w:cs="仿宋" w:hint="eastAsia"/>
            <w:lang w:eastAsia="zh-CN"/>
          </w:rPr>
          <w:t>(五)、角质溶解药促销策略</w:t>
        </w:r>
        <w:r>
          <w:tab/>
        </w:r>
        <w:r>
          <w:fldChar w:fldCharType="begin"/>
        </w:r>
        <w:r>
          <w:instrText xml:space="preserve"> PAGEREF _Toc23610 \h </w:instrText>
        </w:r>
        <w:r>
          <w:fldChar w:fldCharType="separate"/>
        </w:r>
        <w:r>
          <w:t>51</w:t>
        </w:r>
        <w:r>
          <w:fldChar w:fldCharType="end"/>
        </w:r>
      </w:hyperlink>
    </w:p>
    <w:p>
      <w:pPr>
        <w:pStyle w:val="TOC2"/>
        <w:tabs>
          <w:tab w:val="right" w:leader="dot" w:pos="8306"/>
        </w:tabs>
      </w:pPr>
      <w:hyperlink w:anchor="_Toc21462" w:history="1">
        <w:r>
          <w:rPr>
            <w:rFonts w:ascii="仿宋" w:eastAsia="仿宋" w:hAnsi="仿宋" w:cs="仿宋" w:hint="eastAsia"/>
            <w:lang w:eastAsia="zh-CN"/>
          </w:rPr>
          <w:t>(六)、角质溶解药品牌策略</w:t>
        </w:r>
        <w:r>
          <w:tab/>
        </w:r>
        <w:r>
          <w:fldChar w:fldCharType="begin"/>
        </w:r>
        <w:r>
          <w:instrText xml:space="preserve"> PAGEREF _Toc21462 \h </w:instrText>
        </w:r>
        <w:r>
          <w:fldChar w:fldCharType="separate"/>
        </w:r>
        <w:r>
          <w:t>52</w:t>
        </w:r>
        <w:r>
          <w:fldChar w:fldCharType="end"/>
        </w:r>
      </w:hyperlink>
    </w:p>
    <w:p>
      <w:pPr>
        <w:pStyle w:val="TOC2"/>
        <w:tabs>
          <w:tab w:val="right" w:leader="dot" w:pos="8306"/>
        </w:tabs>
      </w:pPr>
      <w:hyperlink w:anchor="_Toc27812" w:history="1">
        <w:r>
          <w:rPr>
            <w:rFonts w:ascii="仿宋" w:eastAsia="仿宋" w:hAnsi="仿宋" w:cs="仿宋" w:hint="eastAsia"/>
            <w:lang w:eastAsia="zh-CN"/>
          </w:rPr>
          <w:t>(七)、角质溶解药整合营销</w:t>
        </w:r>
        <w:r>
          <w:tab/>
        </w:r>
        <w:r>
          <w:fldChar w:fldCharType="begin"/>
        </w:r>
        <w:r>
          <w:instrText xml:space="preserve"> PAGEREF _Toc27812 \h </w:instrText>
        </w:r>
        <w:r>
          <w:fldChar w:fldCharType="separate"/>
        </w:r>
        <w:r>
          <w:t>54</w:t>
        </w:r>
        <w:r>
          <w:fldChar w:fldCharType="end"/>
        </w:r>
      </w:hyperlink>
    </w:p>
    <w:p>
      <w:pPr>
        <w:pStyle w:val="TOC1"/>
        <w:tabs>
          <w:tab w:val="right" w:leader="dot" w:pos="8306"/>
        </w:tabs>
      </w:pPr>
      <w:hyperlink w:anchor="_Toc17096" w:history="1">
        <w:r>
          <w:rPr>
            <w:rFonts w:ascii="仿宋" w:eastAsia="仿宋" w:hAnsi="仿宋" w:cs="仿宋" w:hint="eastAsia"/>
            <w:lang w:eastAsia="zh-CN"/>
          </w:rPr>
          <w:t>九、劳动安全生产分析</w:t>
        </w:r>
        <w:r>
          <w:tab/>
        </w:r>
        <w:r>
          <w:fldChar w:fldCharType="begin"/>
        </w:r>
        <w:r>
          <w:instrText xml:space="preserve"> PAGEREF _Toc17096 \h </w:instrText>
        </w:r>
        <w:r>
          <w:fldChar w:fldCharType="separate"/>
        </w:r>
        <w:r>
          <w:t>59</w:t>
        </w:r>
        <w:r>
          <w:fldChar w:fldCharType="end"/>
        </w:r>
      </w:hyperlink>
    </w:p>
    <w:p>
      <w:pPr>
        <w:pStyle w:val="TOC2"/>
        <w:tabs>
          <w:tab w:val="right" w:leader="dot" w:pos="8306"/>
        </w:tabs>
      </w:pPr>
      <w:hyperlink w:anchor="_Toc16486" w:history="1">
        <w:r>
          <w:rPr>
            <w:rFonts w:ascii="仿宋" w:eastAsia="仿宋" w:hAnsi="仿宋" w:cs="仿宋" w:hint="eastAsia"/>
            <w:lang w:eastAsia="zh-CN"/>
          </w:rPr>
          <w:t>(一)、编制依据</w:t>
        </w:r>
        <w:r>
          <w:tab/>
        </w:r>
        <w:r>
          <w:fldChar w:fldCharType="begin"/>
        </w:r>
        <w:r>
          <w:instrText xml:space="preserve"> PAGEREF _Toc16486 \h </w:instrText>
        </w:r>
        <w:r>
          <w:fldChar w:fldCharType="separate"/>
        </w:r>
        <w:r>
          <w:t>59</w:t>
        </w:r>
        <w:r>
          <w:fldChar w:fldCharType="end"/>
        </w:r>
      </w:hyperlink>
    </w:p>
    <w:p>
      <w:pPr>
        <w:pStyle w:val="TOC2"/>
        <w:tabs>
          <w:tab w:val="right" w:leader="dot" w:pos="8306"/>
        </w:tabs>
      </w:pPr>
      <w:hyperlink w:anchor="_Toc25183" w:history="1">
        <w:r>
          <w:rPr>
            <w:rFonts w:ascii="仿宋" w:eastAsia="仿宋" w:hAnsi="仿宋" w:cs="仿宋" w:hint="eastAsia"/>
            <w:lang w:eastAsia="zh-CN"/>
          </w:rPr>
          <w:t>(二)、防范措施</w:t>
        </w:r>
        <w:r>
          <w:tab/>
        </w:r>
        <w:r>
          <w:fldChar w:fldCharType="begin"/>
        </w:r>
        <w:r>
          <w:instrText xml:space="preserve"> PAGEREF _Toc25183 \h </w:instrText>
        </w:r>
        <w:r>
          <w:fldChar w:fldCharType="separate"/>
        </w:r>
        <w:r>
          <w:t>60</w:t>
        </w:r>
        <w:r>
          <w:fldChar w:fldCharType="end"/>
        </w:r>
      </w:hyperlink>
    </w:p>
    <w:p>
      <w:pPr>
        <w:pStyle w:val="TOC2"/>
        <w:tabs>
          <w:tab w:val="right" w:leader="dot" w:pos="8306"/>
        </w:tabs>
      </w:pPr>
      <w:hyperlink w:anchor="_Toc6957" w:history="1">
        <w:r>
          <w:rPr>
            <w:rFonts w:ascii="仿宋" w:eastAsia="仿宋" w:hAnsi="仿宋" w:cs="仿宋" w:hint="eastAsia"/>
            <w:lang w:eastAsia="zh-CN"/>
          </w:rPr>
          <w:t>(三)、预期效果评价</w:t>
        </w:r>
        <w:r>
          <w:tab/>
        </w:r>
        <w:r>
          <w:fldChar w:fldCharType="begin"/>
        </w:r>
        <w:r>
          <w:instrText xml:space="preserve"> PAGEREF _Toc6957 \h </w:instrText>
        </w:r>
        <w:r>
          <w:fldChar w:fldCharType="separate"/>
        </w:r>
        <w:r>
          <w:t>62</w:t>
        </w:r>
        <w:r>
          <w:fldChar w:fldCharType="end"/>
        </w:r>
      </w:hyperlink>
    </w:p>
    <w:p>
      <w:pPr>
        <w:pStyle w:val="TOC1"/>
        <w:tabs>
          <w:tab w:val="right" w:leader="dot" w:pos="8306"/>
        </w:tabs>
      </w:pPr>
      <w:hyperlink w:anchor="_Toc1797" w:history="1">
        <w:r>
          <w:rPr>
            <w:rFonts w:ascii="仿宋" w:eastAsia="仿宋" w:hAnsi="仿宋" w:cs="仿宋" w:hint="eastAsia"/>
            <w:lang w:eastAsia="zh-CN"/>
          </w:rPr>
          <w:t>十、角质溶解药项目选址</w:t>
        </w:r>
        <w:r>
          <w:tab/>
        </w:r>
        <w:r>
          <w:fldChar w:fldCharType="begin"/>
        </w:r>
        <w:r>
          <w:instrText xml:space="preserve"> PAGEREF _Toc1797 \h </w:instrText>
        </w:r>
        <w:r>
          <w:fldChar w:fldCharType="separate"/>
        </w:r>
        <w:r>
          <w:t>62</w:t>
        </w:r>
        <w:r>
          <w:fldChar w:fldCharType="end"/>
        </w:r>
      </w:hyperlink>
    </w:p>
    <w:p>
      <w:pPr>
        <w:pStyle w:val="TOC2"/>
        <w:tabs>
          <w:tab w:val="right" w:leader="dot" w:pos="8306"/>
        </w:tabs>
      </w:pPr>
      <w:hyperlink w:anchor="_Toc26980" w:history="1">
        <w:r>
          <w:rPr>
            <w:rFonts w:ascii="仿宋" w:eastAsia="仿宋" w:hAnsi="仿宋" w:cs="仿宋" w:hint="eastAsia"/>
            <w:lang w:eastAsia="zh-CN"/>
          </w:rPr>
          <w:t>(一)、角质溶解药选址影响因素</w:t>
        </w:r>
        <w:r>
          <w:tab/>
        </w:r>
        <w:r>
          <w:fldChar w:fldCharType="begin"/>
        </w:r>
        <w:r>
          <w:instrText xml:space="preserve"> PAGEREF _Toc26980 \h </w:instrText>
        </w:r>
        <w:r>
          <w:fldChar w:fldCharType="separate"/>
        </w:r>
        <w:r>
          <w:t>62</w:t>
        </w:r>
        <w:r>
          <w:fldChar w:fldCharType="end"/>
        </w:r>
      </w:hyperlink>
    </w:p>
    <w:p>
      <w:pPr>
        <w:pStyle w:val="TOC2"/>
        <w:tabs>
          <w:tab w:val="right" w:leader="dot" w:pos="8306"/>
        </w:tabs>
      </w:pPr>
      <w:hyperlink w:anchor="_Toc22141" w:history="1">
        <w:r>
          <w:rPr>
            <w:rFonts w:ascii="仿宋" w:eastAsia="仿宋" w:hAnsi="仿宋" w:cs="仿宋" w:hint="eastAsia"/>
            <w:lang w:eastAsia="zh-CN"/>
          </w:rPr>
          <w:t>(二)、行业竞争对角质溶解药选址的影响</w:t>
        </w:r>
        <w:r>
          <w:tab/>
        </w:r>
        <w:r>
          <w:fldChar w:fldCharType="begin"/>
        </w:r>
        <w:r>
          <w:instrText xml:space="preserve"> PAGEREF _Toc22141 \h </w:instrText>
        </w:r>
        <w:r>
          <w:fldChar w:fldCharType="separate"/>
        </w:r>
        <w:r>
          <w:t>64</w:t>
        </w:r>
        <w:r>
          <w:fldChar w:fldCharType="end"/>
        </w:r>
      </w:hyperlink>
    </w:p>
    <w:p>
      <w:pPr>
        <w:pStyle w:val="TOC2"/>
        <w:tabs>
          <w:tab w:val="right" w:leader="dot" w:pos="8306"/>
        </w:tabs>
      </w:pPr>
      <w:hyperlink w:anchor="_Toc194" w:history="1">
        <w:r>
          <w:rPr>
            <w:rFonts w:ascii="仿宋" w:eastAsia="仿宋" w:hAnsi="仿宋" w:cs="仿宋" w:hint="eastAsia"/>
            <w:lang w:eastAsia="zh-CN"/>
          </w:rPr>
          <w:t>(三)、经营成本对角质溶解药选址的影响</w:t>
        </w:r>
        <w:r>
          <w:tab/>
        </w:r>
        <w:r>
          <w:fldChar w:fldCharType="begin"/>
        </w:r>
        <w:r>
          <w:instrText xml:space="preserve"> PAGEREF _Toc194 \h </w:instrText>
        </w:r>
        <w:r>
          <w:fldChar w:fldCharType="separate"/>
        </w:r>
        <w:r>
          <w:t>65</w:t>
        </w:r>
        <w:r>
          <w:fldChar w:fldCharType="end"/>
        </w:r>
      </w:hyperlink>
    </w:p>
    <w:p>
      <w:pPr>
        <w:pStyle w:val="TOC2"/>
        <w:tabs>
          <w:tab w:val="right" w:leader="dot" w:pos="8306"/>
        </w:tabs>
      </w:pPr>
      <w:hyperlink w:anchor="_Toc25271" w:history="1">
        <w:r>
          <w:rPr>
            <w:rFonts w:ascii="仿宋" w:eastAsia="仿宋" w:hAnsi="仿宋" w:cs="仿宋" w:hint="eastAsia"/>
            <w:lang w:eastAsia="zh-CN"/>
          </w:rPr>
          <w:t>(四)、消费习惯对角质溶解药选址的影响</w:t>
        </w:r>
        <w:r>
          <w:tab/>
        </w:r>
        <w:r>
          <w:fldChar w:fldCharType="begin"/>
        </w:r>
        <w:r>
          <w:instrText xml:space="preserve"> PAGEREF _Toc25271 \h </w:instrText>
        </w:r>
        <w:r>
          <w:fldChar w:fldCharType="separate"/>
        </w:r>
        <w:r>
          <w:t>67</w:t>
        </w:r>
        <w:r>
          <w:fldChar w:fldCharType="end"/>
        </w:r>
      </w:hyperlink>
    </w:p>
    <w:p>
      <w:pPr>
        <w:pStyle w:val="TOC2"/>
        <w:tabs>
          <w:tab w:val="right" w:leader="dot" w:pos="8306"/>
        </w:tabs>
      </w:pPr>
      <w:hyperlink w:anchor="_Toc14908" w:history="1">
        <w:r>
          <w:rPr>
            <w:rFonts w:ascii="仿宋" w:eastAsia="仿宋" w:hAnsi="仿宋" w:cs="仿宋" w:hint="eastAsia"/>
            <w:lang w:eastAsia="zh-CN"/>
          </w:rPr>
          <w:t>(五)、角质溶解药项目选址原则</w:t>
        </w:r>
        <w:r>
          <w:tab/>
        </w:r>
        <w:r>
          <w:fldChar w:fldCharType="begin"/>
        </w:r>
        <w:r>
          <w:instrText xml:space="preserve"> PAGEREF _Toc14908 \h </w:instrText>
        </w:r>
        <w:r>
          <w:fldChar w:fldCharType="separate"/>
        </w:r>
        <w:r>
          <w:t>68</w:t>
        </w:r>
        <w:r>
          <w:fldChar w:fldCharType="end"/>
        </w:r>
      </w:hyperlink>
    </w:p>
    <w:p>
      <w:pPr>
        <w:pStyle w:val="TOC2"/>
        <w:tabs>
          <w:tab w:val="right" w:leader="dot" w:pos="8306"/>
        </w:tabs>
      </w:pPr>
      <w:hyperlink w:anchor="_Toc7281" w:history="1">
        <w:r>
          <w:rPr>
            <w:rFonts w:ascii="仿宋" w:eastAsia="仿宋" w:hAnsi="仿宋" w:cs="仿宋" w:hint="eastAsia"/>
            <w:lang w:eastAsia="zh-CN"/>
          </w:rPr>
          <w:t>(六)、建设区基本情况</w:t>
        </w:r>
        <w:r>
          <w:tab/>
        </w:r>
        <w:r>
          <w:fldChar w:fldCharType="begin"/>
        </w:r>
        <w:r>
          <w:instrText xml:space="preserve"> PAGEREF _Toc7281 \h </w:instrText>
        </w:r>
        <w:r>
          <w:fldChar w:fldCharType="separate"/>
        </w:r>
        <w:r>
          <w:t>68</w:t>
        </w:r>
        <w:r>
          <w:fldChar w:fldCharType="end"/>
        </w:r>
      </w:hyperlink>
    </w:p>
    <w:p>
      <w:pPr>
        <w:pStyle w:val="TOC2"/>
        <w:tabs>
          <w:tab w:val="right" w:leader="dot" w:pos="8306"/>
        </w:tabs>
      </w:pPr>
      <w:hyperlink w:anchor="_Toc22705" w:history="1">
        <w:r>
          <w:rPr>
            <w:rFonts w:ascii="仿宋" w:eastAsia="仿宋" w:hAnsi="仿宋" w:cs="仿宋" w:hint="eastAsia"/>
            <w:lang w:eastAsia="zh-CN"/>
          </w:rPr>
          <w:t>(七)、角质溶解药项目选址综合评价</w:t>
        </w:r>
        <w:r>
          <w:tab/>
        </w:r>
        <w:r>
          <w:fldChar w:fldCharType="begin"/>
        </w:r>
        <w:r>
          <w:instrText xml:space="preserve"> PAGEREF _Toc22705 \h </w:instrText>
        </w:r>
        <w:r>
          <w:fldChar w:fldCharType="separate"/>
        </w:r>
        <w:r>
          <w:t>69</w:t>
        </w:r>
        <w:r>
          <w:fldChar w:fldCharType="end"/>
        </w:r>
      </w:hyperlink>
    </w:p>
    <w:p>
      <w:pPr>
        <w:pStyle w:val="TOC1"/>
        <w:tabs>
          <w:tab w:val="right" w:leader="dot" w:pos="8306"/>
        </w:tabs>
      </w:pPr>
      <w:hyperlink w:anchor="_Toc25539" w:history="1">
        <w:r>
          <w:rPr>
            <w:rFonts w:ascii="仿宋" w:eastAsia="仿宋" w:hAnsi="仿宋" w:cs="仿宋" w:hint="eastAsia"/>
            <w:lang w:eastAsia="zh-CN"/>
          </w:rPr>
          <w:t>十一、环保分析</w:t>
        </w:r>
        <w:r>
          <w:tab/>
        </w:r>
        <w:r>
          <w:fldChar w:fldCharType="begin"/>
        </w:r>
        <w:r>
          <w:instrText xml:space="preserve"> PAGEREF _Toc25539 \h </w:instrText>
        </w:r>
        <w:r>
          <w:fldChar w:fldCharType="separate"/>
        </w:r>
        <w:r>
          <w:t>70</w:t>
        </w:r>
        <w:r>
          <w:fldChar w:fldCharType="end"/>
        </w:r>
      </w:hyperlink>
    </w:p>
    <w:p>
      <w:pPr>
        <w:pStyle w:val="TOC2"/>
        <w:tabs>
          <w:tab w:val="right" w:leader="dot" w:pos="8306"/>
        </w:tabs>
      </w:pPr>
      <w:hyperlink w:anchor="_Toc2504" w:history="1">
        <w:r>
          <w:rPr>
            <w:rFonts w:ascii="仿宋" w:eastAsia="仿宋" w:hAnsi="仿宋" w:cs="仿宋" w:hint="eastAsia"/>
            <w:lang w:eastAsia="zh-CN"/>
          </w:rPr>
          <w:t>(一)、编制依据</w:t>
        </w:r>
        <w:r>
          <w:tab/>
        </w:r>
        <w:r>
          <w:fldChar w:fldCharType="begin"/>
        </w:r>
        <w:r>
          <w:instrText xml:space="preserve"> PAGEREF _Toc2504 \h </w:instrText>
        </w:r>
        <w:r>
          <w:fldChar w:fldCharType="separate"/>
        </w:r>
        <w:r>
          <w:t>70</w:t>
        </w:r>
        <w:r>
          <w:fldChar w:fldCharType="end"/>
        </w:r>
      </w:hyperlink>
    </w:p>
    <w:p>
      <w:pPr>
        <w:pStyle w:val="TOC2"/>
        <w:tabs>
          <w:tab w:val="right" w:leader="dot" w:pos="8306"/>
        </w:tabs>
      </w:pPr>
      <w:hyperlink w:anchor="_Toc28154" w:history="1">
        <w:r>
          <w:rPr>
            <w:rFonts w:ascii="仿宋" w:eastAsia="仿宋" w:hAnsi="仿宋" w:cs="仿宋" w:hint="eastAsia"/>
            <w:lang w:eastAsia="zh-CN"/>
          </w:rPr>
          <w:t>(二)、环境影响合理性分析</w:t>
        </w:r>
        <w:r>
          <w:tab/>
        </w:r>
        <w:r>
          <w:fldChar w:fldCharType="begin"/>
        </w:r>
        <w:r>
          <w:instrText xml:space="preserve"> PAGEREF _Toc28154 \h </w:instrText>
        </w:r>
        <w:r>
          <w:fldChar w:fldCharType="separate"/>
        </w:r>
        <w:r>
          <w:t>70</w:t>
        </w:r>
        <w:r>
          <w:fldChar w:fldCharType="end"/>
        </w:r>
      </w:hyperlink>
    </w:p>
    <w:p>
      <w:pPr>
        <w:pStyle w:val="TOC2"/>
        <w:tabs>
          <w:tab w:val="right" w:leader="dot" w:pos="8306"/>
        </w:tabs>
      </w:pPr>
      <w:hyperlink w:anchor="_Toc31441" w:history="1">
        <w:r>
          <w:rPr>
            <w:rFonts w:ascii="仿宋" w:eastAsia="仿宋" w:hAnsi="仿宋" w:cs="仿宋" w:hint="eastAsia"/>
            <w:lang w:eastAsia="zh-CN"/>
          </w:rPr>
          <w:t>(三)、建设期大气环境影响分析</w:t>
        </w:r>
        <w:r>
          <w:tab/>
        </w:r>
        <w:r>
          <w:fldChar w:fldCharType="begin"/>
        </w:r>
        <w:r>
          <w:instrText xml:space="preserve"> PAGEREF _Toc31441 \h </w:instrText>
        </w:r>
        <w:r>
          <w:fldChar w:fldCharType="separate"/>
        </w:r>
        <w:r>
          <w:t>70</w:t>
        </w:r>
        <w:r>
          <w:fldChar w:fldCharType="end"/>
        </w:r>
      </w:hyperlink>
    </w:p>
    <w:p>
      <w:pPr>
        <w:pStyle w:val="TOC2"/>
        <w:tabs>
          <w:tab w:val="right" w:leader="dot" w:pos="8306"/>
        </w:tabs>
      </w:pPr>
      <w:hyperlink w:anchor="_Toc13176" w:history="1">
        <w:r>
          <w:rPr>
            <w:rFonts w:ascii="仿宋" w:eastAsia="仿宋" w:hAnsi="仿宋" w:cs="仿宋" w:hint="eastAsia"/>
            <w:lang w:eastAsia="zh-CN"/>
          </w:rPr>
          <w:t>(四)、建设期水环境影响分析</w:t>
        </w:r>
        <w:r>
          <w:tab/>
        </w:r>
        <w:r>
          <w:fldChar w:fldCharType="begin"/>
        </w:r>
        <w:r>
          <w:instrText xml:space="preserve"> PAGEREF _Toc13176 \h </w:instrText>
        </w:r>
        <w:r>
          <w:fldChar w:fldCharType="separate"/>
        </w:r>
        <w:r>
          <w:t>72</w:t>
        </w:r>
        <w:r>
          <w:fldChar w:fldCharType="end"/>
        </w:r>
      </w:hyperlink>
    </w:p>
    <w:p>
      <w:pPr>
        <w:pStyle w:val="TOC2"/>
        <w:tabs>
          <w:tab w:val="right" w:leader="dot" w:pos="8306"/>
        </w:tabs>
      </w:pPr>
      <w:hyperlink w:anchor="_Toc2478" w:history="1">
        <w:r>
          <w:rPr>
            <w:rFonts w:ascii="仿宋" w:eastAsia="仿宋" w:hAnsi="仿宋" w:cs="仿宋" w:hint="eastAsia"/>
            <w:lang w:eastAsia="zh-CN"/>
          </w:rPr>
          <w:t>(五)、建设期固体废弃物环境影响分析</w:t>
        </w:r>
        <w:r>
          <w:tab/>
        </w:r>
        <w:r>
          <w:fldChar w:fldCharType="begin"/>
        </w:r>
        <w:r>
          <w:instrText xml:space="preserve"> PAGEREF _Toc2478 \h </w:instrText>
        </w:r>
        <w:r>
          <w:fldChar w:fldCharType="separate"/>
        </w:r>
        <w:r>
          <w:t>72</w:t>
        </w:r>
        <w:r>
          <w:fldChar w:fldCharType="end"/>
        </w:r>
      </w:hyperlink>
    </w:p>
    <w:p>
      <w:pPr>
        <w:pStyle w:val="TOC2"/>
        <w:tabs>
          <w:tab w:val="right" w:leader="dot" w:pos="8306"/>
        </w:tabs>
      </w:pPr>
      <w:hyperlink w:anchor="_Toc28022" w:history="1">
        <w:r>
          <w:rPr>
            <w:rFonts w:ascii="仿宋" w:eastAsia="仿宋" w:hAnsi="仿宋" w:cs="仿宋" w:hint="eastAsia"/>
            <w:lang w:eastAsia="zh-CN"/>
          </w:rPr>
          <w:t>(六)、建设期声环境影响分析</w:t>
        </w:r>
        <w:r>
          <w:tab/>
        </w:r>
        <w:r>
          <w:fldChar w:fldCharType="begin"/>
        </w:r>
        <w:r>
          <w:instrText xml:space="preserve"> PAGEREF _Toc28022 \h </w:instrText>
        </w:r>
        <w:r>
          <w:fldChar w:fldCharType="separate"/>
        </w:r>
        <w:r>
          <w:t>73</w:t>
        </w:r>
        <w:r>
          <w:fldChar w:fldCharType="end"/>
        </w:r>
      </w:hyperlink>
    </w:p>
    <w:p>
      <w:pPr>
        <w:pStyle w:val="TOC2"/>
        <w:tabs>
          <w:tab w:val="right" w:leader="dot" w:pos="8306"/>
        </w:tabs>
      </w:pPr>
      <w:hyperlink w:anchor="_Toc6674" w:history="1">
        <w:r>
          <w:rPr>
            <w:rFonts w:ascii="仿宋" w:eastAsia="仿宋" w:hAnsi="仿宋" w:cs="仿宋" w:hint="eastAsia"/>
            <w:lang w:eastAsia="zh-CN"/>
          </w:rPr>
          <w:t>(七)、环境管理分析</w:t>
        </w:r>
        <w:r>
          <w:tab/>
        </w:r>
        <w:r>
          <w:fldChar w:fldCharType="begin"/>
        </w:r>
        <w:r>
          <w:instrText xml:space="preserve"> PAGEREF _Toc6674 \h </w:instrText>
        </w:r>
        <w:r>
          <w:fldChar w:fldCharType="separate"/>
        </w:r>
        <w:r>
          <w:t>74</w:t>
        </w:r>
        <w:r>
          <w:fldChar w:fldCharType="end"/>
        </w:r>
      </w:hyperlink>
    </w:p>
    <w:p>
      <w:pPr>
        <w:pStyle w:val="TOC2"/>
        <w:tabs>
          <w:tab w:val="right" w:leader="dot" w:pos="8306"/>
        </w:tabs>
      </w:pPr>
      <w:hyperlink w:anchor="_Toc10960" w:history="1">
        <w:r>
          <w:rPr>
            <w:rFonts w:ascii="仿宋" w:eastAsia="仿宋" w:hAnsi="仿宋" w:cs="仿宋" w:hint="eastAsia"/>
            <w:lang w:eastAsia="zh-CN"/>
          </w:rPr>
          <w:t>(八)、结论及建议</w:t>
        </w:r>
        <w:r>
          <w:tab/>
        </w:r>
        <w:r>
          <w:fldChar w:fldCharType="begin"/>
        </w:r>
        <w:r>
          <w:instrText xml:space="preserve"> PAGEREF _Toc10960 \h </w:instrText>
        </w:r>
        <w:r>
          <w:fldChar w:fldCharType="separate"/>
        </w:r>
        <w:r>
          <w:t>75</w:t>
        </w:r>
        <w:r>
          <w:fldChar w:fldCharType="end"/>
        </w:r>
      </w:hyperlink>
    </w:p>
    <w:p>
      <w:pPr>
        <w:pStyle w:val="TOC1"/>
        <w:tabs>
          <w:tab w:val="right" w:leader="dot" w:pos="8306"/>
        </w:tabs>
      </w:pPr>
      <w:hyperlink w:anchor="_Toc6546" w:history="1">
        <w:r>
          <w:rPr>
            <w:rFonts w:ascii="仿宋" w:eastAsia="仿宋" w:hAnsi="仿宋" w:cs="仿宋" w:hint="eastAsia"/>
            <w:lang w:eastAsia="zh-CN"/>
          </w:rPr>
          <w:t>十二、角质溶解药质量管理方案</w:t>
        </w:r>
        <w:r>
          <w:tab/>
        </w:r>
        <w:r>
          <w:fldChar w:fldCharType="begin"/>
        </w:r>
        <w:r>
          <w:instrText xml:space="preserve"> PAGEREF _Toc6546 \h </w:instrText>
        </w:r>
        <w:r>
          <w:fldChar w:fldCharType="separate"/>
        </w:r>
        <w:r>
          <w:t>77</w:t>
        </w:r>
        <w:r>
          <w:fldChar w:fldCharType="end"/>
        </w:r>
      </w:hyperlink>
    </w:p>
    <w:p>
      <w:pPr>
        <w:pStyle w:val="TOC2"/>
        <w:tabs>
          <w:tab w:val="right" w:leader="dot" w:pos="8306"/>
        </w:tabs>
      </w:pPr>
      <w:hyperlink w:anchor="_Toc31819" w:history="1">
        <w:r>
          <w:rPr>
            <w:rFonts w:ascii="仿宋" w:eastAsia="仿宋" w:hAnsi="仿宋" w:cs="仿宋" w:hint="eastAsia"/>
            <w:lang w:eastAsia="zh-CN"/>
          </w:rPr>
          <w:t>(一)、角质溶解药全面质量管理方案</w:t>
        </w:r>
        <w:r>
          <w:tab/>
        </w:r>
        <w:r>
          <w:fldChar w:fldCharType="begin"/>
        </w:r>
        <w:r>
          <w:instrText xml:space="preserve"> PAGEREF _Toc31819 \h </w:instrText>
        </w:r>
        <w:r>
          <w:fldChar w:fldCharType="separate"/>
        </w:r>
        <w:r>
          <w:t>77</w:t>
        </w:r>
        <w:r>
          <w:fldChar w:fldCharType="end"/>
        </w:r>
      </w:hyperlink>
    </w:p>
    <w:p>
      <w:pPr>
        <w:pStyle w:val="TOC2"/>
        <w:tabs>
          <w:tab w:val="right" w:leader="dot" w:pos="8306"/>
        </w:tabs>
      </w:pPr>
      <w:hyperlink w:anchor="_Toc20824" w:history="1">
        <w:r>
          <w:rPr>
            <w:rFonts w:ascii="仿宋" w:eastAsia="仿宋" w:hAnsi="仿宋" w:cs="仿宋" w:hint="eastAsia"/>
            <w:lang w:eastAsia="zh-CN"/>
          </w:rPr>
          <w:t>(二)、角质溶解药质量管理要求</w:t>
        </w:r>
        <w:r>
          <w:tab/>
        </w:r>
        <w:r>
          <w:fldChar w:fldCharType="begin"/>
        </w:r>
        <w:r>
          <w:instrText xml:space="preserve"> PAGEREF _Toc20824 \h </w:instrText>
        </w:r>
        <w:r>
          <w:fldChar w:fldCharType="separate"/>
        </w:r>
        <w:r>
          <w:t>78</w:t>
        </w:r>
        <w:r>
          <w:fldChar w:fldCharType="end"/>
        </w:r>
      </w:hyperlink>
    </w:p>
    <w:p>
      <w:pPr>
        <w:pStyle w:val="TOC2"/>
        <w:tabs>
          <w:tab w:val="right" w:leader="dot" w:pos="8306"/>
        </w:tabs>
      </w:pPr>
      <w:hyperlink w:anchor="_Toc31731" w:history="1">
        <w:r>
          <w:rPr>
            <w:rFonts w:ascii="仿宋" w:eastAsia="仿宋" w:hAnsi="仿宋" w:cs="仿宋" w:hint="eastAsia"/>
            <w:lang w:eastAsia="zh-CN"/>
          </w:rPr>
          <w:t>(三)、角质溶解药质量成本管理方案</w:t>
        </w:r>
        <w:r>
          <w:tab/>
        </w:r>
        <w:r>
          <w:fldChar w:fldCharType="begin"/>
        </w:r>
        <w:r>
          <w:instrText xml:space="preserve"> PAGEREF _Toc31731 \h </w:instrText>
        </w:r>
        <w:r>
          <w:fldChar w:fldCharType="separate"/>
        </w:r>
        <w:r>
          <w:t>80</w:t>
        </w:r>
        <w:r>
          <w:fldChar w:fldCharType="end"/>
        </w:r>
      </w:hyperlink>
    </w:p>
    <w:p>
      <w:pPr>
        <w:pStyle w:val="TOC2"/>
        <w:tabs>
          <w:tab w:val="right" w:leader="dot" w:pos="8306"/>
        </w:tabs>
      </w:pPr>
      <w:hyperlink w:anchor="_Toc23177" w:history="1">
        <w:r>
          <w:rPr>
            <w:rFonts w:ascii="仿宋" w:eastAsia="仿宋" w:hAnsi="仿宋" w:cs="仿宋" w:hint="eastAsia"/>
            <w:lang w:eastAsia="zh-CN"/>
          </w:rPr>
          <w:t>(四)、角质溶解药顾客需求管理方案</w:t>
        </w:r>
        <w:r>
          <w:tab/>
        </w:r>
        <w:r>
          <w:fldChar w:fldCharType="begin"/>
        </w:r>
        <w:r>
          <w:instrText xml:space="preserve"> PAGEREF _Toc23177 \h </w:instrText>
        </w:r>
        <w:r>
          <w:fldChar w:fldCharType="separate"/>
        </w:r>
        <w:r>
          <w:t>82</w:t>
        </w:r>
        <w:r>
          <w:fldChar w:fldCharType="end"/>
        </w:r>
      </w:hyperlink>
    </w:p>
    <w:p>
      <w:pPr>
        <w:sectPr>
          <w:headerReference w:type="even" r:id="rId12"/>
          <w:headerReference w:type="default" r:id="rId13"/>
          <w:footerReference w:type="default" r:id="rId14"/>
          <w:headerReference w:type="first" r:id="rId15"/>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在商业的大舞台上，机遇与挑战并存，这份计划书旨在为一项新兴创业项目树立明确的方向。我们聚焦于创新和满足市场需求，致力于打造一个充满活力的企业。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这份计划书将深入分析市场环境，竞争态势，战略计划，以确保我们的产品或服务能够超越客户期望，抢占市场份额，降低风险，同时为投资者提供可持续的回报。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我们的目标是构建一个可信赖的企业，为社会创造积极影响，为员工提供发展机会，同时为股东创造增值。我们坚信创业的力量，相信创新和坚韧将助力我们不断前进。</w:t>
      </w:r>
    </w:p>
    <w:p>
      <w:pPr>
        <w:ind w:firstLine="560" w:firstLineChars="200"/>
        <w:rPr>
          <w:rFonts w:ascii="仿宋" w:eastAsia="仿宋" w:hAnsi="仿宋" w:cs="仿宋" w:hint="eastAsia"/>
          <w:sz w:val="28"/>
        </w:rPr>
      </w:pPr>
      <w:r>
        <w:rPr>
          <w:rFonts w:ascii="仿宋" w:eastAsia="仿宋" w:hAnsi="仿宋" w:cs="仿宋" w:hint="eastAsia"/>
          <w:sz w:val="28"/>
          <w:lang w:eastAsia="zh-CN"/>
        </w:rPr>
        <w:t>这份创业计划书标志着未来成功的开端，它凝聚了对市场需求的深刻洞察和对商机的坚定信念。</w:t>
      </w:r>
    </w:p>
    <w:p>
      <w:pPr>
        <w:pStyle w:val="Heading1"/>
        <w:ind w:firstLine="560" w:firstLineChars="200"/>
        <w:rPr>
          <w:rFonts w:ascii="仿宋" w:eastAsia="仿宋" w:hAnsi="仿宋" w:cs="仿宋" w:hint="eastAsia"/>
          <w:sz w:val="28"/>
          <w:lang w:eastAsia="zh-CN"/>
        </w:rPr>
      </w:pPr>
      <w:bookmarkStart w:id="2" w:name="_Toc2021"/>
      <w:r>
        <w:rPr>
          <w:rFonts w:ascii="仿宋" w:eastAsia="仿宋" w:hAnsi="仿宋" w:cs="仿宋" w:hint="eastAsia"/>
          <w:sz w:val="28"/>
          <w:lang w:eastAsia="zh-CN"/>
        </w:rPr>
        <w:t>一、角质溶解药项目绪论</w:t>
      </w:r>
      <w:bookmarkEnd w:id="2"/>
    </w:p>
    <w:p>
      <w:pPr>
        <w:pStyle w:val="Heading2"/>
        <w:rPr>
          <w:rFonts w:ascii="仿宋" w:eastAsia="仿宋" w:hAnsi="仿宋" w:cs="仿宋" w:hint="eastAsia"/>
          <w:lang w:eastAsia="zh-CN"/>
        </w:rPr>
      </w:pPr>
      <w:bookmarkStart w:id="3" w:name="_Toc20394"/>
      <w:r>
        <w:rPr>
          <w:rFonts w:ascii="仿宋" w:eastAsia="仿宋" w:hAnsi="仿宋" w:cs="仿宋" w:hint="eastAsia"/>
          <w:lang w:eastAsia="zh-CN"/>
        </w:rPr>
        <w:t>(一)、角质溶解药项目名称及建设性质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(一)角质溶解药项目名称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XXXX角质溶解药项目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(二)角质溶解药项目建设性质</w:t>
      </w:r>
    </w:p>
    <w:p>
      <w:pPr>
        <w:ind w:firstLine="560" w:firstLineChars="200"/>
        <w:rPr>
          <w:rFonts w:ascii="仿宋" w:eastAsia="仿宋" w:hAnsi="仿宋" w:cs="仿宋" w:hint="eastAsia"/>
          <w:sz w:val="28"/>
        </w:rPr>
        <w:sectPr>
          <w:headerReference w:type="even" r:id="rId16"/>
          <w:headerReference w:type="default" r:id="rId17"/>
          <w:footerReference w:type="default" r:id="rId18"/>
          <w:headerReference w:type="first" r:id="rId19"/>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XXXX角质溶解药项目</w:t>
      </w:r>
    </w:p>
    <w:p>
      <w:pPr>
        <w:pStyle w:val="Heading2"/>
        <w:ind w:firstLine="560" w:firstLineChars="200"/>
        <w:rPr>
          <w:rFonts w:ascii="仿宋" w:eastAsia="仿宋" w:hAnsi="仿宋" w:cs="仿宋" w:hint="eastAsia"/>
          <w:sz w:val="28"/>
          <w:lang w:eastAsia="zh-CN"/>
        </w:rPr>
      </w:pPr>
      <w:bookmarkStart w:id="4" w:name="_Toc24961"/>
      <w:r>
        <w:rPr>
          <w:rFonts w:ascii="仿宋" w:eastAsia="仿宋" w:hAnsi="仿宋" w:cs="仿宋" w:hint="eastAsia"/>
          <w:sz w:val="28"/>
          <w:lang w:eastAsia="zh-CN"/>
        </w:rPr>
        <w:t>(二)、角质溶解药项目承办单位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(一)角质溶解药项目实施主体</w:t>
      </w:r>
    </w:p>
    <w:p>
      <w:pPr>
        <w:ind w:firstLine="560" w:firstLineChars="200"/>
        <w:rPr>
          <w:rFonts w:ascii="仿宋" w:eastAsia="仿宋" w:hAnsi="仿宋" w:cs="仿宋" w:hint="eastAsia"/>
          <w:sz w:val="28"/>
        </w:rPr>
      </w:pPr>
      <w:r>
        <w:rPr>
          <w:rFonts w:ascii="仿宋" w:eastAsia="仿宋" w:hAnsi="仿宋" w:cs="仿宋" w:hint="eastAsia"/>
          <w:sz w:val="28"/>
          <w:lang w:eastAsia="zh-CN"/>
        </w:rPr>
        <w:t>此角质溶解药项目由XXX有限公司负责实施，我们拥有丰富的经验及专业的团队，将为客户提供优质的服务。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(二)联系人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该角质溶解药项目联系人XX，他将为客户提供详尽的角质溶解药项目信息。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(三)建设单位概述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公司一直秉承“以人为本，诚信经营”的理念，专注于为客户提供卓越的产品和服务。我们不仅积极应对市场变化，更注重以市场为导向，积极与客户沟通交流，努力满足客户需求。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公司拥有一支专业的团队，具备强大的技术实力、丰富的运营经验和可靠的品质保证体系。我们将继续投入资源进行供应链构建与管理、新技术新工艺新材料研发等方面的工作，以提升公司的核心竞争力。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我们始终坚持负责任的态度，严格遵守相关法律法规和标准要求，注重产品安全和环境保护。我们将持续推进科技创新，为行业提供先进适用的解决方案，为社会提供安全、可靠、优质的产品和服务。</w:t>
      </w:r>
    </w:p>
    <w:p>
      <w:pPr>
        <w:ind w:firstLine="560" w:firstLineChars="200"/>
        <w:rPr>
          <w:rFonts w:ascii="仿宋" w:eastAsia="仿宋" w:hAnsi="仿宋" w:cs="仿宋" w:hint="eastAsia"/>
          <w:sz w:val="28"/>
        </w:rPr>
        <w:sectPr>
          <w:headerReference w:type="even" r:id="rId20"/>
          <w:headerReference w:type="default" r:id="rId21"/>
          <w:footerReference w:type="default" r:id="rId22"/>
          <w:headerReference w:type="first" r:id="rId2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展望未来，我们将以“梦想、责任、忠诚、一流”的核心价值观为指引，积极推进业务体系、管控体系和人才队伍体系重塑，加强团队能力建设，提升核心竞争力，致力于将公司打造成为国内一流的供应链管理平台。我们期待与您携手共创美好未来！</w:t>
      </w:r>
    </w:p>
    <w:p>
      <w:pPr>
        <w:pStyle w:val="Heading2"/>
        <w:ind w:firstLine="560" w:firstLineChars="200"/>
        <w:rPr>
          <w:rFonts w:ascii="仿宋" w:eastAsia="仿宋" w:hAnsi="仿宋" w:cs="仿宋" w:hint="eastAsia"/>
          <w:sz w:val="28"/>
          <w:lang w:eastAsia="zh-CN"/>
        </w:rPr>
      </w:pPr>
      <w:bookmarkStart w:id="5" w:name="_Toc15546"/>
      <w:r>
        <w:rPr>
          <w:rFonts w:ascii="仿宋" w:eastAsia="仿宋" w:hAnsi="仿宋" w:cs="仿宋" w:hint="eastAsia"/>
          <w:sz w:val="28"/>
          <w:lang w:eastAsia="zh-CN"/>
        </w:rPr>
        <w:t>(三)、角质溶解药项目定位及建设理由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角质溶解药项目定位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本角质溶解药项目的定位是在数字化时代背景下，为个人和企业提供高效、智能、个性化的角质溶解药服务。通过运用先进的技术手段和创新的商业模式，我们致力于满足用户对于角质溶解药的多样化需求，提供优质的解决方案，打造一个便捷、可信赖的角质溶解药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市场需求分析: 当今数字化社会中，人们对于角质溶解药的需求日益增加。随着互联网的普及和移动设备的智能化，个人和企业需要更加智能化、定制化、高效率的角质溶解药服务来满足日益复杂的需求。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技术发展支撑: 当前，人工智能、大数据分析和自然语言处理技术得到迅速发展，为实现智能化角质溶解药提供了强有力的技术支持。我们将充分利用这些技术，提供智能化的角质溶解药解决方案。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竞争优势与创新点: 我们将致力于开发创新的算法和模型，提高角质溶解药的准确度和效率。通过用户行为分析、智能推荐系统等创新技术，实现个性化定制，提供更符合用户需求的角质溶解药服务，从而在市场中脱颖而出。</w:t>
      </w:r>
    </w:p>
    <w:p>
      <w:pPr>
        <w:ind w:firstLine="560" w:firstLineChars="200"/>
        <w:rPr>
          <w:rFonts w:ascii="仿宋" w:eastAsia="仿宋" w:hAnsi="仿宋" w:cs="仿宋" w:hint="eastAsia"/>
          <w:sz w:val="28"/>
        </w:rPr>
        <w:sectPr>
          <w:headerReference w:type="even" r:id="rId24"/>
          <w:headerReference w:type="default" r:id="rId25"/>
          <w:footerReference w:type="default" r:id="rId26"/>
          <w:headerReference w:type="first" r:id="rId27"/>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可持续发展和商业模式: 我们将采用可持续的商业模式，包括基于服务的收费模式、广告推广、合作伙伴关系等多种盈利方式，以确保角质溶解药项目长期稳定的发展并持续为用户提供优质的服务。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通过以上建设理由，我们确信本角质溶解药项目将满足现代社会对于智能化角质溶解药的迫切需求，为用户带来更高效、更智能、更便捷的使用体验，实现商业价值与社会价值的双丰收。</w:t>
      </w:r>
    </w:p>
    <w:p>
      <w:pPr>
        <w:pStyle w:val="Heading2"/>
        <w:ind w:firstLine="560" w:firstLineChars="200"/>
        <w:rPr>
          <w:rFonts w:ascii="仿宋" w:eastAsia="仿宋" w:hAnsi="仿宋" w:cs="仿宋" w:hint="eastAsia"/>
          <w:sz w:val="28"/>
          <w:lang w:eastAsia="zh-CN"/>
        </w:rPr>
      </w:pPr>
      <w:bookmarkStart w:id="6" w:name="_Toc21566"/>
      <w:r>
        <w:rPr>
          <w:rFonts w:ascii="仿宋" w:eastAsia="仿宋" w:hAnsi="仿宋" w:cs="仿宋" w:hint="eastAsia"/>
          <w:sz w:val="28"/>
          <w:lang w:eastAsia="zh-CN"/>
        </w:rPr>
        <w:t>(四)、报告编制说明</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一、报告编制依据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本创业计划书的编制依据包括但不限于以下几点：</w:t>
      </w:r>
    </w:p>
    <w:p>
      <w:pPr>
        <w:ind w:firstLine="560" w:firstLineChars="200"/>
        <w:rPr>
          <w:rFonts w:ascii="仿宋" w:eastAsia="仿宋" w:hAnsi="仿宋" w:cs="仿宋" w:hint="eastAsia"/>
          <w:sz w:val="28"/>
        </w:rPr>
      </w:pPr>
      <w:r>
        <w:rPr>
          <w:rFonts w:ascii="仿宋" w:eastAsia="仿宋" w:hAnsi="仿宋" w:cs="仿宋" w:hint="eastAsia"/>
          <w:sz w:val="28"/>
          <w:lang w:eastAsia="zh-CN"/>
        </w:rPr>
        <w:t>国家和地方关于促进产业结构调整的政策决定；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《建设角质溶解药项目经济评价方法与参数》；</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《投资角质溶解药项目可行性研究指南》；</w:t>
      </w:r>
    </w:p>
    <w:p>
      <w:pPr>
        <w:ind w:firstLine="560" w:firstLineChars="200"/>
        <w:rPr>
          <w:rFonts w:ascii="仿宋" w:eastAsia="仿宋" w:hAnsi="仿宋" w:cs="仿宋" w:hint="eastAsia"/>
          <w:sz w:val="28"/>
        </w:rPr>
      </w:pPr>
      <w:r>
        <w:rPr>
          <w:rFonts w:ascii="仿宋" w:eastAsia="仿宋" w:hAnsi="仿宋" w:cs="仿宋" w:hint="eastAsia"/>
          <w:sz w:val="28"/>
          <w:lang w:eastAsia="zh-CN"/>
        </w:rPr>
        <w:t>角质溶解药项目建设地国民经济发展规划；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其他相关资料。</w:t>
      </w:r>
    </w:p>
    <w:p>
      <w:pPr>
        <w:ind w:firstLine="560" w:firstLineChars="200"/>
        <w:rPr>
          <w:rFonts w:ascii="仿宋" w:eastAsia="仿宋" w:hAnsi="仿宋" w:cs="仿宋" w:hint="eastAsia"/>
          <w:sz w:val="28"/>
        </w:rPr>
      </w:pPr>
      <w:r>
        <w:rPr>
          <w:rFonts w:ascii="仿宋" w:eastAsia="仿宋" w:hAnsi="仿宋" w:cs="仿宋" w:hint="eastAsia"/>
          <w:sz w:val="28"/>
          <w:lang w:eastAsia="zh-CN"/>
        </w:rPr>
        <w:t>二、报告编制原则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在制定本创业计划书的过程中，我们将遵循以下原则：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严格遵守国家和地方的相关政策、法规，并认真执行相应规范和标准；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选择成熟、可靠、略带前瞻性的工艺技术路线，以提高角质溶解药项目的竞争力和市场适应性；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设备布置将根据现场实际情况进行，合理利用用地资源；</w:t>
      </w:r>
    </w:p>
    <w:p>
      <w:pPr>
        <w:ind w:firstLine="560" w:firstLineChars="200"/>
        <w:rPr>
          <w:rFonts w:ascii="仿宋" w:eastAsia="仿宋" w:hAnsi="仿宋" w:cs="仿宋" w:hint="eastAsia"/>
          <w:sz w:val="28"/>
        </w:rPr>
        <w:sectPr>
          <w:headerReference w:type="even" r:id="rId28"/>
          <w:headerReference w:type="default" r:id="rId29"/>
          <w:footerReference w:type="default" r:id="rId30"/>
          <w:headerReference w:type="first" r:id="rId31"/>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严格执行“三同时”原则，积极推进“安全文明清洁”生产工艺，确保环境保护、劳动安全卫生、消防设施和工程建设同步规划、同步实施、同步运行，关注可持续发展要求，具有可操作的弹性；</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建立以人为本、美观的生产环境，体现企业文化和企业形象；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满足角质溶解药项目业主对角质溶解药项目功能、盈利性等投资方面的要求；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充分评估工程各类风险，采取规避措施，确保工程可靠性要求。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三、报告主要内容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本创业计划书主要内容包括：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报告以该角质溶解药项目建设单位提供的基础资料、国家法令、政策、规程以及相关内外部条件、城市总体规划为基础。针对角质溶解药项目的特点、任务与要求，对该角质溶解药项目建设工程的建设背景及必要性、建设内容及规模、市场需求、建设内外部条件、角质溶解药项目工程方案及环境保护、角质溶解药项目实施进度计划、投资估算及资金筹措、经济效益及社会效益、角质溶解药项目风险等方面进行全面分析、测算和论证，以确保该角质溶解药项目建设的可行性和效益的合理性。</w:t>
      </w:r>
    </w:p>
    <w:p>
      <w:pPr>
        <w:pStyle w:val="Heading2"/>
        <w:ind w:firstLine="560" w:firstLineChars="200"/>
        <w:rPr>
          <w:rFonts w:ascii="仿宋" w:eastAsia="仿宋" w:hAnsi="仿宋" w:cs="仿宋" w:hint="eastAsia"/>
          <w:sz w:val="28"/>
          <w:lang w:eastAsia="zh-CN"/>
        </w:rPr>
      </w:pPr>
      <w:bookmarkStart w:id="7" w:name="_Toc16340"/>
      <w:r>
        <w:rPr>
          <w:rFonts w:ascii="仿宋" w:eastAsia="仿宋" w:hAnsi="仿宋" w:cs="仿宋" w:hint="eastAsia"/>
          <w:sz w:val="28"/>
          <w:lang w:eastAsia="zh-CN"/>
        </w:rPr>
        <w:t>(五)、角质溶解药项目建设选址</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创业计划书</w:t>
      </w:r>
    </w:p>
    <w:p>
      <w:pPr>
        <w:ind w:firstLine="560" w:firstLineChars="200"/>
        <w:rPr>
          <w:rFonts w:ascii="仿宋" w:eastAsia="仿宋" w:hAnsi="仿宋" w:cs="仿宋" w:hint="eastAsia"/>
          <w:sz w:val="28"/>
        </w:rPr>
      </w:pPr>
      <w:r>
        <w:rPr>
          <w:rFonts w:ascii="仿宋" w:eastAsia="仿宋" w:hAnsi="仿宋" w:cs="仿宋" w:hint="eastAsia"/>
          <w:sz w:val="28"/>
          <w:lang w:eastAsia="zh-CN"/>
        </w:rPr>
        <w:t>一、角质溶解药项目选址及规划</w:t>
      </w:r>
    </w:p>
    <w:p>
      <w:pPr>
        <w:ind w:firstLine="560" w:firstLineChars="200"/>
        <w:rPr>
          <w:rFonts w:ascii="仿宋" w:eastAsia="仿宋" w:hAnsi="仿宋" w:cs="仿宋" w:hint="eastAsia"/>
          <w:sz w:val="28"/>
        </w:rPr>
        <w:sectPr>
          <w:headerReference w:type="even" r:id="rId32"/>
          <w:headerReference w:type="default" r:id="rId33"/>
          <w:footerReference w:type="default" r:id="rId34"/>
          <w:headerReference w:type="first" r:id="rId35"/>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本期角质溶解药项目选址位于待定地点（xx），占地面积约31.00亩。所选建设区域地理位置优越，交通便利，规划电力、给排水、通讯等公用设施条件完备，非常适宜本期角质溶解药项目的建设。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二、角质溶解药项目背景及选址理由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1. 角质溶解药项目背景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化时代，角质溶解药的需求不断增加。人们对智能、高效、个性化的角质溶解药有着迫切的需求。为满足市场对这种需求的不断增长，本角质溶解药项目着眼于提供优质的角质溶解药服务，以满足个人和企业多样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选址理由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选址具备多重优势，包括：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地理位置优越：选址地理位置优越，便于物流运输和市场拓展，有利于角质溶解药项目的发展和扩张。</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交通便利：选址交通便利，有助于员工出行和客户访问，提高了角质溶解药项目的可达性。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完备公用设施：规划电力、给排水、通讯等公用设施条件完备，为角质溶解药项目建设提供了良好基础条件。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面积充裕：选址占地面积约XXX亩，提供充足的空间，以满足角质溶解药项目规模和扩展的需要。</w:t>
      </w:r>
    </w:p>
    <w:p>
      <w:pPr>
        <w:pStyle w:val="Heading2"/>
        <w:ind w:firstLine="560" w:firstLineChars="200"/>
        <w:rPr>
          <w:rFonts w:ascii="仿宋" w:eastAsia="仿宋" w:hAnsi="仿宋" w:cs="仿宋" w:hint="eastAsia"/>
          <w:sz w:val="28"/>
          <w:lang w:eastAsia="zh-CN"/>
        </w:rPr>
      </w:pPr>
      <w:bookmarkStart w:id="8" w:name="_Toc7584"/>
      <w:r>
        <w:rPr>
          <w:rFonts w:ascii="仿宋" w:eastAsia="仿宋" w:hAnsi="仿宋" w:cs="仿宋" w:hint="eastAsia"/>
          <w:sz w:val="28"/>
          <w:lang w:eastAsia="zh-CN"/>
        </w:rPr>
        <w:t>(六)、角质溶解药项目生产规模</w:t>
      </w:r>
      <w:bookmarkEnd w:id="8"/>
    </w:p>
    <w:p>
      <w:pPr>
        <w:ind w:firstLine="560" w:firstLineChars="200"/>
        <w:rPr>
          <w:rFonts w:ascii="仿宋" w:eastAsia="仿宋" w:hAnsi="仿宋" w:cs="仿宋" w:hint="eastAsia"/>
          <w:sz w:val="28"/>
        </w:rPr>
        <w:sectPr>
          <w:headerReference w:type="even" r:id="rId36"/>
          <w:headerReference w:type="default" r:id="rId37"/>
          <w:footerReference w:type="default" r:id="rId38"/>
          <w:headerReference w:type="first" r:id="rId39"/>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角质溶解药项目完工后，每年可生产xx数量的优质角质溶解药产品。该角质溶解药项目的实施将促进工业发展、创造就业机会，同时提高本地区的经济水平。</w:t>
      </w:r>
    </w:p>
    <w:p>
      <w:pPr>
        <w:pStyle w:val="Heading2"/>
        <w:ind w:firstLine="560" w:firstLineChars="200"/>
        <w:rPr>
          <w:rFonts w:ascii="仿宋" w:eastAsia="仿宋" w:hAnsi="仿宋" w:cs="仿宋" w:hint="eastAsia"/>
          <w:sz w:val="28"/>
          <w:lang w:eastAsia="zh-CN"/>
        </w:rPr>
      </w:pPr>
      <w:bookmarkStart w:id="9" w:name="_Toc15813"/>
      <w:r>
        <w:rPr>
          <w:rFonts w:ascii="仿宋" w:eastAsia="仿宋" w:hAnsi="仿宋" w:cs="仿宋" w:hint="eastAsia"/>
          <w:sz w:val="28"/>
          <w:lang w:eastAsia="zh-CN"/>
        </w:rPr>
        <w:t>(七)、建筑物建设规模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本期角质溶解药项目建筑面积XXXm² , 其中：生产工程XXXm² ,</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仓储工程XXXm² , 行政办公及生活服务设施XXXm² , 公共工</w:t>
      </w:r>
    </w:p>
    <w:p>
      <w:pPr>
        <w:ind w:firstLine="560" w:firstLineChars="200"/>
        <w:rPr>
          <w:rFonts w:ascii="仿宋" w:eastAsia="仿宋" w:hAnsi="仿宋" w:cs="仿宋" w:hint="eastAsia"/>
          <w:sz w:val="28"/>
        </w:rPr>
      </w:pPr>
      <w:r>
        <w:rPr>
          <w:rFonts w:ascii="仿宋" w:eastAsia="仿宋" w:hAnsi="仿宋" w:cs="仿宋" w:hint="eastAsia"/>
          <w:sz w:val="28"/>
          <w:lang w:eastAsia="zh-CN"/>
        </w:rPr>
        <w:t>程XXX m²。</w:t>
      </w:r>
    </w:p>
    <w:p>
      <w:pPr>
        <w:pStyle w:val="Heading2"/>
        <w:ind w:firstLine="560" w:firstLineChars="200"/>
        <w:rPr>
          <w:rFonts w:ascii="仿宋" w:eastAsia="仿宋" w:hAnsi="仿宋" w:cs="仿宋" w:hint="eastAsia"/>
          <w:sz w:val="28"/>
          <w:lang w:eastAsia="zh-CN"/>
        </w:rPr>
      </w:pPr>
      <w:bookmarkStart w:id="10" w:name="_Toc7978"/>
      <w:r>
        <w:rPr>
          <w:rFonts w:ascii="仿宋" w:eastAsia="仿宋" w:hAnsi="仿宋" w:cs="仿宋" w:hint="eastAsia"/>
          <w:sz w:val="28"/>
          <w:lang w:eastAsia="zh-CN"/>
        </w:rPr>
        <w:t>(八)、环境影响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这个角质溶解药项目的过程中，我们必须要严格按照国家有关建设角质溶解药项目环保管理的规定。这意味着，建设角质溶解药项目中必须配套建设的环保设施，必须与主体工程同时进行设计、施工和投产使用。这样的措施可以确保在角质溶解药项目实施过程中，对环境的影响降到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为了进一步保护环境，各类污染物的排放都应该执行环保行政管理部门批复的标准。这包括但不限于废水、废气、噪声和固体废物的排放。这些标准不仅会根据角质溶解药项目的具体情况进行制定，而且也是我们在建设和运营过程中必须遵守的。</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也应该注意到，这个角质溶解药项目的建设还会带来一些环保方面的挑战。因此，我们需要采取适当的措施来应对这些挑战，以确保我们的角质溶解药项目能够在环保方面达标，并且不会对环境产生负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https://d.book118.com/327145031124006025</w:t>
        </w:r>
      </w:hyperlink>
    </w:p>
    <w:p>
      <w:pPr>
        <w:ind w:firstLine="560" w:firstLineChars="200"/>
        <w:rPr>
          <w:rFonts w:ascii="仿宋" w:eastAsia="仿宋" w:hAnsi="仿宋" w:cs="仿宋" w:hint="eastAsia"/>
          <w:sz w:val="28"/>
        </w:rPr>
      </w:pPr>
    </w:p>
    <w:sectPr>
      <w:headerReference w:type="even" r:id="rId41"/>
      <w:headerReference w:type="default" r:id="rId42"/>
      <w:footerReference w:type="default" r:id="rId43"/>
      <w:headerReference w:type="first" r:id="rId44"/>
      <w:type w:val="nextPage"/>
      <w:pgSz w:w="11906" w:h="16838"/>
      <w:pgMar w:top="1440" w:right="1800" w:bottom="1440" w:left="1800" w:header="851" w:footer="992"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角质溶解药相关项目创业计划书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2F3981"/>
    <w:rsid w:val="512F39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footer" Target="footer3.xml" /><Relationship Id="rId15" Type="http://schemas.openxmlformats.org/officeDocument/2006/relationships/header" Target="header9.xml" /><Relationship Id="rId16" Type="http://schemas.openxmlformats.org/officeDocument/2006/relationships/header" Target="header10.xml" /><Relationship Id="rId17" Type="http://schemas.openxmlformats.org/officeDocument/2006/relationships/header" Target="header11.xml" /><Relationship Id="rId18" Type="http://schemas.openxmlformats.org/officeDocument/2006/relationships/footer" Target="footer4.xml" /><Relationship Id="rId19" Type="http://schemas.openxmlformats.org/officeDocument/2006/relationships/header" Target="header12.xml" /><Relationship Id="rId2" Type="http://schemas.openxmlformats.org/officeDocument/2006/relationships/webSettings" Target="webSettings.xml" /><Relationship Id="rId20" Type="http://schemas.openxmlformats.org/officeDocument/2006/relationships/header" Target="header13.xml" /><Relationship Id="rId21" Type="http://schemas.openxmlformats.org/officeDocument/2006/relationships/header" Target="header14.xml" /><Relationship Id="rId22" Type="http://schemas.openxmlformats.org/officeDocument/2006/relationships/footer" Target="footer5.xml" /><Relationship Id="rId23" Type="http://schemas.openxmlformats.org/officeDocument/2006/relationships/header" Target="header15.xml" /><Relationship Id="rId24" Type="http://schemas.openxmlformats.org/officeDocument/2006/relationships/header" Target="header16.xml" /><Relationship Id="rId25" Type="http://schemas.openxmlformats.org/officeDocument/2006/relationships/header" Target="header17.xml" /><Relationship Id="rId26" Type="http://schemas.openxmlformats.org/officeDocument/2006/relationships/footer" Target="footer6.xml" /><Relationship Id="rId27" Type="http://schemas.openxmlformats.org/officeDocument/2006/relationships/header" Target="header18.xml" /><Relationship Id="rId28" Type="http://schemas.openxmlformats.org/officeDocument/2006/relationships/header" Target="header19.xml" /><Relationship Id="rId29" Type="http://schemas.openxmlformats.org/officeDocument/2006/relationships/header" Target="header20.xml" /><Relationship Id="rId3" Type="http://schemas.openxmlformats.org/officeDocument/2006/relationships/fontTable" Target="fontTable.xml" /><Relationship Id="rId30" Type="http://schemas.openxmlformats.org/officeDocument/2006/relationships/footer" Target="footer7.xml" /><Relationship Id="rId31" Type="http://schemas.openxmlformats.org/officeDocument/2006/relationships/header" Target="header21.xml" /><Relationship Id="rId32" Type="http://schemas.openxmlformats.org/officeDocument/2006/relationships/header" Target="header22.xml" /><Relationship Id="rId33" Type="http://schemas.openxmlformats.org/officeDocument/2006/relationships/header" Target="header23.xml" /><Relationship Id="rId34" Type="http://schemas.openxmlformats.org/officeDocument/2006/relationships/footer" Target="footer8.xml" /><Relationship Id="rId35" Type="http://schemas.openxmlformats.org/officeDocument/2006/relationships/header" Target="header24.xml" /><Relationship Id="rId36" Type="http://schemas.openxmlformats.org/officeDocument/2006/relationships/header" Target="header25.xml" /><Relationship Id="rId37" Type="http://schemas.openxmlformats.org/officeDocument/2006/relationships/header" Target="header26.xml" /><Relationship Id="rId38" Type="http://schemas.openxmlformats.org/officeDocument/2006/relationships/footer" Target="footer9.xml" /><Relationship Id="rId39" Type="http://schemas.openxmlformats.org/officeDocument/2006/relationships/header" Target="header27.xml" /><Relationship Id="rId4" Type="http://schemas.openxmlformats.org/officeDocument/2006/relationships/header" Target="header1.xml" /><Relationship Id="rId40" Type="http://schemas.openxmlformats.org/officeDocument/2006/relationships/hyperlink" Target="https://d.book118.com/327145031124006025" TargetMode="External" /><Relationship Id="rId41" Type="http://schemas.openxmlformats.org/officeDocument/2006/relationships/header" Target="header28.xml" /><Relationship Id="rId42" Type="http://schemas.openxmlformats.org/officeDocument/2006/relationships/header" Target="header29.xml" /><Relationship Id="rId43" Type="http://schemas.openxmlformats.org/officeDocument/2006/relationships/footer" Target="footer10.xml" /><Relationship Id="rId44" Type="http://schemas.openxmlformats.org/officeDocument/2006/relationships/header" Target="header3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风愉</dc:creator>
  <cp:lastModifiedBy>风愉</cp:lastModifiedBy>
  <cp:revision>1</cp:revision>
  <dcterms:created xsi:type="dcterms:W3CDTF">2023-10-25T02:08:00Z</dcterms:created>
  <dcterms:modified xsi:type="dcterms:W3CDTF">2023-10-25T02:09:31Z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F6365A4E8EF64F399C1F5B1414DD60F8_11</vt:lpwstr>
  </property>
  <property fmtid="{D5CDD505-2E9C-101B-9397-08002B2CF9AE}" pid="3" name="KSOProductBuildVer">
    <vt:lpwstr>2052-12.1.0.15712</vt:lpwstr>
  </property>
</Properties>
</file>