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(超)短波数字话音保密机项目计划设计方案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6" w:history="1">
        <w:r>
          <w:rPr>
            <w:rFonts w:ascii="仿宋" w:eastAsia="仿宋" w:hAnsi="仿宋" w:cs="仿宋" w:hint="eastAsia"/>
            <w:lang w:eastAsia="zh-CN"/>
          </w:rPr>
          <w:t>序言</w:t>
        </w:r>
        <w:r>
          <w:tab/>
        </w:r>
        <w:r>
          <w:fldChar w:fldCharType="begin"/>
        </w:r>
        <w:r>
          <w:instrText xml:space="preserve"> PAGEREF _Toc28606 \h </w:instrText>
        </w:r>
        <w:r>
          <w:fldChar w:fldCharType="separate"/>
        </w:r>
        <w:r>
          <w:t>3</w:t>
        </w:r>
        <w:r>
          <w:fldChar w:fldCharType="end"/>
        </w:r>
      </w:hyperlink>
    </w:p>
    <w:p>
      <w:pPr>
        <w:pStyle w:val="TOC1"/>
        <w:tabs>
          <w:tab w:val="right" w:leader="dot" w:pos="8306"/>
        </w:tabs>
      </w:pPr>
      <w:hyperlink w:anchor="_Toc23209" w:history="1">
        <w:r>
          <w:rPr>
            <w:rFonts w:ascii="仿宋" w:eastAsia="仿宋" w:hAnsi="仿宋" w:cs="仿宋" w:hint="eastAsia"/>
            <w:lang w:eastAsia="zh-CN"/>
          </w:rPr>
          <w:t>一、(超)短波数字话音保密机项目土建工程</w:t>
        </w:r>
        <w:r>
          <w:tab/>
        </w:r>
        <w:r>
          <w:fldChar w:fldCharType="begin"/>
        </w:r>
        <w:r>
          <w:instrText xml:space="preserve"> PAGEREF _Toc23209 \h </w:instrText>
        </w:r>
        <w:r>
          <w:fldChar w:fldCharType="separate"/>
        </w:r>
        <w:r>
          <w:t>3</w:t>
        </w:r>
        <w:r>
          <w:fldChar w:fldCharType="end"/>
        </w:r>
      </w:hyperlink>
    </w:p>
    <w:p>
      <w:pPr>
        <w:pStyle w:val="TOC2"/>
        <w:tabs>
          <w:tab w:val="right" w:leader="dot" w:pos="8306"/>
        </w:tabs>
      </w:pPr>
      <w:hyperlink w:anchor="_Toc13082" w:history="1">
        <w:r>
          <w:rPr>
            <w:rFonts w:ascii="仿宋" w:eastAsia="仿宋" w:hAnsi="仿宋" w:cs="仿宋" w:hint="eastAsia"/>
            <w:lang w:eastAsia="zh-CN"/>
          </w:rPr>
          <w:t>(一)、建筑工程设计原则</w:t>
        </w:r>
        <w:r>
          <w:tab/>
        </w:r>
        <w:r>
          <w:fldChar w:fldCharType="begin"/>
        </w:r>
        <w:r>
          <w:instrText xml:space="preserve"> PAGEREF _Toc13082 \h </w:instrText>
        </w:r>
        <w:r>
          <w:fldChar w:fldCharType="separate"/>
        </w:r>
        <w:r>
          <w:t>3</w:t>
        </w:r>
        <w:r>
          <w:fldChar w:fldCharType="end"/>
        </w:r>
      </w:hyperlink>
    </w:p>
    <w:p>
      <w:pPr>
        <w:pStyle w:val="TOC2"/>
        <w:tabs>
          <w:tab w:val="right" w:leader="dot" w:pos="8306"/>
        </w:tabs>
      </w:pPr>
      <w:hyperlink w:anchor="_Toc416" w:history="1">
        <w:r>
          <w:rPr>
            <w:rFonts w:ascii="仿宋" w:eastAsia="仿宋" w:hAnsi="仿宋" w:cs="仿宋" w:hint="eastAsia"/>
            <w:lang w:eastAsia="zh-CN"/>
          </w:rPr>
          <w:t>(二)、土建工程设计年限及安全等级</w:t>
        </w:r>
        <w:r>
          <w:tab/>
        </w:r>
        <w:r>
          <w:fldChar w:fldCharType="begin"/>
        </w:r>
        <w:r>
          <w:instrText xml:space="preserve"> PAGEREF _Toc416 \h </w:instrText>
        </w:r>
        <w:r>
          <w:fldChar w:fldCharType="separate"/>
        </w:r>
        <w:r>
          <w:t>4</w:t>
        </w:r>
        <w:r>
          <w:fldChar w:fldCharType="end"/>
        </w:r>
      </w:hyperlink>
    </w:p>
    <w:p>
      <w:pPr>
        <w:pStyle w:val="TOC2"/>
        <w:tabs>
          <w:tab w:val="right" w:leader="dot" w:pos="8306"/>
        </w:tabs>
      </w:pPr>
      <w:hyperlink w:anchor="_Toc25647" w:history="1">
        <w:r>
          <w:rPr>
            <w:rFonts w:ascii="仿宋" w:eastAsia="仿宋" w:hAnsi="仿宋" w:cs="仿宋" w:hint="eastAsia"/>
            <w:lang w:eastAsia="zh-CN"/>
          </w:rPr>
          <w:t>(三)、建筑工程设计总体要求</w:t>
        </w:r>
        <w:r>
          <w:tab/>
        </w:r>
        <w:r>
          <w:fldChar w:fldCharType="begin"/>
        </w:r>
        <w:r>
          <w:instrText xml:space="preserve"> PAGEREF _Toc25647 \h </w:instrText>
        </w:r>
        <w:r>
          <w:fldChar w:fldCharType="separate"/>
        </w:r>
        <w:r>
          <w:t>5</w:t>
        </w:r>
        <w:r>
          <w:fldChar w:fldCharType="end"/>
        </w:r>
      </w:hyperlink>
    </w:p>
    <w:p>
      <w:pPr>
        <w:pStyle w:val="TOC2"/>
        <w:tabs>
          <w:tab w:val="right" w:leader="dot" w:pos="8306"/>
        </w:tabs>
      </w:pPr>
      <w:hyperlink w:anchor="_Toc4362" w:history="1">
        <w:r>
          <w:rPr>
            <w:rFonts w:ascii="仿宋" w:eastAsia="仿宋" w:hAnsi="仿宋" w:cs="仿宋" w:hint="eastAsia"/>
            <w:lang w:eastAsia="zh-CN"/>
          </w:rPr>
          <w:t>(四)、土建工程建设指标</w:t>
        </w:r>
        <w:r>
          <w:tab/>
        </w:r>
        <w:r>
          <w:fldChar w:fldCharType="begin"/>
        </w:r>
        <w:r>
          <w:instrText xml:space="preserve"> PAGEREF _Toc4362 \h </w:instrText>
        </w:r>
        <w:r>
          <w:fldChar w:fldCharType="separate"/>
        </w:r>
        <w:r>
          <w:t>6</w:t>
        </w:r>
        <w:r>
          <w:fldChar w:fldCharType="end"/>
        </w:r>
      </w:hyperlink>
    </w:p>
    <w:p>
      <w:pPr>
        <w:pStyle w:val="TOC1"/>
        <w:tabs>
          <w:tab w:val="right" w:leader="dot" w:pos="8306"/>
        </w:tabs>
      </w:pPr>
      <w:hyperlink w:anchor="_Toc4115" w:history="1">
        <w:r>
          <w:rPr>
            <w:rFonts w:ascii="仿宋" w:eastAsia="仿宋" w:hAnsi="仿宋" w:cs="仿宋" w:hint="eastAsia"/>
            <w:lang w:eastAsia="zh-CN"/>
          </w:rPr>
          <w:t>二、(超)短波数字话音保密机项目文档管理</w:t>
        </w:r>
        <w:r>
          <w:tab/>
        </w:r>
        <w:r>
          <w:fldChar w:fldCharType="begin"/>
        </w:r>
        <w:r>
          <w:instrText xml:space="preserve"> PAGEREF _Toc4115 \h </w:instrText>
        </w:r>
        <w:r>
          <w:fldChar w:fldCharType="separate"/>
        </w:r>
        <w:r>
          <w:t>6</w:t>
        </w:r>
        <w:r>
          <w:fldChar w:fldCharType="end"/>
        </w:r>
      </w:hyperlink>
    </w:p>
    <w:p>
      <w:pPr>
        <w:pStyle w:val="TOC2"/>
        <w:tabs>
          <w:tab w:val="right" w:leader="dot" w:pos="8306"/>
        </w:tabs>
      </w:pPr>
      <w:hyperlink w:anchor="_Toc14490" w:history="1">
        <w:r>
          <w:rPr>
            <w:rFonts w:ascii="仿宋" w:eastAsia="仿宋" w:hAnsi="仿宋" w:cs="仿宋" w:hint="eastAsia"/>
            <w:lang w:eastAsia="zh-CN"/>
          </w:rPr>
          <w:t>(一)、文档编制与审查</w:t>
        </w:r>
        <w:r>
          <w:tab/>
        </w:r>
        <w:r>
          <w:fldChar w:fldCharType="begin"/>
        </w:r>
        <w:r>
          <w:instrText xml:space="preserve"> PAGEREF _Toc14490 \h </w:instrText>
        </w:r>
        <w:r>
          <w:fldChar w:fldCharType="separate"/>
        </w:r>
        <w:r>
          <w:t>6</w:t>
        </w:r>
        <w:r>
          <w:fldChar w:fldCharType="end"/>
        </w:r>
      </w:hyperlink>
    </w:p>
    <w:p>
      <w:pPr>
        <w:pStyle w:val="TOC2"/>
        <w:tabs>
          <w:tab w:val="right" w:leader="dot" w:pos="8306"/>
        </w:tabs>
      </w:pPr>
      <w:hyperlink w:anchor="_Toc27350" w:history="1">
        <w:r>
          <w:rPr>
            <w:rFonts w:ascii="仿宋" w:eastAsia="仿宋" w:hAnsi="仿宋" w:cs="仿宋" w:hint="eastAsia"/>
            <w:lang w:eastAsia="zh-CN"/>
          </w:rPr>
          <w:t>(二)、文档发布与分发</w:t>
        </w:r>
        <w:r>
          <w:tab/>
        </w:r>
        <w:r>
          <w:fldChar w:fldCharType="begin"/>
        </w:r>
        <w:r>
          <w:instrText xml:space="preserve"> PAGEREF _Toc27350 \h </w:instrText>
        </w:r>
        <w:r>
          <w:fldChar w:fldCharType="separate"/>
        </w:r>
        <w:r>
          <w:t>8</w:t>
        </w:r>
        <w:r>
          <w:fldChar w:fldCharType="end"/>
        </w:r>
      </w:hyperlink>
    </w:p>
    <w:p>
      <w:pPr>
        <w:pStyle w:val="TOC2"/>
        <w:tabs>
          <w:tab w:val="right" w:leader="dot" w:pos="8306"/>
        </w:tabs>
      </w:pPr>
      <w:hyperlink w:anchor="_Toc15003" w:history="1">
        <w:r>
          <w:rPr>
            <w:rFonts w:ascii="仿宋" w:eastAsia="仿宋" w:hAnsi="仿宋" w:cs="仿宋" w:hint="eastAsia"/>
            <w:lang w:eastAsia="zh-CN"/>
          </w:rPr>
          <w:t>(三)、文档存档与归档</w:t>
        </w:r>
        <w:r>
          <w:tab/>
        </w:r>
        <w:r>
          <w:fldChar w:fldCharType="begin"/>
        </w:r>
        <w:r>
          <w:instrText xml:space="preserve"> PAGEREF _Toc15003 \h </w:instrText>
        </w:r>
        <w:r>
          <w:fldChar w:fldCharType="separate"/>
        </w:r>
        <w:r>
          <w:t>9</w:t>
        </w:r>
        <w:r>
          <w:fldChar w:fldCharType="end"/>
        </w:r>
      </w:hyperlink>
    </w:p>
    <w:p>
      <w:pPr>
        <w:pStyle w:val="TOC1"/>
        <w:tabs>
          <w:tab w:val="right" w:leader="dot" w:pos="8306"/>
        </w:tabs>
      </w:pPr>
      <w:hyperlink w:anchor="_Toc6670" w:history="1">
        <w:r>
          <w:rPr>
            <w:rFonts w:ascii="仿宋" w:eastAsia="仿宋" w:hAnsi="仿宋" w:cs="仿宋" w:hint="eastAsia"/>
            <w:lang w:eastAsia="zh-CN"/>
          </w:rPr>
          <w:t>三、产品规划分析</w:t>
        </w:r>
        <w:r>
          <w:tab/>
        </w:r>
        <w:r>
          <w:fldChar w:fldCharType="begin"/>
        </w:r>
        <w:r>
          <w:instrText xml:space="preserve"> PAGEREF _Toc6670 \h </w:instrText>
        </w:r>
        <w:r>
          <w:fldChar w:fldCharType="separate"/>
        </w:r>
        <w:r>
          <w:t>10</w:t>
        </w:r>
        <w:r>
          <w:fldChar w:fldCharType="end"/>
        </w:r>
      </w:hyperlink>
    </w:p>
    <w:p>
      <w:pPr>
        <w:pStyle w:val="TOC2"/>
        <w:tabs>
          <w:tab w:val="right" w:leader="dot" w:pos="8306"/>
        </w:tabs>
      </w:pPr>
      <w:hyperlink w:anchor="_Toc18661" w:history="1">
        <w:r>
          <w:rPr>
            <w:rFonts w:ascii="仿宋" w:eastAsia="仿宋" w:hAnsi="仿宋" w:cs="仿宋" w:hint="eastAsia"/>
            <w:lang w:eastAsia="zh-CN"/>
          </w:rPr>
          <w:t>(一)、产品规划</w:t>
        </w:r>
        <w:r>
          <w:tab/>
        </w:r>
        <w:r>
          <w:fldChar w:fldCharType="begin"/>
        </w:r>
        <w:r>
          <w:instrText xml:space="preserve"> PAGEREF _Toc18661 \h </w:instrText>
        </w:r>
        <w:r>
          <w:fldChar w:fldCharType="separate"/>
        </w:r>
        <w:r>
          <w:t>10</w:t>
        </w:r>
        <w:r>
          <w:fldChar w:fldCharType="end"/>
        </w:r>
      </w:hyperlink>
    </w:p>
    <w:p>
      <w:pPr>
        <w:pStyle w:val="TOC2"/>
        <w:tabs>
          <w:tab w:val="right" w:leader="dot" w:pos="8306"/>
        </w:tabs>
      </w:pPr>
      <w:hyperlink w:anchor="_Toc26748" w:history="1">
        <w:r>
          <w:rPr>
            <w:rFonts w:ascii="仿宋" w:eastAsia="仿宋" w:hAnsi="仿宋" w:cs="仿宋" w:hint="eastAsia"/>
            <w:lang w:eastAsia="zh-CN"/>
          </w:rPr>
          <w:t>(二)、建设规模</w:t>
        </w:r>
        <w:r>
          <w:tab/>
        </w:r>
        <w:r>
          <w:fldChar w:fldCharType="begin"/>
        </w:r>
        <w:r>
          <w:instrText xml:space="preserve"> PAGEREF _Toc26748 \h </w:instrText>
        </w:r>
        <w:r>
          <w:fldChar w:fldCharType="separate"/>
        </w:r>
        <w:r>
          <w:t>11</w:t>
        </w:r>
        <w:r>
          <w:fldChar w:fldCharType="end"/>
        </w:r>
      </w:hyperlink>
    </w:p>
    <w:p>
      <w:pPr>
        <w:pStyle w:val="TOC1"/>
        <w:tabs>
          <w:tab w:val="right" w:leader="dot" w:pos="8306"/>
        </w:tabs>
      </w:pPr>
      <w:hyperlink w:anchor="_Toc2641" w:history="1">
        <w:r>
          <w:rPr>
            <w:rFonts w:ascii="仿宋" w:eastAsia="仿宋" w:hAnsi="仿宋" w:cs="仿宋" w:hint="eastAsia"/>
            <w:lang w:eastAsia="zh-CN"/>
          </w:rPr>
          <w:t>四、(超)短波数字话音保密机项目危机管理</w:t>
        </w:r>
        <w:r>
          <w:tab/>
        </w:r>
        <w:r>
          <w:fldChar w:fldCharType="begin"/>
        </w:r>
        <w:r>
          <w:instrText xml:space="preserve"> PAGEREF _Toc2641 \h </w:instrText>
        </w:r>
        <w:r>
          <w:fldChar w:fldCharType="separate"/>
        </w:r>
        <w:r>
          <w:t>12</w:t>
        </w:r>
        <w:r>
          <w:fldChar w:fldCharType="end"/>
        </w:r>
      </w:hyperlink>
    </w:p>
    <w:p>
      <w:pPr>
        <w:pStyle w:val="TOC2"/>
        <w:tabs>
          <w:tab w:val="right" w:leader="dot" w:pos="8306"/>
        </w:tabs>
      </w:pPr>
      <w:hyperlink w:anchor="_Toc21556" w:history="1">
        <w:r>
          <w:rPr>
            <w:rFonts w:ascii="仿宋" w:eastAsia="仿宋" w:hAnsi="仿宋" w:cs="仿宋" w:hint="eastAsia"/>
            <w:lang w:eastAsia="zh-CN"/>
          </w:rPr>
          <w:t>(一)、危机预警与识别</w:t>
        </w:r>
        <w:r>
          <w:tab/>
        </w:r>
        <w:r>
          <w:fldChar w:fldCharType="begin"/>
        </w:r>
        <w:r>
          <w:instrText xml:space="preserve"> PAGEREF _Toc21556 \h </w:instrText>
        </w:r>
        <w:r>
          <w:fldChar w:fldCharType="separate"/>
        </w:r>
        <w:r>
          <w:t>12</w:t>
        </w:r>
        <w:r>
          <w:fldChar w:fldCharType="end"/>
        </w:r>
      </w:hyperlink>
    </w:p>
    <w:p>
      <w:pPr>
        <w:pStyle w:val="TOC2"/>
        <w:tabs>
          <w:tab w:val="right" w:leader="dot" w:pos="8306"/>
        </w:tabs>
      </w:pPr>
      <w:hyperlink w:anchor="_Toc5336" w:history="1">
        <w:r>
          <w:rPr>
            <w:rFonts w:ascii="仿宋" w:eastAsia="仿宋" w:hAnsi="仿宋" w:cs="仿宋" w:hint="eastAsia"/>
            <w:lang w:eastAsia="zh-CN"/>
          </w:rPr>
          <w:t>(二)、危机应对与恢复</w:t>
        </w:r>
        <w:r>
          <w:tab/>
        </w:r>
        <w:r>
          <w:fldChar w:fldCharType="begin"/>
        </w:r>
        <w:r>
          <w:instrText xml:space="preserve"> PAGEREF _Toc5336 \h </w:instrText>
        </w:r>
        <w:r>
          <w:fldChar w:fldCharType="separate"/>
        </w:r>
        <w:r>
          <w:t>13</w:t>
        </w:r>
        <w:r>
          <w:fldChar w:fldCharType="end"/>
        </w:r>
      </w:hyperlink>
    </w:p>
    <w:p>
      <w:pPr>
        <w:pStyle w:val="TOC1"/>
        <w:tabs>
          <w:tab w:val="right" w:leader="dot" w:pos="8306"/>
        </w:tabs>
      </w:pPr>
      <w:hyperlink w:anchor="_Toc12975" w:history="1">
        <w:r>
          <w:rPr>
            <w:rFonts w:ascii="仿宋" w:eastAsia="仿宋" w:hAnsi="仿宋" w:cs="仿宋" w:hint="eastAsia"/>
            <w:lang w:eastAsia="zh-CN"/>
          </w:rPr>
          <w:t>五、工艺说明</w:t>
        </w:r>
        <w:r>
          <w:tab/>
        </w:r>
        <w:r>
          <w:fldChar w:fldCharType="begin"/>
        </w:r>
        <w:r>
          <w:instrText xml:space="preserve"> PAGEREF _Toc12975 \h </w:instrText>
        </w:r>
        <w:r>
          <w:fldChar w:fldCharType="separate"/>
        </w:r>
        <w:r>
          <w:t>15</w:t>
        </w:r>
        <w:r>
          <w:fldChar w:fldCharType="end"/>
        </w:r>
      </w:hyperlink>
    </w:p>
    <w:p>
      <w:pPr>
        <w:pStyle w:val="TOC2"/>
        <w:tabs>
          <w:tab w:val="right" w:leader="dot" w:pos="8306"/>
        </w:tabs>
      </w:pPr>
      <w:hyperlink w:anchor="_Toc18898" w:history="1">
        <w:r>
          <w:rPr>
            <w:rFonts w:ascii="仿宋" w:eastAsia="仿宋" w:hAnsi="仿宋" w:cs="仿宋" w:hint="eastAsia"/>
            <w:lang w:eastAsia="zh-CN"/>
          </w:rPr>
          <w:t>(一)、技术管理特点</w:t>
        </w:r>
        <w:r>
          <w:tab/>
        </w:r>
        <w:r>
          <w:fldChar w:fldCharType="begin"/>
        </w:r>
        <w:r>
          <w:instrText xml:space="preserve"> PAGEREF _Toc18898 \h </w:instrText>
        </w:r>
        <w:r>
          <w:fldChar w:fldCharType="separate"/>
        </w:r>
        <w:r>
          <w:t>15</w:t>
        </w:r>
        <w:r>
          <w:fldChar w:fldCharType="end"/>
        </w:r>
      </w:hyperlink>
    </w:p>
    <w:p>
      <w:pPr>
        <w:pStyle w:val="TOC2"/>
        <w:tabs>
          <w:tab w:val="right" w:leader="dot" w:pos="8306"/>
        </w:tabs>
      </w:pPr>
      <w:hyperlink w:anchor="_Toc17062" w:history="1">
        <w:r>
          <w:rPr>
            <w:rFonts w:ascii="仿宋" w:eastAsia="仿宋" w:hAnsi="仿宋" w:cs="仿宋" w:hint="eastAsia"/>
            <w:lang w:eastAsia="zh-CN"/>
          </w:rPr>
          <w:t>(二)、(超)短波数字话音保密机项目工艺技术设计方案</w:t>
        </w:r>
        <w:r>
          <w:tab/>
        </w:r>
        <w:r>
          <w:fldChar w:fldCharType="begin"/>
        </w:r>
        <w:r>
          <w:instrText xml:space="preserve"> PAGEREF _Toc17062 \h </w:instrText>
        </w:r>
        <w:r>
          <w:fldChar w:fldCharType="separate"/>
        </w:r>
        <w:r>
          <w:t>16</w:t>
        </w:r>
        <w:r>
          <w:fldChar w:fldCharType="end"/>
        </w:r>
      </w:hyperlink>
    </w:p>
    <w:p>
      <w:pPr>
        <w:pStyle w:val="TOC2"/>
        <w:tabs>
          <w:tab w:val="right" w:leader="dot" w:pos="8306"/>
        </w:tabs>
      </w:pPr>
      <w:hyperlink w:anchor="_Toc11489" w:history="1">
        <w:r>
          <w:rPr>
            <w:rFonts w:ascii="仿宋" w:eastAsia="仿宋" w:hAnsi="仿宋" w:cs="仿宋" w:hint="eastAsia"/>
            <w:lang w:eastAsia="zh-CN"/>
          </w:rPr>
          <w:t>(三)、设备选型方案</w:t>
        </w:r>
        <w:r>
          <w:tab/>
        </w:r>
        <w:r>
          <w:fldChar w:fldCharType="begin"/>
        </w:r>
        <w:r>
          <w:instrText xml:space="preserve"> PAGEREF _Toc11489 \h </w:instrText>
        </w:r>
        <w:r>
          <w:fldChar w:fldCharType="separate"/>
        </w:r>
        <w:r>
          <w:t>17</w:t>
        </w:r>
        <w:r>
          <w:fldChar w:fldCharType="end"/>
        </w:r>
      </w:hyperlink>
    </w:p>
    <w:p>
      <w:pPr>
        <w:pStyle w:val="TOC1"/>
        <w:tabs>
          <w:tab w:val="right" w:leader="dot" w:pos="8306"/>
        </w:tabs>
      </w:pPr>
      <w:hyperlink w:anchor="_Toc439" w:history="1">
        <w:r>
          <w:rPr>
            <w:rFonts w:ascii="仿宋" w:eastAsia="仿宋" w:hAnsi="仿宋" w:cs="仿宋" w:hint="eastAsia"/>
            <w:lang w:eastAsia="zh-CN"/>
          </w:rPr>
          <w:t>六、(超)短波数字话音保密机项目建设背景及必要性分析</w:t>
        </w:r>
        <w:r>
          <w:tab/>
        </w:r>
        <w:r>
          <w:fldChar w:fldCharType="begin"/>
        </w:r>
        <w:r>
          <w:instrText xml:space="preserve"> PAGEREF _Toc439 \h </w:instrText>
        </w:r>
        <w:r>
          <w:fldChar w:fldCharType="separate"/>
        </w:r>
        <w:r>
          <w:t>19</w:t>
        </w:r>
        <w:r>
          <w:fldChar w:fldCharType="end"/>
        </w:r>
      </w:hyperlink>
    </w:p>
    <w:p>
      <w:pPr>
        <w:pStyle w:val="TOC2"/>
        <w:tabs>
          <w:tab w:val="right" w:leader="dot" w:pos="8306"/>
        </w:tabs>
      </w:pPr>
      <w:hyperlink w:anchor="_Toc21396" w:history="1">
        <w:r>
          <w:rPr>
            <w:rFonts w:ascii="仿宋" w:eastAsia="仿宋" w:hAnsi="仿宋" w:cs="仿宋" w:hint="eastAsia"/>
            <w:lang w:eastAsia="zh-CN"/>
          </w:rPr>
          <w:t>(一)、(超)短波数字话音保密机项目背景分析</w:t>
        </w:r>
        <w:r>
          <w:tab/>
        </w:r>
        <w:r>
          <w:fldChar w:fldCharType="begin"/>
        </w:r>
        <w:r>
          <w:instrText xml:space="preserve"> PAGEREF _Toc21396 \h </w:instrText>
        </w:r>
        <w:r>
          <w:fldChar w:fldCharType="separate"/>
        </w:r>
        <w:r>
          <w:t>19</w:t>
        </w:r>
        <w:r>
          <w:fldChar w:fldCharType="end"/>
        </w:r>
      </w:hyperlink>
    </w:p>
    <w:p>
      <w:pPr>
        <w:pStyle w:val="TOC2"/>
        <w:tabs>
          <w:tab w:val="right" w:leader="dot" w:pos="8306"/>
        </w:tabs>
      </w:pPr>
      <w:hyperlink w:anchor="_Toc3090" w:history="1">
        <w:r>
          <w:rPr>
            <w:rFonts w:ascii="仿宋" w:eastAsia="仿宋" w:hAnsi="仿宋" w:cs="仿宋" w:hint="eastAsia"/>
            <w:lang w:eastAsia="zh-CN"/>
          </w:rPr>
          <w:t>(二)、(超)短波数字话音保密机项目建设必要性分析</w:t>
        </w:r>
        <w:r>
          <w:tab/>
        </w:r>
        <w:r>
          <w:fldChar w:fldCharType="begin"/>
        </w:r>
        <w:r>
          <w:instrText xml:space="preserve"> PAGEREF _Toc3090 \h </w:instrText>
        </w:r>
        <w:r>
          <w:fldChar w:fldCharType="separate"/>
        </w:r>
        <w:r>
          <w:t>20</w:t>
        </w:r>
        <w:r>
          <w:fldChar w:fldCharType="end"/>
        </w:r>
      </w:hyperlink>
    </w:p>
    <w:p>
      <w:pPr>
        <w:pStyle w:val="TOC1"/>
        <w:tabs>
          <w:tab w:val="right" w:leader="dot" w:pos="8306"/>
        </w:tabs>
      </w:pPr>
      <w:hyperlink w:anchor="_Toc15048" w:history="1">
        <w:r>
          <w:rPr>
            <w:rFonts w:ascii="仿宋" w:eastAsia="仿宋" w:hAnsi="仿宋" w:cs="仿宋" w:hint="eastAsia"/>
            <w:lang w:eastAsia="zh-CN"/>
          </w:rPr>
          <w:t>七、生产安全保护</w:t>
        </w:r>
        <w:r>
          <w:tab/>
        </w:r>
        <w:r>
          <w:fldChar w:fldCharType="begin"/>
        </w:r>
        <w:r>
          <w:instrText xml:space="preserve"> PAGEREF _Toc15048 \h </w:instrText>
        </w:r>
        <w:r>
          <w:fldChar w:fldCharType="separate"/>
        </w:r>
        <w:r>
          <w:t>22</w:t>
        </w:r>
        <w:r>
          <w:fldChar w:fldCharType="end"/>
        </w:r>
      </w:hyperlink>
    </w:p>
    <w:p>
      <w:pPr>
        <w:pStyle w:val="TOC2"/>
        <w:tabs>
          <w:tab w:val="right" w:leader="dot" w:pos="8306"/>
        </w:tabs>
      </w:pPr>
      <w:hyperlink w:anchor="_Toc16075" w:history="1">
        <w:r>
          <w:rPr>
            <w:rFonts w:ascii="仿宋" w:eastAsia="仿宋" w:hAnsi="仿宋" w:cs="仿宋" w:hint="eastAsia"/>
            <w:lang w:eastAsia="zh-CN"/>
          </w:rPr>
          <w:t>(一)、消防安全</w:t>
        </w:r>
        <w:r>
          <w:tab/>
        </w:r>
        <w:r>
          <w:fldChar w:fldCharType="begin"/>
        </w:r>
        <w:r>
          <w:instrText xml:space="preserve"> PAGEREF _Toc16075 \h </w:instrText>
        </w:r>
        <w:r>
          <w:fldChar w:fldCharType="separate"/>
        </w:r>
        <w:r>
          <w:t>22</w:t>
        </w:r>
        <w:r>
          <w:fldChar w:fldCharType="end"/>
        </w:r>
      </w:hyperlink>
    </w:p>
    <w:p>
      <w:pPr>
        <w:pStyle w:val="TOC2"/>
        <w:tabs>
          <w:tab w:val="right" w:leader="dot" w:pos="8306"/>
        </w:tabs>
      </w:pPr>
      <w:hyperlink w:anchor="_Toc30787" w:history="1">
        <w:r>
          <w:rPr>
            <w:rFonts w:ascii="仿宋" w:eastAsia="仿宋" w:hAnsi="仿宋" w:cs="仿宋" w:hint="eastAsia"/>
            <w:lang w:eastAsia="zh-CN"/>
          </w:rPr>
          <w:t>(二)、防火防爆总图布置措施</w:t>
        </w:r>
        <w:r>
          <w:tab/>
        </w:r>
        <w:r>
          <w:fldChar w:fldCharType="begin"/>
        </w:r>
        <w:r>
          <w:instrText xml:space="preserve"> PAGEREF _Toc30787 \h </w:instrText>
        </w:r>
        <w:r>
          <w:fldChar w:fldCharType="separate"/>
        </w:r>
        <w:r>
          <w:t>24</w:t>
        </w:r>
        <w:r>
          <w:fldChar w:fldCharType="end"/>
        </w:r>
      </w:hyperlink>
    </w:p>
    <w:p>
      <w:pPr>
        <w:pStyle w:val="TOC2"/>
        <w:tabs>
          <w:tab w:val="right" w:leader="dot" w:pos="8306"/>
        </w:tabs>
      </w:pPr>
      <w:hyperlink w:anchor="_Toc22916" w:history="1">
        <w:r>
          <w:rPr>
            <w:rFonts w:ascii="仿宋" w:eastAsia="仿宋" w:hAnsi="仿宋" w:cs="仿宋" w:hint="eastAsia"/>
            <w:lang w:eastAsia="zh-CN"/>
          </w:rPr>
          <w:t>(三)、自然灾害防范措施</w:t>
        </w:r>
        <w:r>
          <w:tab/>
        </w:r>
        <w:r>
          <w:fldChar w:fldCharType="begin"/>
        </w:r>
        <w:r>
          <w:instrText xml:space="preserve"> PAGEREF _Toc22916 \h </w:instrText>
        </w:r>
        <w:r>
          <w:fldChar w:fldCharType="separate"/>
        </w:r>
        <w:r>
          <w:t>25</w:t>
        </w:r>
        <w:r>
          <w:fldChar w:fldCharType="end"/>
        </w:r>
      </w:hyperlink>
    </w:p>
    <w:p>
      <w:pPr>
        <w:pStyle w:val="TOC2"/>
        <w:tabs>
          <w:tab w:val="right" w:leader="dot" w:pos="8306"/>
        </w:tabs>
      </w:pPr>
      <w:hyperlink w:anchor="_Toc12851" w:history="1">
        <w:r>
          <w:rPr>
            <w:rFonts w:ascii="仿宋" w:eastAsia="仿宋" w:hAnsi="仿宋" w:cs="仿宋" w:hint="eastAsia"/>
            <w:lang w:eastAsia="zh-CN"/>
          </w:rPr>
          <w:t>(四)、安全色及安全标志使用要求</w:t>
        </w:r>
        <w:r>
          <w:tab/>
        </w:r>
        <w:r>
          <w:fldChar w:fldCharType="begin"/>
        </w:r>
        <w:r>
          <w:instrText xml:space="preserve"> PAGEREF _Toc12851 \h </w:instrText>
        </w:r>
        <w:r>
          <w:fldChar w:fldCharType="separate"/>
        </w:r>
        <w:r>
          <w:t>26</w:t>
        </w:r>
        <w:r>
          <w:fldChar w:fldCharType="end"/>
        </w:r>
      </w:hyperlink>
    </w:p>
    <w:p>
      <w:pPr>
        <w:pStyle w:val="TOC2"/>
        <w:tabs>
          <w:tab w:val="right" w:leader="dot" w:pos="8306"/>
        </w:tabs>
      </w:pPr>
      <w:hyperlink w:anchor="_Toc644" w:history="1">
        <w:r>
          <w:rPr>
            <w:rFonts w:ascii="仿宋" w:eastAsia="仿宋" w:hAnsi="仿宋" w:cs="仿宋" w:hint="eastAsia"/>
            <w:lang w:eastAsia="zh-CN"/>
          </w:rPr>
          <w:t>(五)、防尘防毒措施</w:t>
        </w:r>
        <w:r>
          <w:tab/>
        </w:r>
        <w:r>
          <w:fldChar w:fldCharType="begin"/>
        </w:r>
        <w:r>
          <w:instrText xml:space="preserve"> PAGEREF _Toc644 \h </w:instrText>
        </w:r>
        <w:r>
          <w:fldChar w:fldCharType="separate"/>
        </w:r>
        <w:r>
          <w:t>27</w:t>
        </w:r>
        <w:r>
          <w:fldChar w:fldCharType="end"/>
        </w:r>
      </w:hyperlink>
    </w:p>
    <w:p>
      <w:pPr>
        <w:pStyle w:val="TOC2"/>
        <w:tabs>
          <w:tab w:val="right" w:leader="dot" w:pos="8306"/>
        </w:tabs>
      </w:pPr>
      <w:hyperlink w:anchor="_Toc21348" w:history="1">
        <w:r>
          <w:rPr>
            <w:rFonts w:ascii="仿宋" w:eastAsia="仿宋" w:hAnsi="仿宋" w:cs="仿宋" w:hint="eastAsia"/>
            <w:lang w:eastAsia="zh-CN"/>
          </w:rPr>
          <w:t>(六)、防静电、触电防护及防雷措施</w:t>
        </w:r>
        <w:r>
          <w:tab/>
        </w:r>
        <w:r>
          <w:fldChar w:fldCharType="begin"/>
        </w:r>
        <w:r>
          <w:instrText xml:space="preserve"> PAGEREF _Toc21348 \h </w:instrText>
        </w:r>
        <w:r>
          <w:fldChar w:fldCharType="separate"/>
        </w:r>
        <w:r>
          <w:t>28</w:t>
        </w:r>
        <w:r>
          <w:fldChar w:fldCharType="end"/>
        </w:r>
      </w:hyperlink>
    </w:p>
    <w:p>
      <w:pPr>
        <w:pStyle w:val="TOC2"/>
        <w:tabs>
          <w:tab w:val="right" w:leader="dot" w:pos="8306"/>
        </w:tabs>
      </w:pPr>
      <w:hyperlink w:anchor="_Toc26750" w:history="1">
        <w:r>
          <w:rPr>
            <w:rFonts w:ascii="仿宋" w:eastAsia="仿宋" w:hAnsi="仿宋" w:cs="仿宋" w:hint="eastAsia"/>
            <w:lang w:eastAsia="zh-CN"/>
          </w:rPr>
          <w:t>(七)、机械设备安全保障措施</w:t>
        </w:r>
        <w:r>
          <w:tab/>
        </w:r>
        <w:r>
          <w:fldChar w:fldCharType="begin"/>
        </w:r>
        <w:r>
          <w:instrText xml:space="preserve"> PAGEREF _Toc26750 \h </w:instrText>
        </w:r>
        <w:r>
          <w:fldChar w:fldCharType="separate"/>
        </w:r>
        <w:r>
          <w:t>29</w:t>
        </w:r>
        <w:r>
          <w:fldChar w:fldCharType="end"/>
        </w:r>
      </w:hyperlink>
    </w:p>
    <w:p>
      <w:pPr>
        <w:pStyle w:val="TOC1"/>
        <w:tabs>
          <w:tab w:val="right" w:leader="dot" w:pos="8306"/>
        </w:tabs>
      </w:pPr>
      <w:hyperlink w:anchor="_Toc27247" w:history="1">
        <w:r>
          <w:rPr>
            <w:rFonts w:ascii="仿宋" w:eastAsia="仿宋" w:hAnsi="仿宋" w:cs="仿宋" w:hint="eastAsia"/>
            <w:lang w:eastAsia="zh-CN"/>
          </w:rPr>
          <w:t>八、(超)短波数字话音保密机项目财务管理</w:t>
        </w:r>
        <w:r>
          <w:tab/>
        </w:r>
        <w:r>
          <w:fldChar w:fldCharType="begin"/>
        </w:r>
        <w:r>
          <w:instrText xml:space="preserve"> PAGEREF _Toc27247 \h </w:instrText>
        </w:r>
        <w:r>
          <w:fldChar w:fldCharType="separate"/>
        </w:r>
        <w:r>
          <w:t>31</w:t>
        </w:r>
        <w:r>
          <w:fldChar w:fldCharType="end"/>
        </w:r>
      </w:hyperlink>
    </w:p>
    <w:p>
      <w:pPr>
        <w:pStyle w:val="TOC2"/>
        <w:tabs>
          <w:tab w:val="right" w:leader="dot" w:pos="8306"/>
        </w:tabs>
      </w:pPr>
      <w:hyperlink w:anchor="_Toc22417" w:history="1">
        <w:r>
          <w:rPr>
            <w:rFonts w:ascii="仿宋" w:eastAsia="仿宋" w:hAnsi="仿宋" w:cs="仿宋" w:hint="eastAsia"/>
            <w:lang w:eastAsia="zh-CN"/>
          </w:rPr>
          <w:t>(一)、资金需求大</w:t>
        </w:r>
        <w:r>
          <w:tab/>
        </w:r>
        <w:r>
          <w:fldChar w:fldCharType="begin"/>
        </w:r>
        <w:r>
          <w:instrText xml:space="preserve"> PAGEREF _Toc22417 \h </w:instrText>
        </w:r>
        <w:r>
          <w:fldChar w:fldCharType="separate"/>
        </w:r>
        <w:r>
          <w:t>31</w:t>
        </w:r>
        <w:r>
          <w:fldChar w:fldCharType="end"/>
        </w:r>
      </w:hyperlink>
    </w:p>
    <w:p>
      <w:pPr>
        <w:pStyle w:val="TOC2"/>
        <w:tabs>
          <w:tab w:val="right" w:leader="dot" w:pos="8306"/>
        </w:tabs>
      </w:pPr>
      <w:hyperlink w:anchor="_Toc21305" w:history="1">
        <w:r>
          <w:rPr>
            <w:rFonts w:ascii="仿宋" w:eastAsia="仿宋" w:hAnsi="仿宋" w:cs="仿宋" w:hint="eastAsia"/>
            <w:lang w:eastAsia="zh-CN"/>
          </w:rPr>
          <w:t>(二)、研发周期长</w:t>
        </w:r>
        <w:r>
          <w:tab/>
        </w:r>
        <w:r>
          <w:fldChar w:fldCharType="begin"/>
        </w:r>
        <w:r>
          <w:instrText xml:space="preserve"> PAGEREF _Toc21305 \h </w:instrText>
        </w:r>
        <w:r>
          <w:fldChar w:fldCharType="separate"/>
        </w:r>
        <w:r>
          <w:t>32</w:t>
        </w:r>
        <w:r>
          <w:fldChar w:fldCharType="end"/>
        </w:r>
      </w:hyperlink>
    </w:p>
    <w:p>
      <w:pPr>
        <w:pStyle w:val="TOC2"/>
        <w:tabs>
          <w:tab w:val="right" w:leader="dot" w:pos="8306"/>
        </w:tabs>
      </w:pPr>
      <w:hyperlink w:anchor="_Toc842" w:history="1">
        <w:r>
          <w:rPr>
            <w:rFonts w:ascii="仿宋" w:eastAsia="仿宋" w:hAnsi="仿宋" w:cs="仿宋" w:hint="eastAsia"/>
            <w:lang w:eastAsia="zh-CN"/>
          </w:rPr>
          <w:t>(三)、市场风险大</w:t>
        </w:r>
        <w:r>
          <w:tab/>
        </w:r>
        <w:r>
          <w:fldChar w:fldCharType="begin"/>
        </w:r>
        <w:r>
          <w:instrText xml:space="preserve"> PAGEREF _Toc842 \h </w:instrText>
        </w:r>
        <w:r>
          <w:fldChar w:fldCharType="separate"/>
        </w:r>
        <w:r>
          <w:t>33</w:t>
        </w:r>
        <w:r>
          <w:fldChar w:fldCharType="end"/>
        </w:r>
      </w:hyperlink>
    </w:p>
    <w:p>
      <w:pPr>
        <w:pStyle w:val="TOC2"/>
        <w:tabs>
          <w:tab w:val="right" w:leader="dot" w:pos="8306"/>
        </w:tabs>
      </w:pPr>
      <w:hyperlink w:anchor="_Toc1389" w:history="1">
        <w:r>
          <w:rPr>
            <w:rFonts w:ascii="仿宋" w:eastAsia="仿宋" w:hAnsi="仿宋" w:cs="仿宋" w:hint="eastAsia"/>
            <w:lang w:eastAsia="zh-CN"/>
          </w:rPr>
          <w:t>(四)、利润率高</w:t>
        </w:r>
        <w:r>
          <w:tab/>
        </w:r>
        <w:r>
          <w:fldChar w:fldCharType="begin"/>
        </w:r>
        <w:r>
          <w:instrText xml:space="preserve"> PAGEREF _Toc1389 \h </w:instrText>
        </w:r>
        <w:r>
          <w:fldChar w:fldCharType="separate"/>
        </w:r>
        <w:r>
          <w:t>36</w:t>
        </w:r>
        <w:r>
          <w:fldChar w:fldCharType="end"/>
        </w:r>
      </w:hyperlink>
    </w:p>
    <w:p>
      <w:pPr>
        <w:pStyle w:val="TOC1"/>
        <w:tabs>
          <w:tab w:val="right" w:leader="dot" w:pos="8306"/>
        </w:tabs>
      </w:pPr>
      <w:hyperlink w:anchor="_Toc5549" w:history="1">
        <w:r>
          <w:rPr>
            <w:rFonts w:ascii="仿宋" w:eastAsia="仿宋" w:hAnsi="仿宋" w:cs="仿宋" w:hint="eastAsia"/>
            <w:lang w:eastAsia="zh-CN"/>
          </w:rPr>
          <w:t>九、(超)短波数字话音保密机项目创新与研发</w:t>
        </w:r>
        <w:r>
          <w:tab/>
        </w:r>
        <w:r>
          <w:fldChar w:fldCharType="begin"/>
        </w:r>
        <w:r>
          <w:instrText xml:space="preserve"> PAGEREF _Toc5549 \h </w:instrText>
        </w:r>
        <w:r>
          <w:fldChar w:fldCharType="separate"/>
        </w:r>
        <w:r>
          <w:t>38</w:t>
        </w:r>
        <w:r>
          <w:fldChar w:fldCharType="end"/>
        </w:r>
      </w:hyperlink>
    </w:p>
    <w:p>
      <w:pPr>
        <w:pStyle w:val="TOC2"/>
        <w:tabs>
          <w:tab w:val="right" w:leader="dot" w:pos="8306"/>
        </w:tabs>
      </w:pPr>
      <w:hyperlink w:anchor="_Toc30692" w:history="1">
        <w:r>
          <w:rPr>
            <w:rFonts w:ascii="仿宋" w:eastAsia="仿宋" w:hAnsi="仿宋" w:cs="仿宋" w:hint="eastAsia"/>
            <w:lang w:eastAsia="zh-CN"/>
          </w:rPr>
          <w:t>(一)、创新策略与方向</w:t>
        </w:r>
        <w:r>
          <w:tab/>
        </w:r>
        <w:r>
          <w:fldChar w:fldCharType="begin"/>
        </w:r>
        <w:r>
          <w:instrText xml:space="preserve"> PAGEREF _Toc30692 \h </w:instrText>
        </w:r>
        <w:r>
          <w:fldChar w:fldCharType="separate"/>
        </w:r>
        <w:r>
          <w:t>38</w:t>
        </w:r>
        <w:r>
          <w:fldChar w:fldCharType="end"/>
        </w:r>
      </w:hyperlink>
    </w:p>
    <w:p>
      <w:pPr>
        <w:pStyle w:val="TOC2"/>
        <w:tabs>
          <w:tab w:val="right" w:leader="dot" w:pos="8306"/>
        </w:tabs>
      </w:pPr>
      <w:hyperlink w:anchor="_Toc21391" w:history="1">
        <w:r>
          <w:rPr>
            <w:rFonts w:ascii="仿宋" w:eastAsia="仿宋" w:hAnsi="仿宋" w:cs="仿宋" w:hint="eastAsia"/>
            <w:lang w:eastAsia="zh-CN"/>
          </w:rPr>
          <w:t>(二)、研发规划与投入</w:t>
        </w:r>
        <w:r>
          <w:tab/>
        </w:r>
        <w:r>
          <w:fldChar w:fldCharType="begin"/>
        </w:r>
        <w:r>
          <w:instrText xml:space="preserve"> PAGEREF _Toc21391 \h </w:instrText>
        </w:r>
        <w:r>
          <w:fldChar w:fldCharType="separate"/>
        </w:r>
        <w:r>
          <w:t>40</w:t>
        </w:r>
        <w:r>
          <w:fldChar w:fldCharType="end"/>
        </w:r>
      </w:hyperlink>
    </w:p>
    <w:p>
      <w:pPr>
        <w:pStyle w:val="TOC1"/>
        <w:tabs>
          <w:tab w:val="right" w:leader="dot" w:pos="8306"/>
        </w:tabs>
      </w:pPr>
      <w:hyperlink w:anchor="_Toc18443" w:history="1">
        <w:r>
          <w:rPr>
            <w:rFonts w:ascii="仿宋" w:eastAsia="仿宋" w:hAnsi="仿宋" w:cs="仿宋" w:hint="eastAsia"/>
            <w:lang w:eastAsia="zh-CN"/>
          </w:rPr>
          <w:t>十、(超)短波数字话音保密机项目经营效益</w:t>
        </w:r>
        <w:r>
          <w:tab/>
        </w:r>
        <w:r>
          <w:fldChar w:fldCharType="begin"/>
        </w:r>
        <w:r>
          <w:instrText xml:space="preserve"> PAGEREF _Toc18443 \h </w:instrText>
        </w:r>
        <w:r>
          <w:fldChar w:fldCharType="separate"/>
        </w:r>
        <w:r>
          <w:t>42</w:t>
        </w:r>
        <w:r>
          <w:fldChar w:fldCharType="end"/>
        </w:r>
      </w:hyperlink>
    </w:p>
    <w:p>
      <w:pPr>
        <w:pStyle w:val="TOC2"/>
        <w:tabs>
          <w:tab w:val="right" w:leader="dot" w:pos="8306"/>
        </w:tabs>
      </w:pPr>
      <w:hyperlink w:anchor="_Toc26830" w:history="1">
        <w:r>
          <w:rPr>
            <w:rFonts w:ascii="仿宋" w:eastAsia="仿宋" w:hAnsi="仿宋" w:cs="仿宋" w:hint="eastAsia"/>
            <w:lang w:eastAsia="zh-CN"/>
          </w:rPr>
          <w:t>(一)、经济评价财务测算</w:t>
        </w:r>
        <w:r>
          <w:tab/>
        </w:r>
        <w:r>
          <w:fldChar w:fldCharType="begin"/>
        </w:r>
        <w:r>
          <w:instrText xml:space="preserve"> PAGEREF _Toc26830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4" w:history="1">
        <w:r>
          <w:rPr>
            <w:rFonts w:ascii="仿宋" w:eastAsia="仿宋" w:hAnsi="仿宋" w:cs="仿宋" w:hint="eastAsia"/>
            <w:lang w:eastAsia="zh-CN"/>
          </w:rPr>
          <w:t>(二)、(超)短波数字话音保密机项目盈利能力分析</w:t>
        </w:r>
        <w:r>
          <w:tab/>
        </w:r>
        <w:r>
          <w:fldChar w:fldCharType="begin"/>
        </w:r>
        <w:r>
          <w:instrText xml:space="preserve"> PAGEREF _Toc3534 \h </w:instrText>
        </w:r>
        <w:r>
          <w:fldChar w:fldCharType="separate"/>
        </w:r>
        <w:r>
          <w:t>43</w:t>
        </w:r>
        <w:r>
          <w:fldChar w:fldCharType="end"/>
        </w:r>
      </w:hyperlink>
    </w:p>
    <w:p>
      <w:pPr>
        <w:pStyle w:val="TOC1"/>
        <w:tabs>
          <w:tab w:val="right" w:leader="dot" w:pos="8306"/>
        </w:tabs>
      </w:pPr>
      <w:hyperlink w:anchor="_Toc17187" w:history="1">
        <w:r>
          <w:rPr>
            <w:rFonts w:ascii="仿宋" w:eastAsia="仿宋" w:hAnsi="仿宋" w:cs="仿宋" w:hint="eastAsia"/>
            <w:lang w:eastAsia="zh-CN"/>
          </w:rPr>
          <w:t>十一、(超)短波数字话音保密机项目投资规划</w:t>
        </w:r>
        <w:r>
          <w:tab/>
        </w:r>
        <w:r>
          <w:fldChar w:fldCharType="begin"/>
        </w:r>
        <w:r>
          <w:instrText xml:space="preserve"> PAGEREF _Toc17187 \h </w:instrText>
        </w:r>
        <w:r>
          <w:fldChar w:fldCharType="separate"/>
        </w:r>
        <w:r>
          <w:t>44</w:t>
        </w:r>
        <w:r>
          <w:fldChar w:fldCharType="end"/>
        </w:r>
      </w:hyperlink>
    </w:p>
    <w:p>
      <w:pPr>
        <w:pStyle w:val="TOC2"/>
        <w:tabs>
          <w:tab w:val="right" w:leader="dot" w:pos="8306"/>
        </w:tabs>
      </w:pPr>
      <w:hyperlink w:anchor="_Toc18325" w:history="1">
        <w:r>
          <w:rPr>
            <w:rFonts w:ascii="仿宋" w:eastAsia="仿宋" w:hAnsi="仿宋" w:cs="仿宋" w:hint="eastAsia"/>
            <w:lang w:eastAsia="zh-CN"/>
          </w:rPr>
          <w:t>(一)、(超)短波数字话音保密机项目总投资估算</w:t>
        </w:r>
        <w:r>
          <w:tab/>
        </w:r>
        <w:r>
          <w:fldChar w:fldCharType="begin"/>
        </w:r>
        <w:r>
          <w:instrText xml:space="preserve"> PAGEREF _Toc18325 \h </w:instrText>
        </w:r>
        <w:r>
          <w:fldChar w:fldCharType="separate"/>
        </w:r>
        <w:r>
          <w:t>44</w:t>
        </w:r>
        <w:r>
          <w:fldChar w:fldCharType="end"/>
        </w:r>
      </w:hyperlink>
    </w:p>
    <w:p>
      <w:pPr>
        <w:pStyle w:val="TOC2"/>
        <w:tabs>
          <w:tab w:val="right" w:leader="dot" w:pos="8306"/>
        </w:tabs>
      </w:pPr>
      <w:hyperlink w:anchor="_Toc22687" w:history="1">
        <w:r>
          <w:rPr>
            <w:rFonts w:ascii="仿宋" w:eastAsia="仿宋" w:hAnsi="仿宋" w:cs="仿宋" w:hint="eastAsia"/>
            <w:lang w:eastAsia="zh-CN"/>
          </w:rPr>
          <w:t>(二)、资金筹措</w:t>
        </w:r>
        <w:r>
          <w:tab/>
        </w:r>
        <w:r>
          <w:fldChar w:fldCharType="begin"/>
        </w:r>
        <w:r>
          <w:instrText xml:space="preserve"> PAGEREF _Toc22687 \h </w:instrText>
        </w:r>
        <w:r>
          <w:fldChar w:fldCharType="separate"/>
        </w:r>
        <w:r>
          <w:t>45</w:t>
        </w:r>
        <w:r>
          <w:fldChar w:fldCharType="end"/>
        </w:r>
      </w:hyperlink>
    </w:p>
    <w:p>
      <w:pPr>
        <w:pStyle w:val="TOC1"/>
        <w:tabs>
          <w:tab w:val="right" w:leader="dot" w:pos="8306"/>
        </w:tabs>
      </w:pPr>
      <w:hyperlink w:anchor="_Toc26442" w:history="1">
        <w:r>
          <w:rPr>
            <w:rFonts w:ascii="仿宋" w:eastAsia="仿宋" w:hAnsi="仿宋" w:cs="仿宋" w:hint="eastAsia"/>
            <w:lang w:eastAsia="zh-CN"/>
          </w:rPr>
          <w:t>十二、(超)短波数字话音保密机项目人力资源管理</w:t>
        </w:r>
        <w:r>
          <w:tab/>
        </w:r>
        <w:r>
          <w:fldChar w:fldCharType="begin"/>
        </w:r>
        <w:r>
          <w:instrText xml:space="preserve"> PAGEREF _Toc26442 \h </w:instrText>
        </w:r>
        <w:r>
          <w:fldChar w:fldCharType="separate"/>
        </w:r>
        <w:r>
          <w:t>46</w:t>
        </w:r>
        <w:r>
          <w:fldChar w:fldCharType="end"/>
        </w:r>
      </w:hyperlink>
    </w:p>
    <w:p>
      <w:pPr>
        <w:pStyle w:val="TOC2"/>
        <w:tabs>
          <w:tab w:val="right" w:leader="dot" w:pos="8306"/>
        </w:tabs>
      </w:pPr>
      <w:hyperlink w:anchor="_Toc24352" w:history="1">
        <w:r>
          <w:rPr>
            <w:rFonts w:ascii="仿宋" w:eastAsia="仿宋" w:hAnsi="仿宋" w:cs="仿宋" w:hint="eastAsia"/>
            <w:lang w:eastAsia="zh-CN"/>
          </w:rPr>
          <w:t>(一)、建立健全的预算管理制度</w:t>
        </w:r>
        <w:r>
          <w:tab/>
        </w:r>
        <w:r>
          <w:fldChar w:fldCharType="begin"/>
        </w:r>
        <w:r>
          <w:instrText xml:space="preserve"> PAGEREF _Toc24352 \h </w:instrText>
        </w:r>
        <w:r>
          <w:fldChar w:fldCharType="separate"/>
        </w:r>
        <w:r>
          <w:t>46</w:t>
        </w:r>
        <w:r>
          <w:fldChar w:fldCharType="end"/>
        </w:r>
      </w:hyperlink>
    </w:p>
    <w:p>
      <w:pPr>
        <w:pStyle w:val="TOC2"/>
        <w:tabs>
          <w:tab w:val="right" w:leader="dot" w:pos="8306"/>
        </w:tabs>
      </w:pPr>
      <w:hyperlink w:anchor="_Toc4236" w:history="1">
        <w:r>
          <w:rPr>
            <w:rFonts w:ascii="仿宋" w:eastAsia="仿宋" w:hAnsi="仿宋" w:cs="仿宋" w:hint="eastAsia"/>
            <w:lang w:eastAsia="zh-CN"/>
          </w:rPr>
          <w:t>(二)、加强资金流动监控</w:t>
        </w:r>
        <w:r>
          <w:tab/>
        </w:r>
        <w:r>
          <w:fldChar w:fldCharType="begin"/>
        </w:r>
        <w:r>
          <w:instrText xml:space="preserve"> PAGEREF _Toc4236 \h </w:instrText>
        </w:r>
        <w:r>
          <w:fldChar w:fldCharType="separate"/>
        </w:r>
        <w:r>
          <w:t>48</w:t>
        </w:r>
        <w:r>
          <w:fldChar w:fldCharType="end"/>
        </w:r>
      </w:hyperlink>
    </w:p>
    <w:p>
      <w:pPr>
        <w:pStyle w:val="TOC2"/>
        <w:tabs>
          <w:tab w:val="right" w:leader="dot" w:pos="8306"/>
        </w:tabs>
      </w:pPr>
      <w:hyperlink w:anchor="_Toc25649" w:history="1">
        <w:r>
          <w:rPr>
            <w:rFonts w:ascii="仿宋" w:eastAsia="仿宋" w:hAnsi="仿宋" w:cs="仿宋" w:hint="eastAsia"/>
            <w:lang w:eastAsia="zh-CN"/>
          </w:rPr>
          <w:t>(三)、制定完善的风险控制机制</w:t>
        </w:r>
        <w:r>
          <w:tab/>
        </w:r>
        <w:r>
          <w:fldChar w:fldCharType="begin"/>
        </w:r>
        <w:r>
          <w:instrText xml:space="preserve"> PAGEREF _Toc25649 \h </w:instrText>
        </w:r>
        <w:r>
          <w:fldChar w:fldCharType="separate"/>
        </w:r>
        <w:r>
          <w:t>49</w:t>
        </w:r>
        <w:r>
          <w:fldChar w:fldCharType="end"/>
        </w:r>
      </w:hyperlink>
    </w:p>
    <w:p>
      <w:pPr>
        <w:pStyle w:val="TOC2"/>
        <w:tabs>
          <w:tab w:val="right" w:leader="dot" w:pos="8306"/>
        </w:tabs>
      </w:pPr>
      <w:hyperlink w:anchor="_Toc22902" w:history="1">
        <w:r>
          <w:rPr>
            <w:rFonts w:ascii="仿宋" w:eastAsia="仿宋" w:hAnsi="仿宋" w:cs="仿宋" w:hint="eastAsia"/>
            <w:lang w:eastAsia="zh-CN"/>
          </w:rPr>
          <w:t>(四)、优化成本管理</w:t>
        </w:r>
        <w:r>
          <w:tab/>
        </w:r>
        <w:r>
          <w:fldChar w:fldCharType="begin"/>
        </w:r>
        <w:r>
          <w:instrText xml:space="preserve"> PAGEREF _Toc22902 \h </w:instrText>
        </w:r>
        <w:r>
          <w:fldChar w:fldCharType="separate"/>
        </w:r>
        <w:r>
          <w:t>51</w:t>
        </w:r>
        <w:r>
          <w:fldChar w:fldCharType="end"/>
        </w:r>
      </w:hyperlink>
    </w:p>
    <w:p>
      <w:pPr>
        <w:pStyle w:val="TOC1"/>
        <w:tabs>
          <w:tab w:val="right" w:leader="dot" w:pos="8306"/>
        </w:tabs>
      </w:pPr>
      <w:hyperlink w:anchor="_Toc28986" w:history="1">
        <w:r>
          <w:rPr>
            <w:rFonts w:ascii="仿宋" w:eastAsia="仿宋" w:hAnsi="仿宋" w:cs="仿宋" w:hint="eastAsia"/>
            <w:lang w:eastAsia="zh-CN"/>
          </w:rPr>
          <w:t>十三、(超)短波数字话音保密机项目实施保障措施</w:t>
        </w:r>
        <w:r>
          <w:tab/>
        </w:r>
        <w:r>
          <w:fldChar w:fldCharType="begin"/>
        </w:r>
        <w:r>
          <w:instrText xml:space="preserve"> PAGEREF _Toc28986 \h </w:instrText>
        </w:r>
        <w:r>
          <w:fldChar w:fldCharType="separate"/>
        </w:r>
        <w:r>
          <w:t>52</w:t>
        </w:r>
        <w:r>
          <w:fldChar w:fldCharType="end"/>
        </w:r>
      </w:hyperlink>
    </w:p>
    <w:p>
      <w:pPr>
        <w:pStyle w:val="TOC2"/>
        <w:tabs>
          <w:tab w:val="right" w:leader="dot" w:pos="8306"/>
        </w:tabs>
      </w:pPr>
      <w:hyperlink w:anchor="_Toc10918" w:history="1">
        <w:r>
          <w:rPr>
            <w:rFonts w:ascii="仿宋" w:eastAsia="仿宋" w:hAnsi="仿宋" w:cs="仿宋" w:hint="eastAsia"/>
            <w:lang w:eastAsia="zh-CN"/>
          </w:rPr>
          <w:t>(一)、(超)短波数字话音保密机项目实施保障机制</w:t>
        </w:r>
        <w:r>
          <w:tab/>
        </w:r>
        <w:r>
          <w:fldChar w:fldCharType="begin"/>
        </w:r>
        <w:r>
          <w:instrText xml:space="preserve"> PAGEREF _Toc10918 \h </w:instrText>
        </w:r>
        <w:r>
          <w:fldChar w:fldCharType="separate"/>
        </w:r>
        <w:r>
          <w:t>52</w:t>
        </w:r>
        <w:r>
          <w:fldChar w:fldCharType="end"/>
        </w:r>
      </w:hyperlink>
    </w:p>
    <w:p>
      <w:pPr>
        <w:pStyle w:val="TOC2"/>
        <w:tabs>
          <w:tab w:val="right" w:leader="dot" w:pos="8306"/>
        </w:tabs>
      </w:pPr>
      <w:hyperlink w:anchor="_Toc1517" w:history="1">
        <w:r>
          <w:rPr>
            <w:rFonts w:ascii="仿宋" w:eastAsia="仿宋" w:hAnsi="仿宋" w:cs="仿宋" w:hint="eastAsia"/>
            <w:lang w:eastAsia="zh-CN"/>
          </w:rPr>
          <w:t>(二)、(超)短波数字话音保密机项目法律合规要求</w:t>
        </w:r>
        <w:r>
          <w:tab/>
        </w:r>
        <w:r>
          <w:fldChar w:fldCharType="begin"/>
        </w:r>
        <w:r>
          <w:instrText xml:space="preserve"> PAGEREF _Toc1517 \h </w:instrText>
        </w:r>
        <w:r>
          <w:fldChar w:fldCharType="separate"/>
        </w:r>
        <w:r>
          <w:t>56</w:t>
        </w:r>
        <w:r>
          <w:fldChar w:fldCharType="end"/>
        </w:r>
      </w:hyperlink>
    </w:p>
    <w:p>
      <w:pPr>
        <w:pStyle w:val="TOC2"/>
        <w:tabs>
          <w:tab w:val="right" w:leader="dot" w:pos="8306"/>
        </w:tabs>
      </w:pPr>
      <w:hyperlink w:anchor="_Toc98" w:history="1">
        <w:r>
          <w:rPr>
            <w:rFonts w:ascii="仿宋" w:eastAsia="仿宋" w:hAnsi="仿宋" w:cs="仿宋" w:hint="eastAsia"/>
            <w:lang w:eastAsia="zh-CN"/>
          </w:rPr>
          <w:t>(三)、(超)短波数字话音保密机项目合同管理与法律事务</w:t>
        </w:r>
        <w:r>
          <w:tab/>
        </w:r>
        <w:r>
          <w:fldChar w:fldCharType="begin"/>
        </w:r>
        <w:r>
          <w:instrText xml:space="preserve"> PAGEREF _Toc98 \h </w:instrText>
        </w:r>
        <w:r>
          <w:fldChar w:fldCharType="separate"/>
        </w:r>
        <w:r>
          <w:t>61</w:t>
        </w:r>
        <w:r>
          <w:fldChar w:fldCharType="end"/>
        </w:r>
      </w:hyperlink>
    </w:p>
    <w:p>
      <w:pPr>
        <w:pStyle w:val="TOC2"/>
        <w:tabs>
          <w:tab w:val="right" w:leader="dot" w:pos="8306"/>
        </w:tabs>
      </w:pPr>
      <w:hyperlink w:anchor="_Toc17231" w:history="1">
        <w:r>
          <w:rPr>
            <w:rFonts w:ascii="仿宋" w:eastAsia="仿宋" w:hAnsi="仿宋" w:cs="仿宋" w:hint="eastAsia"/>
            <w:lang w:eastAsia="zh-CN"/>
          </w:rPr>
          <w:t>(四)、(超)短波数字话音保密机项目知识产权保护策略</w:t>
        </w:r>
        <w:r>
          <w:tab/>
        </w:r>
        <w:r>
          <w:fldChar w:fldCharType="begin"/>
        </w:r>
        <w:r>
          <w:instrText xml:space="preserve"> PAGEREF _Toc17231 \h </w:instrText>
        </w:r>
        <w:r>
          <w:fldChar w:fldCharType="separate"/>
        </w:r>
        <w:r>
          <w:t>67</w:t>
        </w:r>
        <w:r>
          <w:fldChar w:fldCharType="end"/>
        </w:r>
      </w:hyperlink>
    </w:p>
    <w:p>
      <w:pPr>
        <w:pStyle w:val="TOC1"/>
        <w:tabs>
          <w:tab w:val="right" w:leader="dot" w:pos="8306"/>
        </w:tabs>
      </w:pPr>
      <w:hyperlink w:anchor="_Toc7701" w:history="1">
        <w:r>
          <w:rPr>
            <w:rFonts w:ascii="仿宋" w:eastAsia="仿宋" w:hAnsi="仿宋" w:cs="仿宋" w:hint="eastAsia"/>
            <w:lang w:eastAsia="zh-CN"/>
          </w:rPr>
          <w:t>十四、营销与推广策略</w:t>
        </w:r>
        <w:r>
          <w:tab/>
        </w:r>
        <w:r>
          <w:fldChar w:fldCharType="begin"/>
        </w:r>
        <w:r>
          <w:instrText xml:space="preserve"> PAGEREF _Toc7701 \h </w:instrText>
        </w:r>
        <w:r>
          <w:fldChar w:fldCharType="separate"/>
        </w:r>
        <w:r>
          <w:t>70</w:t>
        </w:r>
        <w:r>
          <w:fldChar w:fldCharType="end"/>
        </w:r>
      </w:hyperlink>
    </w:p>
    <w:p>
      <w:pPr>
        <w:pStyle w:val="TOC2"/>
        <w:tabs>
          <w:tab w:val="right" w:leader="dot" w:pos="8306"/>
        </w:tabs>
      </w:pPr>
      <w:hyperlink w:anchor="_Toc13262" w:history="1">
        <w:r>
          <w:rPr>
            <w:rFonts w:ascii="仿宋" w:eastAsia="仿宋" w:hAnsi="仿宋" w:cs="仿宋" w:hint="eastAsia"/>
            <w:lang w:eastAsia="zh-CN"/>
          </w:rPr>
          <w:t>(一)、产品/服务定位与特点</w:t>
        </w:r>
        <w:r>
          <w:tab/>
        </w:r>
        <w:r>
          <w:fldChar w:fldCharType="begin"/>
        </w:r>
        <w:r>
          <w:instrText xml:space="preserve"> PAGEREF _Toc13262 \h </w:instrText>
        </w:r>
        <w:r>
          <w:fldChar w:fldCharType="separate"/>
        </w:r>
        <w:r>
          <w:t>70</w:t>
        </w:r>
        <w:r>
          <w:fldChar w:fldCharType="end"/>
        </w:r>
      </w:hyperlink>
    </w:p>
    <w:p>
      <w:pPr>
        <w:pStyle w:val="TOC2"/>
        <w:tabs>
          <w:tab w:val="right" w:leader="dot" w:pos="8306"/>
        </w:tabs>
      </w:pPr>
      <w:hyperlink w:anchor="_Toc3701" w:history="1">
        <w:r>
          <w:rPr>
            <w:rFonts w:ascii="仿宋" w:eastAsia="仿宋" w:hAnsi="仿宋" w:cs="仿宋" w:hint="eastAsia"/>
            <w:lang w:eastAsia="zh-CN"/>
          </w:rPr>
          <w:t>(二)、市场定位与竞争分析</w:t>
        </w:r>
        <w:r>
          <w:tab/>
        </w:r>
        <w:r>
          <w:fldChar w:fldCharType="begin"/>
        </w:r>
        <w:r>
          <w:instrText xml:space="preserve"> PAGEREF _Toc3701 \h </w:instrText>
        </w:r>
        <w:r>
          <w:fldChar w:fldCharType="separate"/>
        </w:r>
        <w:r>
          <w:t>71</w:t>
        </w:r>
        <w:r>
          <w:fldChar w:fldCharType="end"/>
        </w:r>
      </w:hyperlink>
    </w:p>
    <w:p>
      <w:pPr>
        <w:pStyle w:val="TOC2"/>
        <w:tabs>
          <w:tab w:val="right" w:leader="dot" w:pos="8306"/>
        </w:tabs>
      </w:pPr>
      <w:hyperlink w:anchor="_Toc16704" w:history="1">
        <w:r>
          <w:rPr>
            <w:rFonts w:ascii="仿宋" w:eastAsia="仿宋" w:hAnsi="仿宋" w:cs="仿宋" w:hint="eastAsia"/>
            <w:lang w:eastAsia="zh-CN"/>
          </w:rPr>
          <w:t>(三)、营销渠道与策略</w:t>
        </w:r>
        <w:r>
          <w:tab/>
        </w:r>
        <w:r>
          <w:fldChar w:fldCharType="begin"/>
        </w:r>
        <w:r>
          <w:instrText xml:space="preserve"> PAGEREF _Toc16704 \h </w:instrText>
        </w:r>
        <w:r>
          <w:fldChar w:fldCharType="separate"/>
        </w:r>
        <w:r>
          <w:t>73</w:t>
        </w:r>
        <w:r>
          <w:fldChar w:fldCharType="end"/>
        </w:r>
      </w:hyperlink>
    </w:p>
    <w:p>
      <w:pPr>
        <w:pStyle w:val="TOC2"/>
        <w:tabs>
          <w:tab w:val="right" w:leader="dot" w:pos="8306"/>
        </w:tabs>
      </w:pPr>
      <w:hyperlink w:anchor="_Toc24076" w:history="1">
        <w:r>
          <w:rPr>
            <w:rFonts w:ascii="仿宋" w:eastAsia="仿宋" w:hAnsi="仿宋" w:cs="仿宋" w:hint="eastAsia"/>
            <w:lang w:eastAsia="zh-CN"/>
          </w:rPr>
          <w:t>(四)、推广与宣传活动</w:t>
        </w:r>
        <w:r>
          <w:tab/>
        </w:r>
        <w:r>
          <w:fldChar w:fldCharType="begin"/>
        </w:r>
        <w:r>
          <w:instrText xml:space="preserve"> PAGEREF _Toc24076 \h </w:instrText>
        </w:r>
        <w:r>
          <w:fldChar w:fldCharType="separate"/>
        </w:r>
        <w:r>
          <w:t>74</w:t>
        </w:r>
        <w:r>
          <w:fldChar w:fldCharType="end"/>
        </w:r>
      </w:hyperlink>
    </w:p>
    <w:p>
      <w:pPr>
        <w:pStyle w:val="TOC1"/>
        <w:tabs>
          <w:tab w:val="right" w:leader="dot" w:pos="8306"/>
        </w:tabs>
      </w:pPr>
      <w:hyperlink w:anchor="_Toc12237" w:history="1">
        <w:r>
          <w:rPr>
            <w:rFonts w:ascii="仿宋" w:eastAsia="仿宋" w:hAnsi="仿宋" w:cs="仿宋" w:hint="eastAsia"/>
            <w:lang w:eastAsia="zh-CN"/>
          </w:rPr>
          <w:t>十五、(超)短波数字话音保密机项目变更管理</w:t>
        </w:r>
        <w:r>
          <w:tab/>
        </w:r>
        <w:r>
          <w:fldChar w:fldCharType="begin"/>
        </w:r>
        <w:r>
          <w:instrText xml:space="preserve"> PAGEREF _Toc12237 \h </w:instrText>
        </w:r>
        <w:r>
          <w:fldChar w:fldCharType="separate"/>
        </w:r>
        <w:r>
          <w:t>79</w:t>
        </w:r>
        <w:r>
          <w:fldChar w:fldCharType="end"/>
        </w:r>
      </w:hyperlink>
    </w:p>
    <w:p>
      <w:pPr>
        <w:pStyle w:val="TOC2"/>
        <w:tabs>
          <w:tab w:val="right" w:leader="dot" w:pos="8306"/>
        </w:tabs>
      </w:pPr>
      <w:hyperlink w:anchor="_Toc11020" w:history="1">
        <w:r>
          <w:rPr>
            <w:rFonts w:ascii="仿宋" w:eastAsia="仿宋" w:hAnsi="仿宋" w:cs="仿宋" w:hint="eastAsia"/>
            <w:lang w:eastAsia="zh-CN"/>
          </w:rPr>
          <w:t>(一)、变更申请与评估</w:t>
        </w:r>
        <w:r>
          <w:tab/>
        </w:r>
        <w:r>
          <w:fldChar w:fldCharType="begin"/>
        </w:r>
        <w:r>
          <w:instrText xml:space="preserve"> PAGEREF _Toc11020 \h </w:instrText>
        </w:r>
        <w:r>
          <w:fldChar w:fldCharType="separate"/>
        </w:r>
        <w:r>
          <w:t>79</w:t>
        </w:r>
        <w:r>
          <w:fldChar w:fldCharType="end"/>
        </w:r>
      </w:hyperlink>
    </w:p>
    <w:p>
      <w:pPr>
        <w:pStyle w:val="TOC2"/>
        <w:tabs>
          <w:tab w:val="right" w:leader="dot" w:pos="8306"/>
        </w:tabs>
      </w:pPr>
      <w:hyperlink w:anchor="_Toc27904" w:history="1">
        <w:r>
          <w:rPr>
            <w:rFonts w:ascii="仿宋" w:eastAsia="仿宋" w:hAnsi="仿宋" w:cs="仿宋" w:hint="eastAsia"/>
            <w:lang w:eastAsia="zh-CN"/>
          </w:rPr>
          <w:t>(二)、变更实施与控制</w:t>
        </w:r>
        <w:r>
          <w:tab/>
        </w:r>
        <w:r>
          <w:fldChar w:fldCharType="begin"/>
        </w:r>
        <w:r>
          <w:instrText xml:space="preserve"> PAGEREF _Toc27904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09"/>
      <w:r>
        <w:rPr>
          <w:rFonts w:ascii="仿宋" w:eastAsia="仿宋" w:hAnsi="仿宋" w:cs="仿宋" w:hint="eastAsia"/>
          <w:sz w:val="28"/>
          <w:lang w:eastAsia="zh-CN"/>
        </w:rPr>
        <w:t>一、(超)短波数字话音保密机项目土建工程</w:t>
      </w:r>
      <w:bookmarkEnd w:id="2"/>
    </w:p>
    <w:p>
      <w:pPr>
        <w:pStyle w:val="Heading2"/>
        <w:rPr>
          <w:rFonts w:ascii="仿宋" w:eastAsia="仿宋" w:hAnsi="仿宋" w:cs="仿宋" w:hint="eastAsia"/>
          <w:lang w:eastAsia="zh-CN"/>
        </w:rPr>
      </w:pPr>
      <w:bookmarkStart w:id="3" w:name="_Toc130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在(超)短波数字话音保密机项目的建筑工程设计中，我们将秉承一系列重要的设计原则，以确保(超)短波数字话音保密机项目建筑在功能、美观、可持续性等方面达到最佳效果。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首要原则是确保建筑的功能性得到最大化的发挥。我们将充分理解(超)短波数字话音保密机项目的实际需求，合理布局各个功能区域，保证建筑在满足业务需求的同时，提供高效的工作环境。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在建筑设计中，我们将综合考虑建设和运营成本。通过精细的经济效益分析，确保设计方案在高效利用资源的同时，对(超)短波数字话音保密机项目的长期盈利能力有积极的贡献。</w:t>
      </w:r>
    </w:p>
    <w:p>
      <w:pPr>
        <w:pStyle w:val="Heading2"/>
        <w:ind w:firstLine="560" w:firstLineChars="200"/>
        <w:rPr>
          <w:rFonts w:ascii="仿宋" w:eastAsia="仿宋" w:hAnsi="仿宋" w:cs="仿宋" w:hint="eastAsia"/>
          <w:sz w:val="28"/>
          <w:lang w:eastAsia="zh-CN"/>
        </w:rPr>
      </w:pPr>
      <w:bookmarkStart w:id="4" w:name="_Toc4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的土建工程设计中，我们将精准设定设计年限，结合(超)短波数字话音保密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短波数字话音保密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短波数字话音保密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短波数字话音保密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短波数字话音保密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本期工程(超)短波数字话音保密机项目预计总建筑面积XXX平方米，其中：计容建筑面积XXX平方米，计划建筑工程投资XX万元，占(超)短波数字话音保密机项目总投资的XX%。</w:t>
      </w:r>
    </w:p>
    <w:p>
      <w:pPr>
        <w:pStyle w:val="Heading1"/>
        <w:ind w:firstLine="560" w:firstLineChars="200"/>
        <w:rPr>
          <w:rFonts w:ascii="仿宋" w:eastAsia="仿宋" w:hAnsi="仿宋" w:cs="仿宋" w:hint="eastAsia"/>
          <w:sz w:val="28"/>
          <w:lang w:eastAsia="zh-CN"/>
        </w:rPr>
      </w:pPr>
      <w:bookmarkStart w:id="7" w:name="_Toc4115"/>
      <w:r>
        <w:rPr>
          <w:rFonts w:ascii="仿宋" w:eastAsia="仿宋" w:hAnsi="仿宋" w:cs="仿宋" w:hint="eastAsia"/>
          <w:sz w:val="28"/>
          <w:lang w:eastAsia="zh-CN"/>
        </w:rPr>
        <w:t>二、(超)短波数字话音保密机项目文档管理</w:t>
      </w:r>
      <w:bookmarkEnd w:id="7"/>
    </w:p>
    <w:p>
      <w:pPr>
        <w:pStyle w:val="Heading2"/>
        <w:rPr>
          <w:rFonts w:ascii="仿宋" w:eastAsia="仿宋" w:hAnsi="仿宋" w:cs="仿宋" w:hint="eastAsia"/>
          <w:lang w:eastAsia="zh-CN"/>
        </w:rPr>
      </w:pPr>
      <w:bookmarkStart w:id="8" w:name="_Toc1449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(超)短波数字话音保密机项目高度重视文档的质量和准确性，以支持(超)短波数字话音保密机项目的各项活动和决策。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文档的编制始于(超)短波数字话音保密机项目计划的初期，我们制定了详细的文档编制计划，明确了每个文档的内容、格式和编写责任人。在(超)短波数字话音保密机项目启动阶段，我们首先编制了(超)短波数字话音保密机项目章程，明确定义了(超)短波数字话音保密机项目的目标、范围、风险等关键要素。随后，(超)短波数字话音保密机项目团队根据计划陆续编制了需求文档、设计文档、测试文档等各类文档，确保(超)短波数字话音保密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短波数字话音保密机项目管理中的重要环节，旨在确保(超)短波数字话音保密机项目文档符合质量标准和(超)短波数字话音保密机项目需求。在(超)短波数字话音保密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短波数字话音保密机项目相关利益方和专业领域的专家对文档进行独立审查。这有助于获取更全面、客观的反馈，确保(超)短波数字话音保密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在文档编制与审查方面建立了严格的管理机制，通过规范的流程和多维度的审查，确保(超)短波数字话音保密机项目文档的质量、准确性和可靠性，为(超)短波数字话音保密机项目的顺利推进提供了有力支持。</w:t>
      </w:r>
    </w:p>
    <w:p>
      <w:pPr>
        <w:pStyle w:val="Heading2"/>
        <w:ind w:firstLine="560" w:firstLineChars="200"/>
        <w:rPr>
          <w:rFonts w:ascii="仿宋" w:eastAsia="仿宋" w:hAnsi="仿宋" w:cs="仿宋" w:hint="eastAsia"/>
          <w:sz w:val="28"/>
          <w:lang w:eastAsia="zh-CN"/>
        </w:rPr>
      </w:pPr>
      <w:bookmarkStart w:id="9" w:name="_Toc2735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我们通过多渠道发布文档，包括电子邮件、(超)短波数字话音保密机项目管理平台、内部网站等，以满足不同团队成员的偏好和需求。多渠道发布确保了信息的全面覆盖。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我们采用了精细的权限控制，确保只有授权人员可以访问敏感信息。这种安全措施保护了(超)短波数字话音保密机项目文档的机密性，防止了未经授权的信息泄露。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500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短波数字话音保密机项目生命周期中一个至关重要的环节，直接关系到(超)短波数字话音保密机项目信息的长期保存和历史记录的完整性。在(超)短波数字话音保密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67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866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(超)短波数字话音保密机项目的主要产品是XXXX，预计年产值为XXX万元。这一产品在市场中占据着重要的地位，其广泛的应用范围使得该(超)短波数字话音保密机项目的市场前景非常广阔。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短波数字话音保密机项目的xxx产品作为重要的原材料之一，将在多个领域发挥关键作用。其在建筑、交通、能源等方面的广泛应用将为整个产业链提供强大的支持，形成产业协同效应。(超)短波数字话音保密机项目的年产值XXX万XXX万XXX万万元不仅反映了其在市场上的巨大潜力，更预示着它对国民经济的积极贡献。这种关联度高、涉及面广的产业关系，使得该(超)短波数字话音保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74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总征地面积为XXXX平方米，相当于约XX.XX亩，其中净用地面积为XXXX平方米，红线范围内相当于约XX.XX亩。这一用地规模充分考虑了(超)短波数字话音保密机项目的建设需求，保障了(超)短波数字话音保密机项目在合适的空间内得以充分发展。(超)短波数字话音保密机项目规划的总建筑面积为XXXX平方米，其中主体工程建设占XXXX平方米，计容建筑面积达XXXX平方米。预计建筑工程的投资将达到XXXX万元，为(超)短波数字话音保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计划购置的设备共计XXXX台（套），设备购置费用为XXXX万元。这一设备购置计划充分考虑到(超)短波数字话音保密机项目的生产需求和技术要求，确保了(超)短波数字话音保密机项目在生产运营中具备先进的技术装备和高效的生产能力。设备的合理配置将为(超)短波数字话音保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计划总投资为XXXX万元，预计年实现营业收入为XXXX万元。这一产能规模的设定旨在确保(超)短波数字话音保密机项目能够在投资与回报之间取得平衡，实现长期可持续的发展。(超)短波数字话音保密机项目的总投资充分考虑到各个方面的需求，包括用地建设、设备购置等多个环节，以确保(超)短波数字话音保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41"/>
      <w:r>
        <w:rPr>
          <w:rFonts w:ascii="仿宋" w:eastAsia="仿宋" w:hAnsi="仿宋" w:cs="仿宋" w:hint="eastAsia"/>
          <w:sz w:val="28"/>
          <w:lang w:eastAsia="zh-CN"/>
        </w:rPr>
        <w:t>四、(超)短波数字话音保密机项目危机管理</w:t>
      </w:r>
      <w:bookmarkEnd w:id="14"/>
    </w:p>
    <w:p>
      <w:pPr>
        <w:pStyle w:val="Heading2"/>
        <w:rPr>
          <w:rFonts w:ascii="仿宋" w:eastAsia="仿宋" w:hAnsi="仿宋" w:cs="仿宋" w:hint="eastAsia"/>
          <w:lang w:eastAsia="zh-CN"/>
        </w:rPr>
      </w:pPr>
      <w:bookmarkStart w:id="15" w:name="_Toc2155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危机管理中，危机预警与识别是确保(超)短波数字话音保密机项目稳健运行的核心步骤。通过建立全面的监测机制，(超)短波数字话音保密机项目团队旨在及时发现和理解潜在的风险和危机因素，以便采取及时的预防和应对措施，确保(超)短波数字话音保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短波数字话音保密机项目团队全面分析了整个(超)短波数字话音保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超)短波数字话音保密机项目团队着重于明确定义(超)短波数字话音保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短波数字话音保密机项目进展的持续监控，团队能够及时发现潜在问题并作出迅速反应。(超)短波数字话音保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短波数字话音保密机项目得以更有序、可控地推进。</w:t>
      </w:r>
    </w:p>
    <w:p>
      <w:pPr>
        <w:pStyle w:val="Heading2"/>
        <w:ind w:firstLine="560" w:firstLineChars="200"/>
        <w:rPr>
          <w:rFonts w:ascii="仿宋" w:eastAsia="仿宋" w:hAnsi="仿宋" w:cs="仿宋" w:hint="eastAsia"/>
          <w:sz w:val="28"/>
          <w:lang w:eastAsia="zh-CN"/>
        </w:rPr>
      </w:pPr>
      <w:bookmarkStart w:id="16" w:name="_Toc533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在危机发生时，(超)短波数字话音保密机项目团队立即行动，成立了应急小组。该小组的任务是迅速制定并实施紧急应对措施，以最小化潜在损失。以下是采取的主要措施：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暂停(超)短波数字话音保密机项目进度：为遏制危机蔓延，(超)短波数字话音保密机项目暂时停止进行，以便全面评估当前状况。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资源重新分配：重新评估(超)短波数字话音保密机项目资源的分配，确保最大限度地减小损失。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实时沟通：与关键利益相关者建立实时沟通机制，向他们传递(超)短波数字话音保密机项目危机的实际状况，保障(超)短波数字话音保密机项目核心利益。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在紧急应对的同时，(超)短波数字话音保密机项目团队强调了团队协作和有效沟通的重要性。以下是团队协作的关键举措：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信息共享机制：建立了信息共享平台，确保团队成员能够及时获取(超)短波数字话音保密机项目危机的实时信息。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领导者沟通：(超)短波数字话音保密机项目领导者通过定期会议和即时沟通工具，指导团队应对危机，保持团队稳定运行。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随着危机得到初步控制，(超)短波数字话音保密机项目团队转向制定恢复计划，以确保(超)短波数字话音保密机项目能够从中迅速恢复。主要恢复计划包括：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修复受损的进度计划：重新评估(超)短波数字话音保密机项目进度，制定修复计划，确保(超)短波数字话音保密机项目尽快回归正常进程。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重新调整资源分配：优化资源分配，确保(超)短波数字话音保密机项目在有限资源下高效运转。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风险管理机制加强：对(超)短波数字话音保密机项目风险进行全面评估，制定更强化的风险管理策略，以预防未来可能的危机。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97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889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的技术管理特点体现在其创新导向。通过引入最先进的技术趋势和解决方案，(超)短波数字话音保密机项目致力于提升科技含量、提高质量和效率水平。这意味着我们将采用最新的工具和方法，确保(超)短波数字话音保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短波数字话音保密机项目技术管理的显著特征。通过整合不同领域的技术资源，我们实现了跨学科的协同工作。这有助于优化技术架构，提高整体效能。此外，整合性策略还促进了不同技术团队之间的紧密沟通和高效合作，确保(超)短波数字话音保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短波数字话音保密机项目所采用的技术。通过不断优化技术方案，(超)短波数字话音保密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短波数字话音保密机项目团队将在(超)短波数字话音保密机项目初期识别可能的技术风险，并采取相应的预防和应对措施。通过建立健全的风险评估机制，(超)短波数字话音保密机项目能够在实施过程中及时发现并解决潜在的技术问题，保障(超)短波数字话音保密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短波数字话音保密机项目中，技术将成为(超)短波数字话音保密机项目成功的有力支持。这一深度剖析揭示了技术管理在(超)短波数字话音保密机项目实施中的关键作用，为(超)短波数字话音保密机项目的技术基础奠定了坚实的基础。</w:t>
      </w:r>
    </w:p>
    <w:p>
      <w:pPr>
        <w:pStyle w:val="Heading2"/>
        <w:ind w:firstLine="560" w:firstLineChars="200"/>
        <w:rPr>
          <w:rFonts w:ascii="仿宋" w:eastAsia="仿宋" w:hAnsi="仿宋" w:cs="仿宋" w:hint="eastAsia"/>
          <w:sz w:val="28"/>
          <w:lang w:eastAsia="zh-CN"/>
        </w:rPr>
      </w:pPr>
      <w:bookmarkStart w:id="19" w:name="_Toc17062"/>
      <w:r>
        <w:rPr>
          <w:rFonts w:ascii="仿宋" w:eastAsia="仿宋" w:hAnsi="仿宋" w:cs="仿宋" w:hint="eastAsia"/>
          <w:sz w:val="28"/>
          <w:lang w:eastAsia="zh-CN"/>
        </w:rPr>
        <w:t>(二)、(超)短波数字话音保密机项目工艺技术设计方案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短波数字话音保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短波数字话音保密机项目将严格按照相关行业规范要求进行组织。通过有效控制产品质量，(超)短波数字话音保密机项目将致力于为顾客提供优质的(超)短波数字话音保密机项目产品和良好的服务。这体现了(超)短波数字话音保密机项目对于生产活动合规性和质量标准的高度重视，为(超)短波数字话音保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https://d.book118.com/327156161063006035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F296E"/>
    <w:rsid w:val="01FF29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5616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2024-01-29T07:12:00Z</dcterms:created>
  <dcterms:modified xsi:type="dcterms:W3CDTF">2024-01-29T07:12:42Z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D76571170F2A4EFE94990D98D1D8BA12_11</vt:lpwstr>
  </property>
  <property fmtid="{D5CDD505-2E9C-101B-9397-08002B2CF9AE}" pid="3" name="KSOProductBuildVer">
    <vt:lpwstr>2052-12.1.0.16250</vt:lpwstr>
  </property>
</Properties>
</file>