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视频插座项目规划设计方案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63" w:history="1">
        <w:r>
          <w:rPr>
            <w:rFonts w:ascii="仿宋" w:eastAsia="仿宋" w:hAnsi="仿宋" w:cs="仿宋" w:hint="eastAsia"/>
            <w:lang w:eastAsia="zh-CN"/>
          </w:rPr>
          <w:t>前言</w:t>
        </w:r>
        <w:r>
          <w:tab/>
        </w:r>
        <w:r>
          <w:fldChar w:fldCharType="begin"/>
        </w:r>
        <w:r>
          <w:instrText xml:space="preserve"> PAGEREF _Toc18163 \h </w:instrText>
        </w:r>
        <w:r>
          <w:fldChar w:fldCharType="separate"/>
        </w:r>
        <w:r>
          <w:t>3</w:t>
        </w:r>
        <w:r>
          <w:fldChar w:fldCharType="end"/>
        </w:r>
      </w:hyperlink>
    </w:p>
    <w:p>
      <w:pPr>
        <w:pStyle w:val="TOC1"/>
        <w:tabs>
          <w:tab w:val="right" w:leader="dot" w:pos="8306"/>
        </w:tabs>
      </w:pPr>
      <w:hyperlink w:anchor="_Toc5098" w:history="1">
        <w:r>
          <w:rPr>
            <w:rFonts w:ascii="仿宋" w:eastAsia="仿宋" w:hAnsi="仿宋" w:cs="仿宋" w:hint="eastAsia"/>
            <w:lang w:eastAsia="zh-CN"/>
          </w:rPr>
          <w:t>一、视频插座项目选址可行性分析</w:t>
        </w:r>
        <w:r>
          <w:tab/>
        </w:r>
        <w:r>
          <w:fldChar w:fldCharType="begin"/>
        </w:r>
        <w:r>
          <w:instrText xml:space="preserve"> PAGEREF _Toc5098 \h </w:instrText>
        </w:r>
        <w:r>
          <w:fldChar w:fldCharType="separate"/>
        </w:r>
        <w:r>
          <w:t>3</w:t>
        </w:r>
        <w:r>
          <w:fldChar w:fldCharType="end"/>
        </w:r>
      </w:hyperlink>
    </w:p>
    <w:p>
      <w:pPr>
        <w:pStyle w:val="TOC2"/>
        <w:tabs>
          <w:tab w:val="right" w:leader="dot" w:pos="8306"/>
        </w:tabs>
      </w:pPr>
      <w:hyperlink w:anchor="_Toc32528" w:history="1">
        <w:r>
          <w:rPr>
            <w:rFonts w:ascii="仿宋" w:eastAsia="仿宋" w:hAnsi="仿宋" w:cs="仿宋" w:hint="eastAsia"/>
            <w:lang w:eastAsia="zh-CN"/>
          </w:rPr>
          <w:t>(一)、视频插座项目选址</w:t>
        </w:r>
        <w:r>
          <w:tab/>
        </w:r>
        <w:r>
          <w:fldChar w:fldCharType="begin"/>
        </w:r>
        <w:r>
          <w:instrText xml:space="preserve"> PAGEREF _Toc32528 \h </w:instrText>
        </w:r>
        <w:r>
          <w:fldChar w:fldCharType="separate"/>
        </w:r>
        <w:r>
          <w:t>3</w:t>
        </w:r>
        <w:r>
          <w:fldChar w:fldCharType="end"/>
        </w:r>
      </w:hyperlink>
    </w:p>
    <w:p>
      <w:pPr>
        <w:pStyle w:val="TOC2"/>
        <w:tabs>
          <w:tab w:val="right" w:leader="dot" w:pos="8306"/>
        </w:tabs>
      </w:pPr>
      <w:hyperlink w:anchor="_Toc6507" w:history="1">
        <w:r>
          <w:rPr>
            <w:rFonts w:ascii="仿宋" w:eastAsia="仿宋" w:hAnsi="仿宋" w:cs="仿宋" w:hint="eastAsia"/>
            <w:lang w:eastAsia="zh-CN"/>
          </w:rPr>
          <w:t>(二)、用地控制指标</w:t>
        </w:r>
        <w:r>
          <w:tab/>
        </w:r>
        <w:r>
          <w:fldChar w:fldCharType="begin"/>
        </w:r>
        <w:r>
          <w:instrText xml:space="preserve"> PAGEREF _Toc6507 \h </w:instrText>
        </w:r>
        <w:r>
          <w:fldChar w:fldCharType="separate"/>
        </w:r>
        <w:r>
          <w:t>3</w:t>
        </w:r>
        <w:r>
          <w:fldChar w:fldCharType="end"/>
        </w:r>
      </w:hyperlink>
    </w:p>
    <w:p>
      <w:pPr>
        <w:pStyle w:val="TOC2"/>
        <w:tabs>
          <w:tab w:val="right" w:leader="dot" w:pos="8306"/>
        </w:tabs>
      </w:pPr>
      <w:hyperlink w:anchor="_Toc293" w:history="1">
        <w:r>
          <w:rPr>
            <w:rFonts w:ascii="仿宋" w:eastAsia="仿宋" w:hAnsi="仿宋" w:cs="仿宋" w:hint="eastAsia"/>
            <w:lang w:eastAsia="zh-CN"/>
          </w:rPr>
          <w:t>(三)、节约用地措施</w:t>
        </w:r>
        <w:r>
          <w:tab/>
        </w:r>
        <w:r>
          <w:fldChar w:fldCharType="begin"/>
        </w:r>
        <w:r>
          <w:instrText xml:space="preserve"> PAGEREF _Toc293 \h </w:instrText>
        </w:r>
        <w:r>
          <w:fldChar w:fldCharType="separate"/>
        </w:r>
        <w:r>
          <w:t>5</w:t>
        </w:r>
        <w:r>
          <w:fldChar w:fldCharType="end"/>
        </w:r>
      </w:hyperlink>
    </w:p>
    <w:p>
      <w:pPr>
        <w:pStyle w:val="TOC2"/>
        <w:tabs>
          <w:tab w:val="right" w:leader="dot" w:pos="8306"/>
        </w:tabs>
      </w:pPr>
      <w:hyperlink w:anchor="_Toc1802" w:history="1">
        <w:r>
          <w:rPr>
            <w:rFonts w:ascii="仿宋" w:eastAsia="仿宋" w:hAnsi="仿宋" w:cs="仿宋" w:hint="eastAsia"/>
            <w:lang w:eastAsia="zh-CN"/>
          </w:rPr>
          <w:t>(四)、总图布置方案</w:t>
        </w:r>
        <w:r>
          <w:tab/>
        </w:r>
        <w:r>
          <w:fldChar w:fldCharType="begin"/>
        </w:r>
        <w:r>
          <w:instrText xml:space="preserve"> PAGEREF _Toc1802 \h </w:instrText>
        </w:r>
        <w:r>
          <w:fldChar w:fldCharType="separate"/>
        </w:r>
        <w:r>
          <w:t>6</w:t>
        </w:r>
        <w:r>
          <w:fldChar w:fldCharType="end"/>
        </w:r>
      </w:hyperlink>
    </w:p>
    <w:p>
      <w:pPr>
        <w:pStyle w:val="TOC2"/>
        <w:tabs>
          <w:tab w:val="right" w:leader="dot" w:pos="8306"/>
        </w:tabs>
      </w:pPr>
      <w:hyperlink w:anchor="_Toc22993" w:history="1">
        <w:r>
          <w:rPr>
            <w:rFonts w:ascii="仿宋" w:eastAsia="仿宋" w:hAnsi="仿宋" w:cs="仿宋" w:hint="eastAsia"/>
            <w:lang w:eastAsia="zh-CN"/>
          </w:rPr>
          <w:t>(五)、选址综合评价</w:t>
        </w:r>
        <w:r>
          <w:tab/>
        </w:r>
        <w:r>
          <w:fldChar w:fldCharType="begin"/>
        </w:r>
        <w:r>
          <w:instrText xml:space="preserve"> PAGEREF _Toc22993 \h </w:instrText>
        </w:r>
        <w:r>
          <w:fldChar w:fldCharType="separate"/>
        </w:r>
        <w:r>
          <w:t>7</w:t>
        </w:r>
        <w:r>
          <w:fldChar w:fldCharType="end"/>
        </w:r>
      </w:hyperlink>
    </w:p>
    <w:p>
      <w:pPr>
        <w:pStyle w:val="TOC1"/>
        <w:tabs>
          <w:tab w:val="right" w:leader="dot" w:pos="8306"/>
        </w:tabs>
      </w:pPr>
      <w:hyperlink w:anchor="_Toc8458" w:history="1">
        <w:r>
          <w:rPr>
            <w:rFonts w:ascii="仿宋" w:eastAsia="仿宋" w:hAnsi="仿宋" w:cs="仿宋" w:hint="eastAsia"/>
            <w:lang w:eastAsia="zh-CN"/>
          </w:rPr>
          <w:t>二、工艺说明</w:t>
        </w:r>
        <w:r>
          <w:tab/>
        </w:r>
        <w:r>
          <w:fldChar w:fldCharType="begin"/>
        </w:r>
        <w:r>
          <w:instrText xml:space="preserve"> PAGEREF _Toc8458 \h </w:instrText>
        </w:r>
        <w:r>
          <w:fldChar w:fldCharType="separate"/>
        </w:r>
        <w:r>
          <w:t>8</w:t>
        </w:r>
        <w:r>
          <w:fldChar w:fldCharType="end"/>
        </w:r>
      </w:hyperlink>
    </w:p>
    <w:p>
      <w:pPr>
        <w:pStyle w:val="TOC2"/>
        <w:tabs>
          <w:tab w:val="right" w:leader="dot" w:pos="8306"/>
        </w:tabs>
      </w:pPr>
      <w:hyperlink w:anchor="_Toc1513" w:history="1">
        <w:r>
          <w:rPr>
            <w:rFonts w:ascii="仿宋" w:eastAsia="仿宋" w:hAnsi="仿宋" w:cs="仿宋" w:hint="eastAsia"/>
            <w:lang w:eastAsia="zh-CN"/>
          </w:rPr>
          <w:t>(一)、技术管理特点</w:t>
        </w:r>
        <w:r>
          <w:tab/>
        </w:r>
        <w:r>
          <w:fldChar w:fldCharType="begin"/>
        </w:r>
        <w:r>
          <w:instrText xml:space="preserve"> PAGEREF _Toc1513 \h </w:instrText>
        </w:r>
        <w:r>
          <w:fldChar w:fldCharType="separate"/>
        </w:r>
        <w:r>
          <w:t>8</w:t>
        </w:r>
        <w:r>
          <w:fldChar w:fldCharType="end"/>
        </w:r>
      </w:hyperlink>
    </w:p>
    <w:p>
      <w:pPr>
        <w:pStyle w:val="TOC2"/>
        <w:tabs>
          <w:tab w:val="right" w:leader="dot" w:pos="8306"/>
        </w:tabs>
      </w:pPr>
      <w:hyperlink w:anchor="_Toc31772" w:history="1">
        <w:r>
          <w:rPr>
            <w:rFonts w:ascii="仿宋" w:eastAsia="仿宋" w:hAnsi="仿宋" w:cs="仿宋" w:hint="eastAsia"/>
            <w:lang w:eastAsia="zh-CN"/>
          </w:rPr>
          <w:t>(二)、视频插座项目工艺技术设计方案</w:t>
        </w:r>
        <w:r>
          <w:tab/>
        </w:r>
        <w:r>
          <w:fldChar w:fldCharType="begin"/>
        </w:r>
        <w:r>
          <w:instrText xml:space="preserve"> PAGEREF _Toc31772 \h </w:instrText>
        </w:r>
        <w:r>
          <w:fldChar w:fldCharType="separate"/>
        </w:r>
        <w:r>
          <w:t>9</w:t>
        </w:r>
        <w:r>
          <w:fldChar w:fldCharType="end"/>
        </w:r>
      </w:hyperlink>
    </w:p>
    <w:p>
      <w:pPr>
        <w:pStyle w:val="TOC2"/>
        <w:tabs>
          <w:tab w:val="right" w:leader="dot" w:pos="8306"/>
        </w:tabs>
      </w:pPr>
      <w:hyperlink w:anchor="_Toc28096" w:history="1">
        <w:r>
          <w:rPr>
            <w:rFonts w:ascii="仿宋" w:eastAsia="仿宋" w:hAnsi="仿宋" w:cs="仿宋" w:hint="eastAsia"/>
            <w:lang w:eastAsia="zh-CN"/>
          </w:rPr>
          <w:t>(三)、设备选型方案</w:t>
        </w:r>
        <w:r>
          <w:tab/>
        </w:r>
        <w:r>
          <w:fldChar w:fldCharType="begin"/>
        </w:r>
        <w:r>
          <w:instrText xml:space="preserve"> PAGEREF _Toc28096 \h </w:instrText>
        </w:r>
        <w:r>
          <w:fldChar w:fldCharType="separate"/>
        </w:r>
        <w:r>
          <w:t>11</w:t>
        </w:r>
        <w:r>
          <w:fldChar w:fldCharType="end"/>
        </w:r>
      </w:hyperlink>
    </w:p>
    <w:p>
      <w:pPr>
        <w:pStyle w:val="TOC1"/>
        <w:tabs>
          <w:tab w:val="right" w:leader="dot" w:pos="8306"/>
        </w:tabs>
      </w:pPr>
      <w:hyperlink w:anchor="_Toc5132" w:history="1">
        <w:r>
          <w:rPr>
            <w:rFonts w:ascii="仿宋" w:eastAsia="仿宋" w:hAnsi="仿宋" w:cs="仿宋" w:hint="eastAsia"/>
            <w:lang w:eastAsia="zh-CN"/>
          </w:rPr>
          <w:t>三、市场分析、调研</w:t>
        </w:r>
        <w:r>
          <w:tab/>
        </w:r>
        <w:r>
          <w:fldChar w:fldCharType="begin"/>
        </w:r>
        <w:r>
          <w:instrText xml:space="preserve"> PAGEREF _Toc5132 \h </w:instrText>
        </w:r>
        <w:r>
          <w:fldChar w:fldCharType="separate"/>
        </w:r>
        <w:r>
          <w:t>12</w:t>
        </w:r>
        <w:r>
          <w:fldChar w:fldCharType="end"/>
        </w:r>
      </w:hyperlink>
    </w:p>
    <w:p>
      <w:pPr>
        <w:pStyle w:val="TOC2"/>
        <w:tabs>
          <w:tab w:val="right" w:leader="dot" w:pos="8306"/>
        </w:tabs>
      </w:pPr>
      <w:hyperlink w:anchor="_Toc1966" w:history="1">
        <w:r>
          <w:rPr>
            <w:rFonts w:ascii="仿宋" w:eastAsia="仿宋" w:hAnsi="仿宋" w:cs="仿宋" w:hint="eastAsia"/>
            <w:lang w:eastAsia="zh-CN"/>
          </w:rPr>
          <w:t>(一)、视频插座行业分析</w:t>
        </w:r>
        <w:r>
          <w:tab/>
        </w:r>
        <w:r>
          <w:fldChar w:fldCharType="begin"/>
        </w:r>
        <w:r>
          <w:instrText xml:space="preserve"> PAGEREF _Toc1966 \h </w:instrText>
        </w:r>
        <w:r>
          <w:fldChar w:fldCharType="separate"/>
        </w:r>
        <w:r>
          <w:t>12</w:t>
        </w:r>
        <w:r>
          <w:fldChar w:fldCharType="end"/>
        </w:r>
      </w:hyperlink>
    </w:p>
    <w:p>
      <w:pPr>
        <w:pStyle w:val="TOC2"/>
        <w:tabs>
          <w:tab w:val="right" w:leader="dot" w:pos="8306"/>
        </w:tabs>
      </w:pPr>
      <w:hyperlink w:anchor="_Toc12451" w:history="1">
        <w:r>
          <w:rPr>
            <w:rFonts w:ascii="仿宋" w:eastAsia="仿宋" w:hAnsi="仿宋" w:cs="仿宋" w:hint="eastAsia"/>
            <w:lang w:eastAsia="zh-CN"/>
          </w:rPr>
          <w:t>(二)、视频插座市场分析预测</w:t>
        </w:r>
        <w:r>
          <w:tab/>
        </w:r>
        <w:r>
          <w:fldChar w:fldCharType="begin"/>
        </w:r>
        <w:r>
          <w:instrText xml:space="preserve"> PAGEREF _Toc12451 \h </w:instrText>
        </w:r>
        <w:r>
          <w:fldChar w:fldCharType="separate"/>
        </w:r>
        <w:r>
          <w:t>13</w:t>
        </w:r>
        <w:r>
          <w:fldChar w:fldCharType="end"/>
        </w:r>
      </w:hyperlink>
    </w:p>
    <w:p>
      <w:pPr>
        <w:pStyle w:val="TOC1"/>
        <w:tabs>
          <w:tab w:val="right" w:leader="dot" w:pos="8306"/>
        </w:tabs>
      </w:pPr>
      <w:hyperlink w:anchor="_Toc17381" w:history="1">
        <w:r>
          <w:rPr>
            <w:rFonts w:ascii="仿宋" w:eastAsia="仿宋" w:hAnsi="仿宋" w:cs="仿宋" w:hint="eastAsia"/>
            <w:lang w:eastAsia="zh-CN"/>
          </w:rPr>
          <w:t>四、视频插座项目建设单位说明</w:t>
        </w:r>
        <w:r>
          <w:tab/>
        </w:r>
        <w:r>
          <w:fldChar w:fldCharType="begin"/>
        </w:r>
        <w:r>
          <w:instrText xml:space="preserve"> PAGEREF _Toc17381 \h </w:instrText>
        </w:r>
        <w:r>
          <w:fldChar w:fldCharType="separate"/>
        </w:r>
        <w:r>
          <w:t>13</w:t>
        </w:r>
        <w:r>
          <w:fldChar w:fldCharType="end"/>
        </w:r>
      </w:hyperlink>
    </w:p>
    <w:p>
      <w:pPr>
        <w:pStyle w:val="TOC2"/>
        <w:tabs>
          <w:tab w:val="right" w:leader="dot" w:pos="8306"/>
        </w:tabs>
      </w:pPr>
      <w:hyperlink w:anchor="_Toc21167" w:history="1">
        <w:r>
          <w:rPr>
            <w:rFonts w:ascii="仿宋" w:eastAsia="仿宋" w:hAnsi="仿宋" w:cs="仿宋" w:hint="eastAsia"/>
            <w:lang w:eastAsia="zh-CN"/>
          </w:rPr>
          <w:t>(一)、视频插座项目承办单位基本情况</w:t>
        </w:r>
        <w:r>
          <w:tab/>
        </w:r>
        <w:r>
          <w:fldChar w:fldCharType="begin"/>
        </w:r>
        <w:r>
          <w:instrText xml:space="preserve"> PAGEREF _Toc21167 \h </w:instrText>
        </w:r>
        <w:r>
          <w:fldChar w:fldCharType="separate"/>
        </w:r>
        <w:r>
          <w:t>13</w:t>
        </w:r>
        <w:r>
          <w:fldChar w:fldCharType="end"/>
        </w:r>
      </w:hyperlink>
    </w:p>
    <w:p>
      <w:pPr>
        <w:pStyle w:val="TOC2"/>
        <w:tabs>
          <w:tab w:val="right" w:leader="dot" w:pos="8306"/>
        </w:tabs>
      </w:pPr>
      <w:hyperlink w:anchor="_Toc13264" w:history="1">
        <w:r>
          <w:rPr>
            <w:rFonts w:ascii="仿宋" w:eastAsia="仿宋" w:hAnsi="仿宋" w:cs="仿宋" w:hint="eastAsia"/>
            <w:lang w:eastAsia="zh-CN"/>
          </w:rPr>
          <w:t>(二)、公司经济效益分析</w:t>
        </w:r>
        <w:r>
          <w:tab/>
        </w:r>
        <w:r>
          <w:fldChar w:fldCharType="begin"/>
        </w:r>
        <w:r>
          <w:instrText xml:space="preserve"> PAGEREF _Toc13264 \h </w:instrText>
        </w:r>
        <w:r>
          <w:fldChar w:fldCharType="separate"/>
        </w:r>
        <w:r>
          <w:t>14</w:t>
        </w:r>
        <w:r>
          <w:fldChar w:fldCharType="end"/>
        </w:r>
      </w:hyperlink>
    </w:p>
    <w:p>
      <w:pPr>
        <w:pStyle w:val="TOC1"/>
        <w:tabs>
          <w:tab w:val="right" w:leader="dot" w:pos="8306"/>
        </w:tabs>
      </w:pPr>
      <w:hyperlink w:anchor="_Toc29278" w:history="1">
        <w:r>
          <w:rPr>
            <w:rFonts w:ascii="仿宋" w:eastAsia="仿宋" w:hAnsi="仿宋" w:cs="仿宋" w:hint="eastAsia"/>
            <w:lang w:eastAsia="zh-CN"/>
          </w:rPr>
          <w:t>五、视频插座项目危机管理</w:t>
        </w:r>
        <w:r>
          <w:tab/>
        </w:r>
        <w:r>
          <w:fldChar w:fldCharType="begin"/>
        </w:r>
        <w:r>
          <w:instrText xml:space="preserve"> PAGEREF _Toc29278 \h </w:instrText>
        </w:r>
        <w:r>
          <w:fldChar w:fldCharType="separate"/>
        </w:r>
        <w:r>
          <w:t>15</w:t>
        </w:r>
        <w:r>
          <w:fldChar w:fldCharType="end"/>
        </w:r>
      </w:hyperlink>
    </w:p>
    <w:p>
      <w:pPr>
        <w:pStyle w:val="TOC2"/>
        <w:tabs>
          <w:tab w:val="right" w:leader="dot" w:pos="8306"/>
        </w:tabs>
      </w:pPr>
      <w:hyperlink w:anchor="_Toc12692" w:history="1">
        <w:r>
          <w:rPr>
            <w:rFonts w:ascii="仿宋" w:eastAsia="仿宋" w:hAnsi="仿宋" w:cs="仿宋" w:hint="eastAsia"/>
            <w:lang w:eastAsia="zh-CN"/>
          </w:rPr>
          <w:t>(一)、危机预警与识别</w:t>
        </w:r>
        <w:r>
          <w:tab/>
        </w:r>
        <w:r>
          <w:fldChar w:fldCharType="begin"/>
        </w:r>
        <w:r>
          <w:instrText xml:space="preserve"> PAGEREF _Toc12692 \h </w:instrText>
        </w:r>
        <w:r>
          <w:fldChar w:fldCharType="separate"/>
        </w:r>
        <w:r>
          <w:t>15</w:t>
        </w:r>
        <w:r>
          <w:fldChar w:fldCharType="end"/>
        </w:r>
      </w:hyperlink>
    </w:p>
    <w:p>
      <w:pPr>
        <w:pStyle w:val="TOC2"/>
        <w:tabs>
          <w:tab w:val="right" w:leader="dot" w:pos="8306"/>
        </w:tabs>
      </w:pPr>
      <w:hyperlink w:anchor="_Toc24900" w:history="1">
        <w:r>
          <w:rPr>
            <w:rFonts w:ascii="仿宋" w:eastAsia="仿宋" w:hAnsi="仿宋" w:cs="仿宋" w:hint="eastAsia"/>
            <w:lang w:eastAsia="zh-CN"/>
          </w:rPr>
          <w:t>(二)、危机应对与恢复</w:t>
        </w:r>
        <w:r>
          <w:tab/>
        </w:r>
        <w:r>
          <w:fldChar w:fldCharType="begin"/>
        </w:r>
        <w:r>
          <w:instrText xml:space="preserve"> PAGEREF _Toc24900 \h </w:instrText>
        </w:r>
        <w:r>
          <w:fldChar w:fldCharType="separate"/>
        </w:r>
        <w:r>
          <w:t>16</w:t>
        </w:r>
        <w:r>
          <w:fldChar w:fldCharType="end"/>
        </w:r>
      </w:hyperlink>
    </w:p>
    <w:p>
      <w:pPr>
        <w:pStyle w:val="TOC1"/>
        <w:tabs>
          <w:tab w:val="right" w:leader="dot" w:pos="8306"/>
        </w:tabs>
      </w:pPr>
      <w:hyperlink w:anchor="_Toc12394" w:history="1">
        <w:r>
          <w:rPr>
            <w:rFonts w:ascii="仿宋" w:eastAsia="仿宋" w:hAnsi="仿宋" w:cs="仿宋" w:hint="eastAsia"/>
            <w:lang w:eastAsia="zh-CN"/>
          </w:rPr>
          <w:t>六、视频插座项目可持续发展</w:t>
        </w:r>
        <w:r>
          <w:tab/>
        </w:r>
        <w:r>
          <w:fldChar w:fldCharType="begin"/>
        </w:r>
        <w:r>
          <w:instrText xml:space="preserve"> PAGEREF _Toc12394 \h </w:instrText>
        </w:r>
        <w:r>
          <w:fldChar w:fldCharType="separate"/>
        </w:r>
        <w:r>
          <w:t>17</w:t>
        </w:r>
        <w:r>
          <w:fldChar w:fldCharType="end"/>
        </w:r>
      </w:hyperlink>
    </w:p>
    <w:p>
      <w:pPr>
        <w:pStyle w:val="TOC2"/>
        <w:tabs>
          <w:tab w:val="right" w:leader="dot" w:pos="8306"/>
        </w:tabs>
      </w:pPr>
      <w:hyperlink w:anchor="_Toc30153" w:history="1">
        <w:r>
          <w:rPr>
            <w:rFonts w:ascii="仿宋" w:eastAsia="仿宋" w:hAnsi="仿宋" w:cs="仿宋" w:hint="eastAsia"/>
            <w:lang w:eastAsia="zh-CN"/>
          </w:rPr>
          <w:t>(一)、可持续战略与实践</w:t>
        </w:r>
        <w:r>
          <w:tab/>
        </w:r>
        <w:r>
          <w:fldChar w:fldCharType="begin"/>
        </w:r>
        <w:r>
          <w:instrText xml:space="preserve"> PAGEREF _Toc30153 \h </w:instrText>
        </w:r>
        <w:r>
          <w:fldChar w:fldCharType="separate"/>
        </w:r>
        <w:r>
          <w:t>17</w:t>
        </w:r>
        <w:r>
          <w:fldChar w:fldCharType="end"/>
        </w:r>
      </w:hyperlink>
    </w:p>
    <w:p>
      <w:pPr>
        <w:pStyle w:val="TOC2"/>
        <w:tabs>
          <w:tab w:val="right" w:leader="dot" w:pos="8306"/>
        </w:tabs>
      </w:pPr>
      <w:hyperlink w:anchor="_Toc25829" w:history="1">
        <w:r>
          <w:rPr>
            <w:rFonts w:ascii="仿宋" w:eastAsia="仿宋" w:hAnsi="仿宋" w:cs="仿宋" w:hint="eastAsia"/>
            <w:lang w:eastAsia="zh-CN"/>
          </w:rPr>
          <w:t>(二)、环保与社会责任</w:t>
        </w:r>
        <w:r>
          <w:tab/>
        </w:r>
        <w:r>
          <w:fldChar w:fldCharType="begin"/>
        </w:r>
        <w:r>
          <w:instrText xml:space="preserve"> PAGEREF _Toc25829 \h </w:instrText>
        </w:r>
        <w:r>
          <w:fldChar w:fldCharType="separate"/>
        </w:r>
        <w:r>
          <w:t>18</w:t>
        </w:r>
        <w:r>
          <w:fldChar w:fldCharType="end"/>
        </w:r>
      </w:hyperlink>
    </w:p>
    <w:p>
      <w:pPr>
        <w:pStyle w:val="TOC1"/>
        <w:tabs>
          <w:tab w:val="right" w:leader="dot" w:pos="8306"/>
        </w:tabs>
      </w:pPr>
      <w:hyperlink w:anchor="_Toc4821" w:history="1">
        <w:r>
          <w:rPr>
            <w:rFonts w:ascii="仿宋" w:eastAsia="仿宋" w:hAnsi="仿宋" w:cs="仿宋" w:hint="eastAsia"/>
            <w:lang w:eastAsia="zh-CN"/>
          </w:rPr>
          <w:t>七、生产安全保护</w:t>
        </w:r>
        <w:r>
          <w:tab/>
        </w:r>
        <w:r>
          <w:fldChar w:fldCharType="begin"/>
        </w:r>
        <w:r>
          <w:instrText xml:space="preserve"> PAGEREF _Toc4821 \h </w:instrText>
        </w:r>
        <w:r>
          <w:fldChar w:fldCharType="separate"/>
        </w:r>
        <w:r>
          <w:t>19</w:t>
        </w:r>
        <w:r>
          <w:fldChar w:fldCharType="end"/>
        </w:r>
      </w:hyperlink>
    </w:p>
    <w:p>
      <w:pPr>
        <w:pStyle w:val="TOC2"/>
        <w:tabs>
          <w:tab w:val="right" w:leader="dot" w:pos="8306"/>
        </w:tabs>
      </w:pPr>
      <w:hyperlink w:anchor="_Toc11372" w:history="1">
        <w:r>
          <w:rPr>
            <w:rFonts w:ascii="仿宋" w:eastAsia="仿宋" w:hAnsi="仿宋" w:cs="仿宋" w:hint="eastAsia"/>
            <w:lang w:eastAsia="zh-CN"/>
          </w:rPr>
          <w:t>(一)、消防安全</w:t>
        </w:r>
        <w:r>
          <w:tab/>
        </w:r>
        <w:r>
          <w:fldChar w:fldCharType="begin"/>
        </w:r>
        <w:r>
          <w:instrText xml:space="preserve"> PAGEREF _Toc11372 \h </w:instrText>
        </w:r>
        <w:r>
          <w:fldChar w:fldCharType="separate"/>
        </w:r>
        <w:r>
          <w:t>19</w:t>
        </w:r>
        <w:r>
          <w:fldChar w:fldCharType="end"/>
        </w:r>
      </w:hyperlink>
    </w:p>
    <w:p>
      <w:pPr>
        <w:pStyle w:val="TOC2"/>
        <w:tabs>
          <w:tab w:val="right" w:leader="dot" w:pos="8306"/>
        </w:tabs>
      </w:pPr>
      <w:hyperlink w:anchor="_Toc30183" w:history="1">
        <w:r>
          <w:rPr>
            <w:rFonts w:ascii="仿宋" w:eastAsia="仿宋" w:hAnsi="仿宋" w:cs="仿宋" w:hint="eastAsia"/>
            <w:lang w:eastAsia="zh-CN"/>
          </w:rPr>
          <w:t>(二)、防火防爆总图布置措施</w:t>
        </w:r>
        <w:r>
          <w:tab/>
        </w:r>
        <w:r>
          <w:fldChar w:fldCharType="begin"/>
        </w:r>
        <w:r>
          <w:instrText xml:space="preserve"> PAGEREF _Toc30183 \h </w:instrText>
        </w:r>
        <w:r>
          <w:fldChar w:fldCharType="separate"/>
        </w:r>
        <w:r>
          <w:t>20</w:t>
        </w:r>
        <w:r>
          <w:fldChar w:fldCharType="end"/>
        </w:r>
      </w:hyperlink>
    </w:p>
    <w:p>
      <w:pPr>
        <w:pStyle w:val="TOC2"/>
        <w:tabs>
          <w:tab w:val="right" w:leader="dot" w:pos="8306"/>
        </w:tabs>
      </w:pPr>
      <w:hyperlink w:anchor="_Toc5477" w:history="1">
        <w:r>
          <w:rPr>
            <w:rFonts w:ascii="仿宋" w:eastAsia="仿宋" w:hAnsi="仿宋" w:cs="仿宋" w:hint="eastAsia"/>
            <w:lang w:eastAsia="zh-CN"/>
          </w:rPr>
          <w:t>(三)、自然灾害防范措施</w:t>
        </w:r>
        <w:r>
          <w:tab/>
        </w:r>
        <w:r>
          <w:fldChar w:fldCharType="begin"/>
        </w:r>
        <w:r>
          <w:instrText xml:space="preserve"> PAGEREF _Toc5477 \h </w:instrText>
        </w:r>
        <w:r>
          <w:fldChar w:fldCharType="separate"/>
        </w:r>
        <w:r>
          <w:t>21</w:t>
        </w:r>
        <w:r>
          <w:fldChar w:fldCharType="end"/>
        </w:r>
      </w:hyperlink>
    </w:p>
    <w:p>
      <w:pPr>
        <w:pStyle w:val="TOC2"/>
        <w:tabs>
          <w:tab w:val="right" w:leader="dot" w:pos="8306"/>
        </w:tabs>
      </w:pPr>
      <w:hyperlink w:anchor="_Toc18186" w:history="1">
        <w:r>
          <w:rPr>
            <w:rFonts w:ascii="仿宋" w:eastAsia="仿宋" w:hAnsi="仿宋" w:cs="仿宋" w:hint="eastAsia"/>
            <w:lang w:eastAsia="zh-CN"/>
          </w:rPr>
          <w:t>(四)、安全色及安全标志使用要求</w:t>
        </w:r>
        <w:r>
          <w:tab/>
        </w:r>
        <w:r>
          <w:fldChar w:fldCharType="begin"/>
        </w:r>
        <w:r>
          <w:instrText xml:space="preserve"> PAGEREF _Toc18186 \h </w:instrText>
        </w:r>
        <w:r>
          <w:fldChar w:fldCharType="separate"/>
        </w:r>
        <w:r>
          <w:t>22</w:t>
        </w:r>
        <w:r>
          <w:fldChar w:fldCharType="end"/>
        </w:r>
      </w:hyperlink>
    </w:p>
    <w:p>
      <w:pPr>
        <w:pStyle w:val="TOC2"/>
        <w:tabs>
          <w:tab w:val="right" w:leader="dot" w:pos="8306"/>
        </w:tabs>
      </w:pPr>
      <w:hyperlink w:anchor="_Toc13805" w:history="1">
        <w:r>
          <w:rPr>
            <w:rFonts w:ascii="仿宋" w:eastAsia="仿宋" w:hAnsi="仿宋" w:cs="仿宋" w:hint="eastAsia"/>
            <w:lang w:eastAsia="zh-CN"/>
          </w:rPr>
          <w:t>(五)、防尘防毒措施</w:t>
        </w:r>
        <w:r>
          <w:tab/>
        </w:r>
        <w:r>
          <w:fldChar w:fldCharType="begin"/>
        </w:r>
        <w:r>
          <w:instrText xml:space="preserve"> PAGEREF _Toc13805 \h </w:instrText>
        </w:r>
        <w:r>
          <w:fldChar w:fldCharType="separate"/>
        </w:r>
        <w:r>
          <w:t>23</w:t>
        </w:r>
        <w:r>
          <w:fldChar w:fldCharType="end"/>
        </w:r>
      </w:hyperlink>
    </w:p>
    <w:p>
      <w:pPr>
        <w:pStyle w:val="TOC2"/>
        <w:tabs>
          <w:tab w:val="right" w:leader="dot" w:pos="8306"/>
        </w:tabs>
      </w:pPr>
      <w:hyperlink w:anchor="_Toc319" w:history="1">
        <w:r>
          <w:rPr>
            <w:rFonts w:ascii="仿宋" w:eastAsia="仿宋" w:hAnsi="仿宋" w:cs="仿宋" w:hint="eastAsia"/>
            <w:lang w:eastAsia="zh-CN"/>
          </w:rPr>
          <w:t>(六)、防静电、触电防护及防雷措施</w:t>
        </w:r>
        <w:r>
          <w:tab/>
        </w:r>
        <w:r>
          <w:fldChar w:fldCharType="begin"/>
        </w:r>
        <w:r>
          <w:instrText xml:space="preserve"> PAGEREF _Toc319 \h </w:instrText>
        </w:r>
        <w:r>
          <w:fldChar w:fldCharType="separate"/>
        </w:r>
        <w:r>
          <w:t>24</w:t>
        </w:r>
        <w:r>
          <w:fldChar w:fldCharType="end"/>
        </w:r>
      </w:hyperlink>
    </w:p>
    <w:p>
      <w:pPr>
        <w:pStyle w:val="TOC2"/>
        <w:tabs>
          <w:tab w:val="right" w:leader="dot" w:pos="8306"/>
        </w:tabs>
      </w:pPr>
      <w:hyperlink w:anchor="_Toc11531" w:history="1">
        <w:r>
          <w:rPr>
            <w:rFonts w:ascii="仿宋" w:eastAsia="仿宋" w:hAnsi="仿宋" w:cs="仿宋" w:hint="eastAsia"/>
            <w:lang w:eastAsia="zh-CN"/>
          </w:rPr>
          <w:t>(七)、机械设备安全保障措施</w:t>
        </w:r>
        <w:r>
          <w:tab/>
        </w:r>
        <w:r>
          <w:fldChar w:fldCharType="begin"/>
        </w:r>
        <w:r>
          <w:instrText xml:space="preserve"> PAGEREF _Toc11531 \h </w:instrText>
        </w:r>
        <w:r>
          <w:fldChar w:fldCharType="separate"/>
        </w:r>
        <w:r>
          <w:t>25</w:t>
        </w:r>
        <w:r>
          <w:fldChar w:fldCharType="end"/>
        </w:r>
      </w:hyperlink>
    </w:p>
    <w:p>
      <w:pPr>
        <w:pStyle w:val="TOC1"/>
        <w:tabs>
          <w:tab w:val="right" w:leader="dot" w:pos="8306"/>
        </w:tabs>
      </w:pPr>
      <w:hyperlink w:anchor="_Toc16205" w:history="1">
        <w:r>
          <w:rPr>
            <w:rFonts w:ascii="仿宋" w:eastAsia="仿宋" w:hAnsi="仿宋" w:cs="仿宋" w:hint="eastAsia"/>
            <w:lang w:eastAsia="zh-CN"/>
          </w:rPr>
          <w:t>八、视频插座项目社会影响</w:t>
        </w:r>
        <w:r>
          <w:tab/>
        </w:r>
        <w:r>
          <w:fldChar w:fldCharType="begin"/>
        </w:r>
        <w:r>
          <w:instrText xml:space="preserve"> PAGEREF _Toc16205 \h </w:instrText>
        </w:r>
        <w:r>
          <w:fldChar w:fldCharType="separate"/>
        </w:r>
        <w:r>
          <w:t>27</w:t>
        </w:r>
        <w:r>
          <w:fldChar w:fldCharType="end"/>
        </w:r>
      </w:hyperlink>
    </w:p>
    <w:p>
      <w:pPr>
        <w:pStyle w:val="TOC2"/>
        <w:tabs>
          <w:tab w:val="right" w:leader="dot" w:pos="8306"/>
        </w:tabs>
      </w:pPr>
      <w:hyperlink w:anchor="_Toc19138" w:history="1">
        <w:r>
          <w:rPr>
            <w:rFonts w:ascii="仿宋" w:eastAsia="仿宋" w:hAnsi="仿宋" w:cs="仿宋" w:hint="eastAsia"/>
            <w:lang w:eastAsia="zh-CN"/>
          </w:rPr>
          <w:t>(一)、社会责任与义务</w:t>
        </w:r>
        <w:r>
          <w:tab/>
        </w:r>
        <w:r>
          <w:fldChar w:fldCharType="begin"/>
        </w:r>
        <w:r>
          <w:instrText xml:space="preserve"> PAGEREF _Toc19138 \h </w:instrText>
        </w:r>
        <w:r>
          <w:fldChar w:fldCharType="separate"/>
        </w:r>
        <w:r>
          <w:t>27</w:t>
        </w:r>
        <w:r>
          <w:fldChar w:fldCharType="end"/>
        </w:r>
      </w:hyperlink>
    </w:p>
    <w:p>
      <w:pPr>
        <w:pStyle w:val="TOC2"/>
        <w:tabs>
          <w:tab w:val="right" w:leader="dot" w:pos="8306"/>
        </w:tabs>
      </w:pPr>
      <w:hyperlink w:anchor="_Toc6180" w:history="1">
        <w:r>
          <w:rPr>
            <w:rFonts w:ascii="仿宋" w:eastAsia="仿宋" w:hAnsi="仿宋" w:cs="仿宋" w:hint="eastAsia"/>
            <w:lang w:eastAsia="zh-CN"/>
          </w:rPr>
          <w:t>(二)、社会参与与沟通</w:t>
        </w:r>
        <w:r>
          <w:tab/>
        </w:r>
        <w:r>
          <w:fldChar w:fldCharType="begin"/>
        </w:r>
        <w:r>
          <w:instrText xml:space="preserve"> PAGEREF _Toc6180 \h </w:instrText>
        </w:r>
        <w:r>
          <w:fldChar w:fldCharType="separate"/>
        </w:r>
        <w:r>
          <w:t>28</w:t>
        </w:r>
        <w:r>
          <w:fldChar w:fldCharType="end"/>
        </w:r>
      </w:hyperlink>
    </w:p>
    <w:p>
      <w:pPr>
        <w:pStyle w:val="TOC1"/>
        <w:tabs>
          <w:tab w:val="right" w:leader="dot" w:pos="8306"/>
        </w:tabs>
      </w:pPr>
      <w:hyperlink w:anchor="_Toc32110" w:history="1">
        <w:r>
          <w:rPr>
            <w:rFonts w:ascii="仿宋" w:eastAsia="仿宋" w:hAnsi="仿宋" w:cs="仿宋" w:hint="eastAsia"/>
            <w:lang w:eastAsia="zh-CN"/>
          </w:rPr>
          <w:t>九、视频插座项目环境影响分析</w:t>
        </w:r>
        <w:r>
          <w:tab/>
        </w:r>
        <w:r>
          <w:fldChar w:fldCharType="begin"/>
        </w:r>
        <w:r>
          <w:instrText xml:space="preserve"> PAGEREF _Toc32110 \h </w:instrText>
        </w:r>
        <w:r>
          <w:fldChar w:fldCharType="separate"/>
        </w:r>
        <w:r>
          <w:t>28</w:t>
        </w:r>
        <w:r>
          <w:fldChar w:fldCharType="end"/>
        </w:r>
      </w:hyperlink>
    </w:p>
    <w:p>
      <w:pPr>
        <w:pStyle w:val="TOC2"/>
        <w:tabs>
          <w:tab w:val="right" w:leader="dot" w:pos="8306"/>
        </w:tabs>
      </w:pPr>
      <w:hyperlink w:anchor="_Toc20269" w:history="1">
        <w:r>
          <w:rPr>
            <w:rFonts w:ascii="仿宋" w:eastAsia="仿宋" w:hAnsi="仿宋" w:cs="仿宋" w:hint="eastAsia"/>
            <w:lang w:eastAsia="zh-CN"/>
          </w:rPr>
          <w:t>(一)、建设区域环境质量现状</w:t>
        </w:r>
        <w:r>
          <w:tab/>
        </w:r>
        <w:r>
          <w:fldChar w:fldCharType="begin"/>
        </w:r>
        <w:r>
          <w:instrText xml:space="preserve"> PAGEREF _Toc20269 \h </w:instrText>
        </w:r>
        <w:r>
          <w:fldChar w:fldCharType="separate"/>
        </w:r>
        <w:r>
          <w:t>28</w:t>
        </w:r>
        <w:r>
          <w:fldChar w:fldCharType="end"/>
        </w:r>
      </w:hyperlink>
    </w:p>
    <w:p>
      <w:pPr>
        <w:pStyle w:val="TOC2"/>
        <w:tabs>
          <w:tab w:val="right" w:leader="dot" w:pos="8306"/>
        </w:tabs>
      </w:pPr>
      <w:hyperlink w:anchor="_Toc22351" w:history="1">
        <w:r>
          <w:rPr>
            <w:rFonts w:ascii="仿宋" w:eastAsia="仿宋" w:hAnsi="仿宋" w:cs="仿宋" w:hint="eastAsia"/>
            <w:lang w:eastAsia="zh-CN"/>
          </w:rPr>
          <w:t>(二)、建设期环境保护</w:t>
        </w:r>
        <w:r>
          <w:tab/>
        </w:r>
        <w:r>
          <w:fldChar w:fldCharType="begin"/>
        </w:r>
        <w:r>
          <w:instrText xml:space="preserve"> PAGEREF _Toc22351 \h </w:instrText>
        </w:r>
        <w:r>
          <w:fldChar w:fldCharType="separate"/>
        </w:r>
        <w:r>
          <w:t>30</w:t>
        </w:r>
        <w:r>
          <w:fldChar w:fldCharType="end"/>
        </w:r>
      </w:hyperlink>
    </w:p>
    <w:p>
      <w:pPr>
        <w:pStyle w:val="TOC2"/>
        <w:tabs>
          <w:tab w:val="right" w:leader="dot" w:pos="8306"/>
        </w:tabs>
      </w:pPr>
      <w:hyperlink w:anchor="_Toc58" w:history="1">
        <w:r>
          <w:rPr>
            <w:rFonts w:ascii="仿宋" w:eastAsia="仿宋" w:hAnsi="仿宋" w:cs="仿宋" w:hint="eastAsia"/>
            <w:lang w:eastAsia="zh-CN"/>
          </w:rPr>
          <w:t>(三)、运营期环境保护</w:t>
        </w:r>
        <w:r>
          <w:tab/>
        </w:r>
        <w:r>
          <w:fldChar w:fldCharType="begin"/>
        </w:r>
        <w:r>
          <w:instrText xml:space="preserve"> PAGEREF _Toc58 \h </w:instrText>
        </w:r>
        <w:r>
          <w:fldChar w:fldCharType="separate"/>
        </w:r>
        <w:r>
          <w:t>31</w:t>
        </w:r>
        <w:r>
          <w:fldChar w:fldCharType="end"/>
        </w:r>
      </w:hyperlink>
    </w:p>
    <w:p>
      <w:pPr>
        <w:pStyle w:val="TOC2"/>
        <w:tabs>
          <w:tab w:val="right" w:leader="dot" w:pos="8306"/>
        </w:tabs>
      </w:pPr>
      <w:hyperlink w:anchor="_Toc21812" w:history="1">
        <w:r>
          <w:rPr>
            <w:rFonts w:ascii="仿宋" w:eastAsia="仿宋" w:hAnsi="仿宋" w:cs="仿宋" w:hint="eastAsia"/>
            <w:lang w:eastAsia="zh-CN"/>
          </w:rPr>
          <w:t>(四)、视频插座项目建设对区域经济的影响</w:t>
        </w:r>
        <w:r>
          <w:tab/>
        </w:r>
        <w:r>
          <w:fldChar w:fldCharType="begin"/>
        </w:r>
        <w:r>
          <w:instrText xml:space="preserve"> PAGEREF _Toc21812 \h </w:instrText>
        </w:r>
        <w:r>
          <w:fldChar w:fldCharType="separate"/>
        </w:r>
        <w:r>
          <w:t>33</w:t>
        </w:r>
        <w:r>
          <w:fldChar w:fldCharType="end"/>
        </w:r>
      </w:hyperlink>
    </w:p>
    <w:p>
      <w:pPr>
        <w:pStyle w:val="TOC2"/>
        <w:tabs>
          <w:tab w:val="right" w:leader="dot" w:pos="8306"/>
        </w:tabs>
      </w:pPr>
      <w:hyperlink w:anchor="_Toc27648" w:history="1">
        <w:r>
          <w:rPr>
            <w:rFonts w:ascii="仿宋" w:eastAsia="仿宋" w:hAnsi="仿宋" w:cs="仿宋" w:hint="eastAsia"/>
            <w:lang w:eastAsia="zh-CN"/>
          </w:rPr>
          <w:t>(五)、废弃物处理</w:t>
        </w:r>
        <w:r>
          <w:tab/>
        </w:r>
        <w:r>
          <w:fldChar w:fldCharType="begin"/>
        </w:r>
        <w:r>
          <w:instrText xml:space="preserve"> PAGEREF _Toc27648 \h </w:instrText>
        </w:r>
        <w:r>
          <w:fldChar w:fldCharType="separate"/>
        </w:r>
        <w:r>
          <w:t>34</w:t>
        </w:r>
        <w:r>
          <w:fldChar w:fldCharType="end"/>
        </w:r>
      </w:hyperlink>
    </w:p>
    <w:p>
      <w:pPr>
        <w:pStyle w:val="TOC2"/>
        <w:tabs>
          <w:tab w:val="right" w:leader="dot" w:pos="8306"/>
        </w:tabs>
      </w:pPr>
      <w:hyperlink w:anchor="_Toc6045" w:history="1">
        <w:r>
          <w:rPr>
            <w:rFonts w:ascii="仿宋" w:eastAsia="仿宋" w:hAnsi="仿宋" w:cs="仿宋" w:hint="eastAsia"/>
            <w:lang w:eastAsia="zh-CN"/>
          </w:rPr>
          <w:t>(六)、特殊环境影响分析</w:t>
        </w:r>
        <w:r>
          <w:tab/>
        </w:r>
        <w:r>
          <w:fldChar w:fldCharType="begin"/>
        </w:r>
        <w:r>
          <w:instrText xml:space="preserve"> PAGEREF _Toc6045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82" w:history="1">
        <w:r>
          <w:rPr>
            <w:rFonts w:ascii="仿宋" w:eastAsia="仿宋" w:hAnsi="仿宋" w:cs="仿宋" w:hint="eastAsia"/>
            <w:lang w:eastAsia="zh-CN"/>
          </w:rPr>
          <w:t>(七)、清洁生产</w:t>
        </w:r>
        <w:r>
          <w:tab/>
        </w:r>
        <w:r>
          <w:fldChar w:fldCharType="begin"/>
        </w:r>
        <w:r>
          <w:instrText xml:space="preserve"> PAGEREF _Toc28982 \h </w:instrText>
        </w:r>
        <w:r>
          <w:fldChar w:fldCharType="separate"/>
        </w:r>
        <w:r>
          <w:t>37</w:t>
        </w:r>
        <w:r>
          <w:fldChar w:fldCharType="end"/>
        </w:r>
      </w:hyperlink>
    </w:p>
    <w:p>
      <w:pPr>
        <w:pStyle w:val="TOC2"/>
        <w:tabs>
          <w:tab w:val="right" w:leader="dot" w:pos="8306"/>
        </w:tabs>
      </w:pPr>
      <w:hyperlink w:anchor="_Toc2510" w:history="1">
        <w:r>
          <w:rPr>
            <w:rFonts w:ascii="仿宋" w:eastAsia="仿宋" w:hAnsi="仿宋" w:cs="仿宋" w:hint="eastAsia"/>
            <w:lang w:eastAsia="zh-CN"/>
          </w:rPr>
          <w:t>(八)、环境保护综合评价</w:t>
        </w:r>
        <w:r>
          <w:tab/>
        </w:r>
        <w:r>
          <w:fldChar w:fldCharType="begin"/>
        </w:r>
        <w:r>
          <w:instrText xml:space="preserve"> PAGEREF _Toc2510 \h </w:instrText>
        </w:r>
        <w:r>
          <w:fldChar w:fldCharType="separate"/>
        </w:r>
        <w:r>
          <w:t>38</w:t>
        </w:r>
        <w:r>
          <w:fldChar w:fldCharType="end"/>
        </w:r>
      </w:hyperlink>
    </w:p>
    <w:p>
      <w:pPr>
        <w:pStyle w:val="TOC1"/>
        <w:tabs>
          <w:tab w:val="right" w:leader="dot" w:pos="8306"/>
        </w:tabs>
      </w:pPr>
      <w:hyperlink w:anchor="_Toc24525" w:history="1">
        <w:r>
          <w:rPr>
            <w:rFonts w:ascii="仿宋" w:eastAsia="仿宋" w:hAnsi="仿宋" w:cs="仿宋" w:hint="eastAsia"/>
            <w:lang w:eastAsia="zh-CN"/>
          </w:rPr>
          <w:t>十、视频插座项目财务管理</w:t>
        </w:r>
        <w:r>
          <w:tab/>
        </w:r>
        <w:r>
          <w:fldChar w:fldCharType="begin"/>
        </w:r>
        <w:r>
          <w:instrText xml:space="preserve"> PAGEREF _Toc24525 \h </w:instrText>
        </w:r>
        <w:r>
          <w:fldChar w:fldCharType="separate"/>
        </w:r>
        <w:r>
          <w:t>39</w:t>
        </w:r>
        <w:r>
          <w:fldChar w:fldCharType="end"/>
        </w:r>
      </w:hyperlink>
    </w:p>
    <w:p>
      <w:pPr>
        <w:pStyle w:val="TOC2"/>
        <w:tabs>
          <w:tab w:val="right" w:leader="dot" w:pos="8306"/>
        </w:tabs>
      </w:pPr>
      <w:hyperlink w:anchor="_Toc3757" w:history="1">
        <w:r>
          <w:rPr>
            <w:rFonts w:ascii="仿宋" w:eastAsia="仿宋" w:hAnsi="仿宋" w:cs="仿宋" w:hint="eastAsia"/>
            <w:lang w:eastAsia="zh-CN"/>
          </w:rPr>
          <w:t>(一)、资金需求大</w:t>
        </w:r>
        <w:r>
          <w:tab/>
        </w:r>
        <w:r>
          <w:fldChar w:fldCharType="begin"/>
        </w:r>
        <w:r>
          <w:instrText xml:space="preserve"> PAGEREF _Toc3757 \h </w:instrText>
        </w:r>
        <w:r>
          <w:fldChar w:fldCharType="separate"/>
        </w:r>
        <w:r>
          <w:t>39</w:t>
        </w:r>
        <w:r>
          <w:fldChar w:fldCharType="end"/>
        </w:r>
      </w:hyperlink>
    </w:p>
    <w:p>
      <w:pPr>
        <w:pStyle w:val="TOC2"/>
        <w:tabs>
          <w:tab w:val="right" w:leader="dot" w:pos="8306"/>
        </w:tabs>
      </w:pPr>
      <w:hyperlink w:anchor="_Toc32485" w:history="1">
        <w:r>
          <w:rPr>
            <w:rFonts w:ascii="仿宋" w:eastAsia="仿宋" w:hAnsi="仿宋" w:cs="仿宋" w:hint="eastAsia"/>
            <w:lang w:eastAsia="zh-CN"/>
          </w:rPr>
          <w:t>(二)、研发周期长</w:t>
        </w:r>
        <w:r>
          <w:tab/>
        </w:r>
        <w:r>
          <w:fldChar w:fldCharType="begin"/>
        </w:r>
        <w:r>
          <w:instrText xml:space="preserve"> PAGEREF _Toc32485 \h </w:instrText>
        </w:r>
        <w:r>
          <w:fldChar w:fldCharType="separate"/>
        </w:r>
        <w:r>
          <w:t>40</w:t>
        </w:r>
        <w:r>
          <w:fldChar w:fldCharType="end"/>
        </w:r>
      </w:hyperlink>
    </w:p>
    <w:p>
      <w:pPr>
        <w:pStyle w:val="TOC2"/>
        <w:tabs>
          <w:tab w:val="right" w:leader="dot" w:pos="8306"/>
        </w:tabs>
      </w:pPr>
      <w:hyperlink w:anchor="_Toc18787" w:history="1">
        <w:r>
          <w:rPr>
            <w:rFonts w:ascii="仿宋" w:eastAsia="仿宋" w:hAnsi="仿宋" w:cs="仿宋" w:hint="eastAsia"/>
            <w:lang w:eastAsia="zh-CN"/>
          </w:rPr>
          <w:t>(三)、市场风险大</w:t>
        </w:r>
        <w:r>
          <w:tab/>
        </w:r>
        <w:r>
          <w:fldChar w:fldCharType="begin"/>
        </w:r>
        <w:r>
          <w:instrText xml:space="preserve"> PAGEREF _Toc18787 \h </w:instrText>
        </w:r>
        <w:r>
          <w:fldChar w:fldCharType="separate"/>
        </w:r>
        <w:r>
          <w:t>41</w:t>
        </w:r>
        <w:r>
          <w:fldChar w:fldCharType="end"/>
        </w:r>
      </w:hyperlink>
    </w:p>
    <w:p>
      <w:pPr>
        <w:pStyle w:val="TOC2"/>
        <w:tabs>
          <w:tab w:val="right" w:leader="dot" w:pos="8306"/>
        </w:tabs>
      </w:pPr>
      <w:hyperlink w:anchor="_Toc9065" w:history="1">
        <w:r>
          <w:rPr>
            <w:rFonts w:ascii="仿宋" w:eastAsia="仿宋" w:hAnsi="仿宋" w:cs="仿宋" w:hint="eastAsia"/>
            <w:lang w:eastAsia="zh-CN"/>
          </w:rPr>
          <w:t>(四)、利润率高</w:t>
        </w:r>
        <w:r>
          <w:tab/>
        </w:r>
        <w:r>
          <w:fldChar w:fldCharType="begin"/>
        </w:r>
        <w:r>
          <w:instrText xml:space="preserve"> PAGEREF _Toc9065 \h </w:instrText>
        </w:r>
        <w:r>
          <w:fldChar w:fldCharType="separate"/>
        </w:r>
        <w:r>
          <w:t>44</w:t>
        </w:r>
        <w:r>
          <w:fldChar w:fldCharType="end"/>
        </w:r>
      </w:hyperlink>
    </w:p>
    <w:p>
      <w:pPr>
        <w:pStyle w:val="TOC1"/>
        <w:tabs>
          <w:tab w:val="right" w:leader="dot" w:pos="8306"/>
        </w:tabs>
      </w:pPr>
      <w:hyperlink w:anchor="_Toc2060" w:history="1">
        <w:r>
          <w:rPr>
            <w:rFonts w:ascii="仿宋" w:eastAsia="仿宋" w:hAnsi="仿宋" w:cs="仿宋" w:hint="eastAsia"/>
            <w:lang w:eastAsia="zh-CN"/>
          </w:rPr>
          <w:t>十一、视频插座项目技术管理</w:t>
        </w:r>
        <w:r>
          <w:tab/>
        </w:r>
        <w:r>
          <w:fldChar w:fldCharType="begin"/>
        </w:r>
        <w:r>
          <w:instrText xml:space="preserve"> PAGEREF _Toc2060 \h </w:instrText>
        </w:r>
        <w:r>
          <w:fldChar w:fldCharType="separate"/>
        </w:r>
        <w:r>
          <w:t>46</w:t>
        </w:r>
        <w:r>
          <w:fldChar w:fldCharType="end"/>
        </w:r>
      </w:hyperlink>
    </w:p>
    <w:p>
      <w:pPr>
        <w:pStyle w:val="TOC2"/>
        <w:tabs>
          <w:tab w:val="right" w:leader="dot" w:pos="8306"/>
        </w:tabs>
      </w:pPr>
      <w:hyperlink w:anchor="_Toc25712" w:history="1">
        <w:r>
          <w:rPr>
            <w:rFonts w:ascii="仿宋" w:eastAsia="仿宋" w:hAnsi="仿宋" w:cs="仿宋" w:hint="eastAsia"/>
            <w:lang w:eastAsia="zh-CN"/>
          </w:rPr>
          <w:t>(一)、技术方案选用方向</w:t>
        </w:r>
        <w:r>
          <w:tab/>
        </w:r>
        <w:r>
          <w:fldChar w:fldCharType="begin"/>
        </w:r>
        <w:r>
          <w:instrText xml:space="preserve"> PAGEREF _Toc25712 \h </w:instrText>
        </w:r>
        <w:r>
          <w:fldChar w:fldCharType="separate"/>
        </w:r>
        <w:r>
          <w:t>46</w:t>
        </w:r>
        <w:r>
          <w:fldChar w:fldCharType="end"/>
        </w:r>
      </w:hyperlink>
    </w:p>
    <w:p>
      <w:pPr>
        <w:pStyle w:val="TOC2"/>
        <w:tabs>
          <w:tab w:val="right" w:leader="dot" w:pos="8306"/>
        </w:tabs>
      </w:pPr>
      <w:hyperlink w:anchor="_Toc18697" w:history="1">
        <w:r>
          <w:rPr>
            <w:rFonts w:ascii="仿宋" w:eastAsia="仿宋" w:hAnsi="仿宋" w:cs="仿宋" w:hint="eastAsia"/>
            <w:lang w:eastAsia="zh-CN"/>
          </w:rPr>
          <w:t>(二)、工艺技术方案选用原则</w:t>
        </w:r>
        <w:r>
          <w:tab/>
        </w:r>
        <w:r>
          <w:fldChar w:fldCharType="begin"/>
        </w:r>
        <w:r>
          <w:instrText xml:space="preserve"> PAGEREF _Toc18697 \h </w:instrText>
        </w:r>
        <w:r>
          <w:fldChar w:fldCharType="separate"/>
        </w:r>
        <w:r>
          <w:t>48</w:t>
        </w:r>
        <w:r>
          <w:fldChar w:fldCharType="end"/>
        </w:r>
      </w:hyperlink>
    </w:p>
    <w:p>
      <w:pPr>
        <w:pStyle w:val="TOC2"/>
        <w:tabs>
          <w:tab w:val="right" w:leader="dot" w:pos="8306"/>
        </w:tabs>
      </w:pPr>
      <w:hyperlink w:anchor="_Toc9183" w:history="1">
        <w:r>
          <w:rPr>
            <w:rFonts w:ascii="仿宋" w:eastAsia="仿宋" w:hAnsi="仿宋" w:cs="仿宋" w:hint="eastAsia"/>
            <w:lang w:eastAsia="zh-CN"/>
          </w:rPr>
          <w:t>(三)、工艺技术方案要求</w:t>
        </w:r>
        <w:r>
          <w:tab/>
        </w:r>
        <w:r>
          <w:fldChar w:fldCharType="begin"/>
        </w:r>
        <w:r>
          <w:instrText xml:space="preserve"> PAGEREF _Toc9183 \h </w:instrText>
        </w:r>
        <w:r>
          <w:fldChar w:fldCharType="separate"/>
        </w:r>
        <w:r>
          <w:t>50</w:t>
        </w:r>
        <w:r>
          <w:fldChar w:fldCharType="end"/>
        </w:r>
      </w:hyperlink>
    </w:p>
    <w:p>
      <w:pPr>
        <w:pStyle w:val="TOC1"/>
        <w:tabs>
          <w:tab w:val="right" w:leader="dot" w:pos="8306"/>
        </w:tabs>
      </w:pPr>
      <w:hyperlink w:anchor="_Toc22440" w:history="1">
        <w:r>
          <w:rPr>
            <w:rFonts w:ascii="仿宋" w:eastAsia="仿宋" w:hAnsi="仿宋" w:cs="仿宋" w:hint="eastAsia"/>
            <w:lang w:eastAsia="zh-CN"/>
          </w:rPr>
          <w:t>十二、视频插座项目创新与研发</w:t>
        </w:r>
        <w:r>
          <w:tab/>
        </w:r>
        <w:r>
          <w:fldChar w:fldCharType="begin"/>
        </w:r>
        <w:r>
          <w:instrText xml:space="preserve"> PAGEREF _Toc22440 \h </w:instrText>
        </w:r>
        <w:r>
          <w:fldChar w:fldCharType="separate"/>
        </w:r>
        <w:r>
          <w:t>52</w:t>
        </w:r>
        <w:r>
          <w:fldChar w:fldCharType="end"/>
        </w:r>
      </w:hyperlink>
    </w:p>
    <w:p>
      <w:pPr>
        <w:pStyle w:val="TOC2"/>
        <w:tabs>
          <w:tab w:val="right" w:leader="dot" w:pos="8306"/>
        </w:tabs>
      </w:pPr>
      <w:hyperlink w:anchor="_Toc5342" w:history="1">
        <w:r>
          <w:rPr>
            <w:rFonts w:ascii="仿宋" w:eastAsia="仿宋" w:hAnsi="仿宋" w:cs="仿宋" w:hint="eastAsia"/>
            <w:lang w:eastAsia="zh-CN"/>
          </w:rPr>
          <w:t>(一)、创新策略与方向</w:t>
        </w:r>
        <w:r>
          <w:tab/>
        </w:r>
        <w:r>
          <w:fldChar w:fldCharType="begin"/>
        </w:r>
        <w:r>
          <w:instrText xml:space="preserve"> PAGEREF _Toc5342 \h </w:instrText>
        </w:r>
        <w:r>
          <w:fldChar w:fldCharType="separate"/>
        </w:r>
        <w:r>
          <w:t>52</w:t>
        </w:r>
        <w:r>
          <w:fldChar w:fldCharType="end"/>
        </w:r>
      </w:hyperlink>
    </w:p>
    <w:p>
      <w:pPr>
        <w:pStyle w:val="TOC2"/>
        <w:tabs>
          <w:tab w:val="right" w:leader="dot" w:pos="8306"/>
        </w:tabs>
      </w:pPr>
      <w:hyperlink w:anchor="_Toc9019" w:history="1">
        <w:r>
          <w:rPr>
            <w:rFonts w:ascii="仿宋" w:eastAsia="仿宋" w:hAnsi="仿宋" w:cs="仿宋" w:hint="eastAsia"/>
            <w:lang w:eastAsia="zh-CN"/>
          </w:rPr>
          <w:t>(二)、研发规划与投入</w:t>
        </w:r>
        <w:r>
          <w:tab/>
        </w:r>
        <w:r>
          <w:fldChar w:fldCharType="begin"/>
        </w:r>
        <w:r>
          <w:instrText xml:space="preserve"> PAGEREF _Toc9019 \h </w:instrText>
        </w:r>
        <w:r>
          <w:fldChar w:fldCharType="separate"/>
        </w:r>
        <w:r>
          <w:t>54</w:t>
        </w:r>
        <w:r>
          <w:fldChar w:fldCharType="end"/>
        </w:r>
      </w:hyperlink>
    </w:p>
    <w:p>
      <w:pPr>
        <w:pStyle w:val="TOC1"/>
        <w:tabs>
          <w:tab w:val="right" w:leader="dot" w:pos="8306"/>
        </w:tabs>
      </w:pPr>
      <w:hyperlink w:anchor="_Toc30485" w:history="1">
        <w:r>
          <w:rPr>
            <w:rFonts w:ascii="仿宋" w:eastAsia="仿宋" w:hAnsi="仿宋" w:cs="仿宋" w:hint="eastAsia"/>
            <w:lang w:eastAsia="zh-CN"/>
          </w:rPr>
          <w:t>十三、供应链管理</w:t>
        </w:r>
        <w:r>
          <w:tab/>
        </w:r>
        <w:r>
          <w:fldChar w:fldCharType="begin"/>
        </w:r>
        <w:r>
          <w:instrText xml:space="preserve"> PAGEREF _Toc30485 \h </w:instrText>
        </w:r>
        <w:r>
          <w:fldChar w:fldCharType="separate"/>
        </w:r>
        <w:r>
          <w:t>55</w:t>
        </w:r>
        <w:r>
          <w:fldChar w:fldCharType="end"/>
        </w:r>
      </w:hyperlink>
    </w:p>
    <w:p>
      <w:pPr>
        <w:pStyle w:val="TOC2"/>
        <w:tabs>
          <w:tab w:val="right" w:leader="dot" w:pos="8306"/>
        </w:tabs>
      </w:pPr>
      <w:hyperlink w:anchor="_Toc19426" w:history="1">
        <w:r>
          <w:rPr>
            <w:rFonts w:ascii="仿宋" w:eastAsia="仿宋" w:hAnsi="仿宋" w:cs="仿宋" w:hint="eastAsia"/>
            <w:lang w:eastAsia="zh-CN"/>
          </w:rPr>
          <w:t>(一)、供应链战略规划</w:t>
        </w:r>
        <w:r>
          <w:tab/>
        </w:r>
        <w:r>
          <w:fldChar w:fldCharType="begin"/>
        </w:r>
        <w:r>
          <w:instrText xml:space="preserve"> PAGEREF _Toc19426 \h </w:instrText>
        </w:r>
        <w:r>
          <w:fldChar w:fldCharType="separate"/>
        </w:r>
        <w:r>
          <w:t>55</w:t>
        </w:r>
        <w:r>
          <w:fldChar w:fldCharType="end"/>
        </w:r>
      </w:hyperlink>
    </w:p>
    <w:p>
      <w:pPr>
        <w:pStyle w:val="TOC2"/>
        <w:tabs>
          <w:tab w:val="right" w:leader="dot" w:pos="8306"/>
        </w:tabs>
      </w:pPr>
      <w:hyperlink w:anchor="_Toc13530" w:history="1">
        <w:r>
          <w:rPr>
            <w:rFonts w:ascii="仿宋" w:eastAsia="仿宋" w:hAnsi="仿宋" w:cs="仿宋" w:hint="eastAsia"/>
            <w:lang w:eastAsia="zh-CN"/>
          </w:rPr>
          <w:t>(二)、供应商选择与合作</w:t>
        </w:r>
        <w:r>
          <w:tab/>
        </w:r>
        <w:r>
          <w:fldChar w:fldCharType="begin"/>
        </w:r>
        <w:r>
          <w:instrText xml:space="preserve"> PAGEREF _Toc13530 \h </w:instrText>
        </w:r>
        <w:r>
          <w:fldChar w:fldCharType="separate"/>
        </w:r>
        <w:r>
          <w:t>57</w:t>
        </w:r>
        <w:r>
          <w:fldChar w:fldCharType="end"/>
        </w:r>
      </w:hyperlink>
    </w:p>
    <w:p>
      <w:pPr>
        <w:pStyle w:val="TOC2"/>
        <w:tabs>
          <w:tab w:val="right" w:leader="dot" w:pos="8306"/>
        </w:tabs>
      </w:pPr>
      <w:hyperlink w:anchor="_Toc31368" w:history="1">
        <w:r>
          <w:rPr>
            <w:rFonts w:ascii="仿宋" w:eastAsia="仿宋" w:hAnsi="仿宋" w:cs="仿宋" w:hint="eastAsia"/>
            <w:lang w:eastAsia="zh-CN"/>
          </w:rPr>
          <w:t>(三)、物流与库存管理</w:t>
        </w:r>
        <w:r>
          <w:tab/>
        </w:r>
        <w:r>
          <w:fldChar w:fldCharType="begin"/>
        </w:r>
        <w:r>
          <w:instrText xml:space="preserve"> PAGEREF _Toc31368 \h </w:instrText>
        </w:r>
        <w:r>
          <w:fldChar w:fldCharType="separate"/>
        </w:r>
        <w:r>
          <w:t>58</w:t>
        </w:r>
        <w:r>
          <w:fldChar w:fldCharType="end"/>
        </w:r>
      </w:hyperlink>
    </w:p>
    <w:p>
      <w:pPr>
        <w:pStyle w:val="TOC1"/>
        <w:tabs>
          <w:tab w:val="right" w:leader="dot" w:pos="8306"/>
        </w:tabs>
      </w:pPr>
      <w:hyperlink w:anchor="_Toc17325" w:history="1">
        <w:r>
          <w:rPr>
            <w:rFonts w:ascii="仿宋" w:eastAsia="仿宋" w:hAnsi="仿宋" w:cs="仿宋" w:hint="eastAsia"/>
            <w:lang w:eastAsia="zh-CN"/>
          </w:rPr>
          <w:t>十四、视频插座项目治理与监督</w:t>
        </w:r>
        <w:r>
          <w:tab/>
        </w:r>
        <w:r>
          <w:fldChar w:fldCharType="begin"/>
        </w:r>
        <w:r>
          <w:instrText xml:space="preserve"> PAGEREF _Toc17325 \h </w:instrText>
        </w:r>
        <w:r>
          <w:fldChar w:fldCharType="separate"/>
        </w:r>
        <w:r>
          <w:t>59</w:t>
        </w:r>
        <w:r>
          <w:fldChar w:fldCharType="end"/>
        </w:r>
      </w:hyperlink>
    </w:p>
    <w:p>
      <w:pPr>
        <w:pStyle w:val="TOC2"/>
        <w:tabs>
          <w:tab w:val="right" w:leader="dot" w:pos="8306"/>
        </w:tabs>
      </w:pPr>
      <w:hyperlink w:anchor="_Toc1508" w:history="1">
        <w:r>
          <w:rPr>
            <w:rFonts w:ascii="仿宋" w:eastAsia="仿宋" w:hAnsi="仿宋" w:cs="仿宋" w:hint="eastAsia"/>
            <w:lang w:eastAsia="zh-CN"/>
          </w:rPr>
          <w:t>(一)、视频插座项目治理结构</w:t>
        </w:r>
        <w:r>
          <w:tab/>
        </w:r>
        <w:r>
          <w:fldChar w:fldCharType="begin"/>
        </w:r>
        <w:r>
          <w:instrText xml:space="preserve"> PAGEREF _Toc1508 \h </w:instrText>
        </w:r>
        <w:r>
          <w:fldChar w:fldCharType="separate"/>
        </w:r>
        <w:r>
          <w:t>59</w:t>
        </w:r>
        <w:r>
          <w:fldChar w:fldCharType="end"/>
        </w:r>
      </w:hyperlink>
    </w:p>
    <w:p>
      <w:pPr>
        <w:pStyle w:val="TOC2"/>
        <w:tabs>
          <w:tab w:val="right" w:leader="dot" w:pos="8306"/>
        </w:tabs>
      </w:pPr>
      <w:hyperlink w:anchor="_Toc25015" w:history="1">
        <w:r>
          <w:rPr>
            <w:rFonts w:ascii="仿宋" w:eastAsia="仿宋" w:hAnsi="仿宋" w:cs="仿宋" w:hint="eastAsia"/>
            <w:lang w:eastAsia="zh-CN"/>
          </w:rPr>
          <w:t>(二)、监督与审计</w:t>
        </w:r>
        <w:r>
          <w:tab/>
        </w:r>
        <w:r>
          <w:fldChar w:fldCharType="begin"/>
        </w:r>
        <w:r>
          <w:instrText xml:space="preserve"> PAGEREF _Toc25015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98"/>
      <w:r>
        <w:rPr>
          <w:rFonts w:ascii="仿宋" w:eastAsia="仿宋" w:hAnsi="仿宋" w:cs="仿宋" w:hint="eastAsia"/>
          <w:sz w:val="28"/>
          <w:lang w:eastAsia="zh-CN"/>
        </w:rPr>
        <w:t>一、视频插座项目选址可行性分析</w:t>
      </w:r>
      <w:bookmarkEnd w:id="2"/>
    </w:p>
    <w:p>
      <w:pPr>
        <w:pStyle w:val="Heading2"/>
        <w:rPr>
          <w:rFonts w:ascii="仿宋" w:eastAsia="仿宋" w:hAnsi="仿宋" w:cs="仿宋" w:hint="eastAsia"/>
          <w:lang w:eastAsia="zh-CN"/>
        </w:rPr>
      </w:pPr>
      <w:bookmarkStart w:id="3" w:name="_Toc32528"/>
      <w:r>
        <w:rPr>
          <w:rFonts w:ascii="仿宋" w:eastAsia="仿宋" w:hAnsi="仿宋" w:cs="仿宋" w:hint="eastAsia"/>
          <w:lang w:eastAsia="zh-CN"/>
        </w:rPr>
        <w:t>(一)、视频插座项目选址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该视频插座项目选址位于XX省XX市XX区XXX街道</w:t>
      </w:r>
    </w:p>
    <w:p>
      <w:pPr>
        <w:pStyle w:val="Heading2"/>
        <w:ind w:firstLine="560" w:firstLineChars="200"/>
        <w:rPr>
          <w:rFonts w:ascii="仿宋" w:eastAsia="仿宋" w:hAnsi="仿宋" w:cs="仿宋" w:hint="eastAsia"/>
          <w:sz w:val="28"/>
          <w:lang w:eastAsia="zh-CN"/>
        </w:rPr>
      </w:pPr>
      <w:bookmarkStart w:id="4" w:name="_Toc65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视频插座项目的征地面积将根据视频插座项目的实际规模和需求进行精确规划。具体面积XXX平方米，旨在确保视频插座项目不仅能够满足当前的发展需求，还能够预留空间以适应未来的扩展。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净用地面积是在征地面积基础上去除不可利用面积后的实际可开发用地。具体面积XXX平方米，考虑到环保、交通、安全等多方面因素，以确保视频插座项目在整体利用效率上达到最优。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视频插座项目计划建设的建筑总规模具体面积XXX平方米。这一规模的确定综合考虑了视频插座项目的性质、规模，以及城市规划的相关要求，确保建筑布局与周边环境协调一致。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绿地率是视频插座项目用地中被规划为绿地的比例。具体面积XXX平方米，旨在通过合理规划绿地，改善视频插座项目周边环境，提升居民生活质量，并符合城市整体绿化规划。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容积率是用地上可以建设的建筑总体积与用地面积之比。具体面积XXX，通过合理的容积率规划，确保视频插座项目建筑规模与周边环境和谐共生。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确保视频插座项目选址与当地城市规划相一致，具体面积XXX平方米。通过与城市规划部门深入沟通，确保视频插座项目不仅符合城市的整体发展方向，还能够融入城市的发展布局，为城市的长远发展贡献力量。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视频插座项目选址符合当地产业政策，具体面积XXX平方米。这包括视频插座项目对当地经济的促进作用，以及对相关产业的带动效应，确保视频插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用地总体要求必须符合环保和可持续发展的原则，具体面积XXX平方米。通过采用绿色建筑设计、节能减排等措施，确保视频插座项目在建设和运营过程中对环境的影响最小化，达到可持续发展的要求。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确保视频插座项目选址具备必要的公共设施配套，具体面积XXX平方米。这包括交通便利性、教育、医疗等基础设施，以提高居民生活品质，使得视频插座项目选址更具吸引力。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考虑用地总体要求对当地社会稳定性的影响，具体面积XXX平方米。通过深入了解当地社区反馈，确保视频插座项目的选址和建设过程对当地社会和谐稳定产生积极作用。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视频插座项目选址不仅符合法规和规划，还在实际操作中具有可行性。这一全面规划将为视频插座项目的成功实施提供坚实的基础，确保视频插座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视频插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视频插座项目的设备规划和空间设计中，我们将采取灵活设备布局的措施。设备布局将根据实际需求进行灵活设计，避免不必要的浪费。通过合理规划设备摆放位置，我们将提高设备的利用率，减少设备间距，以确保视频插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视频插座项目内部引入共享设施的概念，例如共享会议室、办公区等。通过这种方式，我们可以减少对资源的重复建设，提高资源共享效率，从而减小视频插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视频插座项目的总图布置中，我们将不同功能区域进行明确的规划，以最大程度满足视频插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99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视频插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视频插座项目对环境的影响是综合评价的重要因素之一。我们将详细考虑选址周边的自然环境、生态保护区、水源地等情况，确保视频插座项目的建设和运营对环境影响最小化，并符合当地的环保法规标准。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对选址的评价还需充分考虑当地政府的产业政策和法规。我们将详细了解视频插座项目所在地的相关政策，确保视频插座项目的规划和运营与当地法规相符，降低不必要的法律风险。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考虑到社会稳定性对企业运营的重要性，我们将评估选址地区的社会安全情况、劳工关系、社区反馈等方面，以确保视频插座项目的建设和运营不会受到社会稳定性的负面影响。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最后，我们将综合考虑用地成本，包括土地购置费用、土地开发成本等。通过对用地成本的详细评估，我们能够做出更为精确的经济效益分析，为视频插座项目的投资决策提供有力支持。</w:t>
      </w:r>
    </w:p>
    <w:p>
      <w:pPr>
        <w:pStyle w:val="Heading1"/>
        <w:ind w:firstLine="560" w:firstLineChars="200"/>
        <w:rPr>
          <w:rFonts w:ascii="仿宋" w:eastAsia="仿宋" w:hAnsi="仿宋" w:cs="仿宋" w:hint="eastAsia"/>
          <w:sz w:val="28"/>
          <w:lang w:eastAsia="zh-CN"/>
        </w:rPr>
      </w:pPr>
      <w:bookmarkStart w:id="8" w:name="_Toc845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51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的技术管理特点体现在其创新导向。通过引入最先进的技术趋势和解决方案，视频插座项目致力于提升科技含量、提高质量和效率水平。这意味着我们将采用最新的工具和方法，确保视频插座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视频插座项目技术管理的显著特征。通过整合不同领域的技术资源，我们实现了跨学科的协同工作。这有助于优化技术架构，提高整体效能。此外，整合性策略还促进了不同技术团队之间的紧密沟通和高效合作，确保视频插座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视频插座项目所采用的技术。通过不断优化技术方案，视频插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视频插座项目团队将在视频插座项目初期识别可能的技术风险，并采取相应的预防和应对措施。通过建立健全的风险评估机制，视频插座项目能够在实施过程中及时发现并解决潜在的技术问题，保障视频插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视频插座项目中，技术将成为视频插座项目成功的有力支持。这一深度剖析揭示了技术管理在视频插座项目实施中的关键作用，为视频插座项目的技术基础奠定了坚实的基础。</w:t>
      </w:r>
    </w:p>
    <w:p>
      <w:pPr>
        <w:pStyle w:val="Heading2"/>
        <w:ind w:firstLine="560" w:firstLineChars="200"/>
        <w:rPr>
          <w:rFonts w:ascii="仿宋" w:eastAsia="仿宋" w:hAnsi="仿宋" w:cs="仿宋" w:hint="eastAsia"/>
          <w:sz w:val="28"/>
          <w:lang w:eastAsia="zh-CN"/>
        </w:rPr>
      </w:pPr>
      <w:bookmarkStart w:id="10" w:name="_Toc31772"/>
      <w:r>
        <w:rPr>
          <w:rFonts w:ascii="仿宋" w:eastAsia="仿宋" w:hAnsi="仿宋" w:cs="仿宋" w:hint="eastAsia"/>
          <w:sz w:val="28"/>
          <w:lang w:eastAsia="zh-CN"/>
        </w:rPr>
        <w:t>(二)、视频插座项目工艺技术设计方案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视频插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视频插座项目将严格按照相关行业规范要求进行组织。通过有效控制产品质量，视频插座项目将致力于为顾客提供优质的视频插座项目产品和良好的服务。这体现了视频插座项目对于生产活动合规性和质量标准的高度重视，为视频插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视频插座项目注重生态效益和清洁生产原则。视频插座项目建设将紧密结合地方特色经济发展，与社会经济发展规划和区域环境保护规划方案相协调一致。通过与当地区域自然生态系统的结合，视频插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视频插座项目产品具有多样化的客户需求和个性化的特点。因此，视频插座项目产品规格品种多样，且单批生产数量较小。为满足这一特点，视频插座项目承办单位将建设先进的柔性制造生产线。通过广泛应用柔性制造技术，视频插座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视频插座项目采用的技术具有较高的技术含量和自动化水平，处于国内先进水平。这一技术选用不仅体现了对生产效率、质量和环境友好性的高标准要求，同时为视频插座项目的可持续发展奠定了坚实的基础。</w:t>
      </w:r>
    </w:p>
    <w:p>
      <w:pPr>
        <w:pStyle w:val="Heading2"/>
        <w:ind w:firstLine="560" w:firstLineChars="200"/>
        <w:rPr>
          <w:rFonts w:ascii="仿宋" w:eastAsia="仿宋" w:hAnsi="仿宋" w:cs="仿宋" w:hint="eastAsia"/>
          <w:sz w:val="28"/>
          <w:lang w:eastAsia="zh-CN"/>
        </w:rPr>
      </w:pPr>
      <w:bookmarkStart w:id="11" w:name="_Toc2809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为确保视频插座项目的高效生产和技术实施，我们制定了一套精心设计的设备选型方案，以满足视频插座项目生产、质量和环保的要求。该方案的主要特点如下：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视频插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针对视频插座项目产品的多样性和小批量生产的特点，我们将建设柔性制造生产线。通过在设备选型中考虑柔性制造技术，可以灵活应对不同产品规格和生产需求，实现生产线的高度灵活性和适应性。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132"/>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966"/>
      <w:r>
        <w:rPr>
          <w:rFonts w:ascii="仿宋" w:eastAsia="仿宋" w:hAnsi="仿宋" w:cs="仿宋" w:hint="eastAsia"/>
          <w:lang w:eastAsia="zh-CN"/>
        </w:rPr>
        <w:t>(一)、视频插座行业分析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行业一直以来都是市场的关注焦点。行业内的发展趋势、竞争态势以及潜在机会都对视频插座项目的推进产生深远的影响。通过深入研究行业的整体概貌，我们将更好地理解行业的核心特征，为视频插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视频插座行业，技术一直是推动创新和发展的关键因素。我们将对当前技术趋势进行详尽分析，包括但不限于人工智能、大数据应用、先进制造技术等。这有助于视频插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视频插座项目成功的基础。我们将对主要竞争对手进行深入研究，包括其市场份额、产品特点、市场定位等。通过全面了解竞争对手的优势和劣势，视频插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451"/>
      <w:r>
        <w:rPr>
          <w:rFonts w:ascii="仿宋" w:eastAsia="仿宋" w:hAnsi="仿宋" w:cs="仿宋" w:hint="eastAsia"/>
          <w:sz w:val="28"/>
          <w:lang w:eastAsia="zh-CN"/>
        </w:rPr>
        <w:t>(二)、视频插座市场分析预测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通过对市场规模的深入调研，我们将预测视频插座市场未来的增长趋势。这包括市场的整体规模、各细分领域的发展趋势等。视频插座项目可以根据市场的扩张速度和潜在机会，制定更符合市场需求的发展策略。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视频插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视频插座项目实施过程中需要充分考虑的因素。我们将对市场风险进行全面评估，包括但不限于政策法规风险、市场竞争风险、技术变革风险等。通过对潜在风险的深入分析，视频插座项目可以制定相应的风险缓解策略，降低不确定性对视频插座项目的影响。</w:t>
      </w:r>
    </w:p>
    <w:p>
      <w:pPr>
        <w:pStyle w:val="Heading1"/>
        <w:ind w:firstLine="560" w:firstLineChars="200"/>
        <w:rPr>
          <w:rFonts w:ascii="仿宋" w:eastAsia="仿宋" w:hAnsi="仿宋" w:cs="仿宋" w:hint="eastAsia"/>
          <w:sz w:val="28"/>
          <w:lang w:eastAsia="zh-CN"/>
        </w:rPr>
      </w:pPr>
      <w:bookmarkStart w:id="15" w:name="_Toc17381"/>
      <w:r>
        <w:rPr>
          <w:rFonts w:ascii="仿宋" w:eastAsia="仿宋" w:hAnsi="仿宋" w:cs="仿宋" w:hint="eastAsia"/>
          <w:sz w:val="28"/>
          <w:lang w:eastAsia="zh-CN"/>
        </w:rPr>
        <w:t>四、视频插座项目建设单位说明</w:t>
      </w:r>
      <w:bookmarkEnd w:id="15"/>
    </w:p>
    <w:p>
      <w:pPr>
        <w:pStyle w:val="Heading2"/>
        <w:rPr>
          <w:rFonts w:ascii="仿宋" w:eastAsia="仿宋" w:hAnsi="仿宋" w:cs="仿宋" w:hint="eastAsia"/>
          <w:lang w:eastAsia="zh-CN"/>
        </w:rPr>
      </w:pPr>
      <w:bookmarkStart w:id="16" w:name="_Toc21167"/>
      <w:r>
        <w:rPr>
          <w:rFonts w:ascii="仿宋" w:eastAsia="仿宋" w:hAnsi="仿宋" w:cs="仿宋" w:hint="eastAsia"/>
          <w:lang w:eastAsia="zh-CN"/>
        </w:rPr>
        <w:t>(一)、视频插座项目承办单位基本情况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326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视频插座项目承办单位的XXXX，我们着眼于实现可持续的经济效益。通过技术创新和解决方案的提供，公司预计在视频插座项目执行期间将获得可观的收入增长。这一收入来源主要包括视频插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同时，我们注重成本控制和效率提升，以确保视频插座项目的可持续盈利。透过精细的管理和资源优化，公司期望实现视频插座项目利润最大化。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视频插座项目实施进行全面的投资评估，包括视频插座项目启动阶段的资金投入和后续运营成本。通过对视频插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视频插座项目实施过程中具备足够的资金流动性，公司将进行详尽的现金流分析。这包括资金需求的合理预测、视频插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278"/>
      <w:r>
        <w:rPr>
          <w:rFonts w:ascii="仿宋" w:eastAsia="仿宋" w:hAnsi="仿宋" w:cs="仿宋" w:hint="eastAsia"/>
          <w:sz w:val="28"/>
          <w:lang w:eastAsia="zh-CN"/>
        </w:rPr>
        <w:t>五、视频插座项目危机管理</w:t>
      </w:r>
      <w:bookmarkEnd w:id="18"/>
    </w:p>
    <w:p>
      <w:pPr>
        <w:pStyle w:val="Heading2"/>
        <w:rPr>
          <w:rFonts w:ascii="仿宋" w:eastAsia="仿宋" w:hAnsi="仿宋" w:cs="仿宋" w:hint="eastAsia"/>
          <w:lang w:eastAsia="zh-CN"/>
        </w:rPr>
      </w:pPr>
      <w:bookmarkStart w:id="19" w:name="_Toc1269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视频插座项目危机管理中，危机预警与识别是确保视频插座项目稳健运行的核心步骤。通过建立全面的监测机制，视频插座项目团队旨在及时发现和理解潜在的风险和危机因素，以便采取及时的预防和应对措施，确保视频插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首先，通过深入的风险评估，视频插座项目团队全面分析了整个视频插座项目和各个阶段可能存在的威胁。这包括准确评估每个潜在风险的发生概率和可能影响的程度，为后续危机预警提供了有力支持。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视频插座项目团队着重于明确定义视频插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视频插座项目进展的持续监控，团队能够及时发现潜在问题并作出迅速反应。视频插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在这一阶段，团队的专业素养和反应速度将发挥至关重要的作用，以确保潜在危机能够在初期得到有效的处理，最大程度地减轻负面影响。通过危机预警与识别，视频插座项目得以更有序、可控地推进。</w:t>
      </w:r>
    </w:p>
    <w:p>
      <w:pPr>
        <w:pStyle w:val="Heading2"/>
        <w:ind w:firstLine="560" w:firstLineChars="200"/>
        <w:rPr>
          <w:rFonts w:ascii="仿宋" w:eastAsia="仿宋" w:hAnsi="仿宋" w:cs="仿宋" w:hint="eastAsia"/>
          <w:sz w:val="28"/>
          <w:lang w:eastAsia="zh-CN"/>
        </w:rPr>
      </w:pPr>
      <w:bookmarkStart w:id="20" w:name="_Toc2490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在危机发生时，视频插座项目团队立即行动，成立了应急小组。该小组的任务是迅速制定并实施紧急应对措施，以最小化潜在损失。以下是采取的主要措施：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暂停视频插座项目进度：为遏制危机蔓延，视频插座项目暂时停止进行，以便全面评估当前状况。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资源重新分配：重新评估视频插座项目资源的分配，确保最大限度地减小损失。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实时沟通：与关键利益相关者建立实时沟通机制，向他们传递视频插座项目危机的实际状况，保障视频插座项目核心利益。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https://d.book118.com/327156200006006032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857827"/>
    <w:rsid w:val="098578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56200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2024-01-15T16:12:00Z</dcterms:created>
  <dcterms:modified xsi:type="dcterms:W3CDTF">2024-01-15T16:12:19Z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E57CC826796F4761BD8B64A926502226_11</vt:lpwstr>
  </property>
  <property fmtid="{D5CDD505-2E9C-101B-9397-08002B2CF9AE}" pid="3" name="KSOProductBuildVer">
    <vt:lpwstr>2052-12.1.0.16120</vt:lpwstr>
  </property>
</Properties>
</file>