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热塑性聚氨酯弹性体相关公司员工职业道路规划与管理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4" w:history="1">
        <w:r>
          <w:rPr>
            <w:rFonts w:ascii="仿宋" w:eastAsia="仿宋" w:hAnsi="仿宋" w:cs="仿宋" w:hint="eastAsia"/>
            <w:lang w:eastAsia="zh-CN"/>
          </w:rPr>
          <w:t>序言</w:t>
        </w:r>
        <w:r>
          <w:tab/>
        </w:r>
        <w:r>
          <w:fldChar w:fldCharType="begin"/>
        </w:r>
        <w:r>
          <w:instrText xml:space="preserve"> PAGEREF _Toc2774 \h </w:instrText>
        </w:r>
        <w:r>
          <w:fldChar w:fldCharType="separate"/>
        </w:r>
        <w:r>
          <w:t>3</w:t>
        </w:r>
        <w:r>
          <w:fldChar w:fldCharType="end"/>
        </w:r>
      </w:hyperlink>
    </w:p>
    <w:p>
      <w:pPr>
        <w:pStyle w:val="TOC1"/>
        <w:tabs>
          <w:tab w:val="right" w:leader="dot" w:pos="8306"/>
        </w:tabs>
      </w:pPr>
      <w:hyperlink w:anchor="_Toc3277" w:history="1">
        <w:r>
          <w:rPr>
            <w:rFonts w:ascii="仿宋" w:eastAsia="仿宋" w:hAnsi="仿宋" w:cs="仿宋" w:hint="eastAsia"/>
            <w:lang w:eastAsia="zh-CN"/>
          </w:rPr>
          <w:t>一、第八章员工绩效管理</w:t>
        </w:r>
        <w:r>
          <w:tab/>
        </w:r>
        <w:r>
          <w:fldChar w:fldCharType="begin"/>
        </w:r>
        <w:r>
          <w:instrText xml:space="preserve"> PAGEREF _Toc3277 \h </w:instrText>
        </w:r>
        <w:r>
          <w:fldChar w:fldCharType="separate"/>
        </w:r>
        <w:r>
          <w:t>3</w:t>
        </w:r>
        <w:r>
          <w:fldChar w:fldCharType="end"/>
        </w:r>
      </w:hyperlink>
    </w:p>
    <w:p>
      <w:pPr>
        <w:pStyle w:val="TOC2"/>
        <w:tabs>
          <w:tab w:val="right" w:leader="dot" w:pos="8306"/>
        </w:tabs>
      </w:pPr>
      <w:hyperlink w:anchor="_Toc23030" w:history="1">
        <w:r>
          <w:rPr>
            <w:rFonts w:ascii="仿宋" w:eastAsia="仿宋" w:hAnsi="仿宋" w:cs="仿宋" w:hint="eastAsia"/>
            <w:lang w:eastAsia="zh-CN"/>
          </w:rPr>
          <w:t>(一)、绩效评估体系建立</w:t>
        </w:r>
        <w:r>
          <w:tab/>
        </w:r>
        <w:r>
          <w:fldChar w:fldCharType="begin"/>
        </w:r>
        <w:r>
          <w:instrText xml:space="preserve"> PAGEREF _Toc23030 \h </w:instrText>
        </w:r>
        <w:r>
          <w:fldChar w:fldCharType="separate"/>
        </w:r>
        <w:r>
          <w:t>3</w:t>
        </w:r>
        <w:r>
          <w:fldChar w:fldCharType="end"/>
        </w:r>
      </w:hyperlink>
    </w:p>
    <w:p>
      <w:pPr>
        <w:pStyle w:val="TOC2"/>
        <w:tabs>
          <w:tab w:val="right" w:leader="dot" w:pos="8306"/>
        </w:tabs>
      </w:pPr>
      <w:hyperlink w:anchor="_Toc15997" w:history="1">
        <w:r>
          <w:rPr>
            <w:rFonts w:ascii="仿宋" w:eastAsia="仿宋" w:hAnsi="仿宋" w:cs="仿宋" w:hint="eastAsia"/>
            <w:lang w:eastAsia="zh-CN"/>
          </w:rPr>
          <w:t>(二)、绩效考核与反馈</w:t>
        </w:r>
        <w:r>
          <w:tab/>
        </w:r>
        <w:r>
          <w:fldChar w:fldCharType="begin"/>
        </w:r>
        <w:r>
          <w:instrText xml:space="preserve"> PAGEREF _Toc15997 \h </w:instrText>
        </w:r>
        <w:r>
          <w:fldChar w:fldCharType="separate"/>
        </w:r>
        <w:r>
          <w:t>4</w:t>
        </w:r>
        <w:r>
          <w:fldChar w:fldCharType="end"/>
        </w:r>
      </w:hyperlink>
    </w:p>
    <w:p>
      <w:pPr>
        <w:pStyle w:val="TOC2"/>
        <w:tabs>
          <w:tab w:val="right" w:leader="dot" w:pos="8306"/>
        </w:tabs>
      </w:pPr>
      <w:hyperlink w:anchor="_Toc7509" w:history="1">
        <w:r>
          <w:rPr>
            <w:rFonts w:ascii="仿宋" w:eastAsia="仿宋" w:hAnsi="仿宋" w:cs="仿宋" w:hint="eastAsia"/>
            <w:lang w:eastAsia="zh-CN"/>
          </w:rPr>
          <w:t>(三)、激励与奖惩机制</w:t>
        </w:r>
        <w:r>
          <w:tab/>
        </w:r>
        <w:r>
          <w:fldChar w:fldCharType="begin"/>
        </w:r>
        <w:r>
          <w:instrText xml:space="preserve"> PAGEREF _Toc7509 \h </w:instrText>
        </w:r>
        <w:r>
          <w:fldChar w:fldCharType="separate"/>
        </w:r>
        <w:r>
          <w:t>4</w:t>
        </w:r>
        <w:r>
          <w:fldChar w:fldCharType="end"/>
        </w:r>
      </w:hyperlink>
    </w:p>
    <w:p>
      <w:pPr>
        <w:pStyle w:val="TOC1"/>
        <w:tabs>
          <w:tab w:val="right" w:leader="dot" w:pos="8306"/>
        </w:tabs>
      </w:pPr>
      <w:hyperlink w:anchor="_Toc19000" w:history="1">
        <w:r>
          <w:rPr>
            <w:rFonts w:ascii="仿宋" w:eastAsia="仿宋" w:hAnsi="仿宋" w:cs="仿宋" w:hint="eastAsia"/>
            <w:lang w:eastAsia="zh-CN"/>
          </w:rPr>
          <w:t>二、项目基本情况</w:t>
        </w:r>
        <w:r>
          <w:tab/>
        </w:r>
        <w:r>
          <w:fldChar w:fldCharType="begin"/>
        </w:r>
        <w:r>
          <w:instrText xml:space="preserve"> PAGEREF _Toc19000 \h </w:instrText>
        </w:r>
        <w:r>
          <w:fldChar w:fldCharType="separate"/>
        </w:r>
        <w:r>
          <w:t>5</w:t>
        </w:r>
        <w:r>
          <w:fldChar w:fldCharType="end"/>
        </w:r>
      </w:hyperlink>
    </w:p>
    <w:p>
      <w:pPr>
        <w:pStyle w:val="TOC2"/>
        <w:tabs>
          <w:tab w:val="right" w:leader="dot" w:pos="8306"/>
        </w:tabs>
      </w:pPr>
      <w:hyperlink w:anchor="_Toc23355" w:history="1">
        <w:r>
          <w:rPr>
            <w:rFonts w:ascii="仿宋" w:eastAsia="仿宋" w:hAnsi="仿宋" w:cs="仿宋" w:hint="eastAsia"/>
            <w:lang w:eastAsia="zh-CN"/>
          </w:rPr>
          <w:t>(一)、项目名称及建设性质</w:t>
        </w:r>
        <w:r>
          <w:tab/>
        </w:r>
        <w:r>
          <w:fldChar w:fldCharType="begin"/>
        </w:r>
        <w:r>
          <w:instrText xml:space="preserve"> PAGEREF _Toc23355 \h </w:instrText>
        </w:r>
        <w:r>
          <w:fldChar w:fldCharType="separate"/>
        </w:r>
        <w:r>
          <w:t>5</w:t>
        </w:r>
        <w:r>
          <w:fldChar w:fldCharType="end"/>
        </w:r>
      </w:hyperlink>
    </w:p>
    <w:p>
      <w:pPr>
        <w:pStyle w:val="TOC2"/>
        <w:tabs>
          <w:tab w:val="right" w:leader="dot" w:pos="8306"/>
        </w:tabs>
      </w:pPr>
      <w:hyperlink w:anchor="_Toc17758" w:history="1">
        <w:r>
          <w:rPr>
            <w:rFonts w:ascii="仿宋" w:eastAsia="仿宋" w:hAnsi="仿宋" w:cs="仿宋" w:hint="eastAsia"/>
            <w:lang w:eastAsia="zh-CN"/>
          </w:rPr>
          <w:t>(二)、项目承办单位</w:t>
        </w:r>
        <w:r>
          <w:tab/>
        </w:r>
        <w:r>
          <w:fldChar w:fldCharType="begin"/>
        </w:r>
        <w:r>
          <w:instrText xml:space="preserve"> PAGEREF _Toc17758 \h </w:instrText>
        </w:r>
        <w:r>
          <w:fldChar w:fldCharType="separate"/>
        </w:r>
        <w:r>
          <w:t>6</w:t>
        </w:r>
        <w:r>
          <w:fldChar w:fldCharType="end"/>
        </w:r>
      </w:hyperlink>
    </w:p>
    <w:p>
      <w:pPr>
        <w:pStyle w:val="TOC2"/>
        <w:tabs>
          <w:tab w:val="right" w:leader="dot" w:pos="8306"/>
        </w:tabs>
      </w:pPr>
      <w:hyperlink w:anchor="_Toc17116" w:history="1">
        <w:r>
          <w:rPr>
            <w:rFonts w:ascii="仿宋" w:eastAsia="仿宋" w:hAnsi="仿宋" w:cs="仿宋" w:hint="eastAsia"/>
            <w:lang w:eastAsia="zh-CN"/>
          </w:rPr>
          <w:t>(三)、项目实施的可行性</w:t>
        </w:r>
        <w:r>
          <w:tab/>
        </w:r>
        <w:r>
          <w:fldChar w:fldCharType="begin"/>
        </w:r>
        <w:r>
          <w:instrText xml:space="preserve"> PAGEREF _Toc17116 \h </w:instrText>
        </w:r>
        <w:r>
          <w:fldChar w:fldCharType="separate"/>
        </w:r>
        <w:r>
          <w:t>7</w:t>
        </w:r>
        <w:r>
          <w:fldChar w:fldCharType="end"/>
        </w:r>
      </w:hyperlink>
    </w:p>
    <w:p>
      <w:pPr>
        <w:pStyle w:val="TOC2"/>
        <w:tabs>
          <w:tab w:val="right" w:leader="dot" w:pos="8306"/>
        </w:tabs>
      </w:pPr>
      <w:hyperlink w:anchor="_Toc7265" w:history="1">
        <w:r>
          <w:rPr>
            <w:rFonts w:ascii="仿宋" w:eastAsia="仿宋" w:hAnsi="仿宋" w:cs="仿宋" w:hint="eastAsia"/>
            <w:lang w:eastAsia="zh-CN"/>
          </w:rPr>
          <w:t>(四)、项目建设选址</w:t>
        </w:r>
        <w:r>
          <w:tab/>
        </w:r>
        <w:r>
          <w:fldChar w:fldCharType="begin"/>
        </w:r>
        <w:r>
          <w:instrText xml:space="preserve"> PAGEREF _Toc7265 \h </w:instrText>
        </w:r>
        <w:r>
          <w:fldChar w:fldCharType="separate"/>
        </w:r>
        <w:r>
          <w:t>8</w:t>
        </w:r>
        <w:r>
          <w:fldChar w:fldCharType="end"/>
        </w:r>
      </w:hyperlink>
    </w:p>
    <w:p>
      <w:pPr>
        <w:pStyle w:val="TOC2"/>
        <w:tabs>
          <w:tab w:val="right" w:leader="dot" w:pos="8306"/>
        </w:tabs>
      </w:pPr>
      <w:hyperlink w:anchor="_Toc18630" w:history="1">
        <w:r>
          <w:rPr>
            <w:rFonts w:ascii="仿宋" w:eastAsia="仿宋" w:hAnsi="仿宋" w:cs="仿宋" w:hint="eastAsia"/>
            <w:lang w:eastAsia="zh-CN"/>
          </w:rPr>
          <w:t>(五)、建筑物建设规模</w:t>
        </w:r>
        <w:r>
          <w:tab/>
        </w:r>
        <w:r>
          <w:fldChar w:fldCharType="begin"/>
        </w:r>
        <w:r>
          <w:instrText xml:space="preserve"> PAGEREF _Toc18630 \h </w:instrText>
        </w:r>
        <w:r>
          <w:fldChar w:fldCharType="separate"/>
        </w:r>
        <w:r>
          <w:t>9</w:t>
        </w:r>
        <w:r>
          <w:fldChar w:fldCharType="end"/>
        </w:r>
      </w:hyperlink>
    </w:p>
    <w:p>
      <w:pPr>
        <w:pStyle w:val="TOC2"/>
        <w:tabs>
          <w:tab w:val="right" w:leader="dot" w:pos="8306"/>
        </w:tabs>
      </w:pPr>
      <w:hyperlink w:anchor="_Toc19437" w:history="1">
        <w:r>
          <w:rPr>
            <w:rFonts w:ascii="仿宋" w:eastAsia="仿宋" w:hAnsi="仿宋" w:cs="仿宋" w:hint="eastAsia"/>
            <w:lang w:eastAsia="zh-CN"/>
          </w:rPr>
          <w:t>(六)、项目总投资及资金构成</w:t>
        </w:r>
        <w:r>
          <w:tab/>
        </w:r>
        <w:r>
          <w:fldChar w:fldCharType="begin"/>
        </w:r>
        <w:r>
          <w:instrText xml:space="preserve"> PAGEREF _Toc19437 \h </w:instrText>
        </w:r>
        <w:r>
          <w:fldChar w:fldCharType="separate"/>
        </w:r>
        <w:r>
          <w:t>11</w:t>
        </w:r>
        <w:r>
          <w:fldChar w:fldCharType="end"/>
        </w:r>
      </w:hyperlink>
    </w:p>
    <w:p>
      <w:pPr>
        <w:pStyle w:val="TOC2"/>
        <w:tabs>
          <w:tab w:val="right" w:leader="dot" w:pos="8306"/>
        </w:tabs>
      </w:pPr>
      <w:hyperlink w:anchor="_Toc20450" w:history="1">
        <w:r>
          <w:rPr>
            <w:rFonts w:ascii="仿宋" w:eastAsia="仿宋" w:hAnsi="仿宋" w:cs="仿宋" w:hint="eastAsia"/>
            <w:lang w:eastAsia="zh-CN"/>
          </w:rPr>
          <w:t>(七)、资金筹措方案</w:t>
        </w:r>
        <w:r>
          <w:tab/>
        </w:r>
        <w:r>
          <w:fldChar w:fldCharType="begin"/>
        </w:r>
        <w:r>
          <w:instrText xml:space="preserve"> PAGEREF _Toc20450 \h </w:instrText>
        </w:r>
        <w:r>
          <w:fldChar w:fldCharType="separate"/>
        </w:r>
        <w:r>
          <w:t>12</w:t>
        </w:r>
        <w:r>
          <w:fldChar w:fldCharType="end"/>
        </w:r>
      </w:hyperlink>
    </w:p>
    <w:p>
      <w:pPr>
        <w:pStyle w:val="TOC2"/>
        <w:tabs>
          <w:tab w:val="right" w:leader="dot" w:pos="8306"/>
        </w:tabs>
      </w:pPr>
      <w:hyperlink w:anchor="_Toc26738" w:history="1">
        <w:r>
          <w:rPr>
            <w:rFonts w:ascii="仿宋" w:eastAsia="仿宋" w:hAnsi="仿宋" w:cs="仿宋" w:hint="eastAsia"/>
            <w:lang w:eastAsia="zh-CN"/>
          </w:rPr>
          <w:t>(八)、项目预期经济效益规划目标</w:t>
        </w:r>
        <w:r>
          <w:tab/>
        </w:r>
        <w:r>
          <w:fldChar w:fldCharType="begin"/>
        </w:r>
        <w:r>
          <w:instrText xml:space="preserve"> PAGEREF _Toc26738 \h </w:instrText>
        </w:r>
        <w:r>
          <w:fldChar w:fldCharType="separate"/>
        </w:r>
        <w:r>
          <w:t>13</w:t>
        </w:r>
        <w:r>
          <w:fldChar w:fldCharType="end"/>
        </w:r>
      </w:hyperlink>
    </w:p>
    <w:p>
      <w:pPr>
        <w:pStyle w:val="TOC2"/>
        <w:tabs>
          <w:tab w:val="right" w:leader="dot" w:pos="8306"/>
        </w:tabs>
      </w:pPr>
      <w:hyperlink w:anchor="_Toc2920" w:history="1">
        <w:r>
          <w:rPr>
            <w:rFonts w:ascii="仿宋" w:eastAsia="仿宋" w:hAnsi="仿宋" w:cs="仿宋" w:hint="eastAsia"/>
            <w:lang w:eastAsia="zh-CN"/>
          </w:rPr>
          <w:t>(九)、项目建设进度规划</w:t>
        </w:r>
        <w:r>
          <w:tab/>
        </w:r>
        <w:r>
          <w:fldChar w:fldCharType="begin"/>
        </w:r>
        <w:r>
          <w:instrText xml:space="preserve"> PAGEREF _Toc2920 \h </w:instrText>
        </w:r>
        <w:r>
          <w:fldChar w:fldCharType="separate"/>
        </w:r>
        <w:r>
          <w:t>14</w:t>
        </w:r>
        <w:r>
          <w:fldChar w:fldCharType="end"/>
        </w:r>
      </w:hyperlink>
    </w:p>
    <w:p>
      <w:pPr>
        <w:pStyle w:val="TOC1"/>
        <w:tabs>
          <w:tab w:val="right" w:leader="dot" w:pos="8306"/>
        </w:tabs>
      </w:pPr>
      <w:hyperlink w:anchor="_Toc3780" w:history="1">
        <w:r>
          <w:rPr>
            <w:rFonts w:ascii="仿宋" w:eastAsia="仿宋" w:hAnsi="仿宋" w:cs="仿宋" w:hint="eastAsia"/>
            <w:lang w:eastAsia="zh-CN"/>
          </w:rPr>
          <w:t>三、第七章员工培训与发展</w:t>
        </w:r>
        <w:r>
          <w:tab/>
        </w:r>
        <w:r>
          <w:fldChar w:fldCharType="begin"/>
        </w:r>
        <w:r>
          <w:instrText xml:space="preserve"> PAGEREF _Toc3780 \h </w:instrText>
        </w:r>
        <w:r>
          <w:fldChar w:fldCharType="separate"/>
        </w:r>
        <w:r>
          <w:t>16</w:t>
        </w:r>
        <w:r>
          <w:fldChar w:fldCharType="end"/>
        </w:r>
      </w:hyperlink>
    </w:p>
    <w:p>
      <w:pPr>
        <w:pStyle w:val="TOC2"/>
        <w:tabs>
          <w:tab w:val="right" w:leader="dot" w:pos="8306"/>
        </w:tabs>
      </w:pPr>
      <w:hyperlink w:anchor="_Toc26989" w:history="1">
        <w:r>
          <w:rPr>
            <w:rFonts w:ascii="仿宋" w:eastAsia="仿宋" w:hAnsi="仿宋" w:cs="仿宋" w:hint="eastAsia"/>
            <w:lang w:eastAsia="zh-CN"/>
          </w:rPr>
          <w:t>(一)、培训需求分析</w:t>
        </w:r>
        <w:r>
          <w:tab/>
        </w:r>
        <w:r>
          <w:fldChar w:fldCharType="begin"/>
        </w:r>
        <w:r>
          <w:instrText xml:space="preserve"> PAGEREF _Toc26989 \h </w:instrText>
        </w:r>
        <w:r>
          <w:fldChar w:fldCharType="separate"/>
        </w:r>
        <w:r>
          <w:t>16</w:t>
        </w:r>
        <w:r>
          <w:fldChar w:fldCharType="end"/>
        </w:r>
      </w:hyperlink>
    </w:p>
    <w:p>
      <w:pPr>
        <w:pStyle w:val="TOC2"/>
        <w:tabs>
          <w:tab w:val="right" w:leader="dot" w:pos="8306"/>
        </w:tabs>
      </w:pPr>
      <w:hyperlink w:anchor="_Toc28393" w:history="1">
        <w:r>
          <w:rPr>
            <w:rFonts w:ascii="仿宋" w:eastAsia="仿宋" w:hAnsi="仿宋" w:cs="仿宋" w:hint="eastAsia"/>
            <w:lang w:eastAsia="zh-CN"/>
          </w:rPr>
          <w:t>(二)、培训计划制定</w:t>
        </w:r>
        <w:r>
          <w:tab/>
        </w:r>
        <w:r>
          <w:fldChar w:fldCharType="begin"/>
        </w:r>
        <w:r>
          <w:instrText xml:space="preserve"> PAGEREF _Toc28393 \h </w:instrText>
        </w:r>
        <w:r>
          <w:fldChar w:fldCharType="separate"/>
        </w:r>
        <w:r>
          <w:t>17</w:t>
        </w:r>
        <w:r>
          <w:fldChar w:fldCharType="end"/>
        </w:r>
      </w:hyperlink>
    </w:p>
    <w:p>
      <w:pPr>
        <w:pStyle w:val="TOC2"/>
        <w:tabs>
          <w:tab w:val="right" w:leader="dot" w:pos="8306"/>
        </w:tabs>
      </w:pPr>
      <w:hyperlink w:anchor="_Toc4861" w:history="1">
        <w:r>
          <w:rPr>
            <w:rFonts w:ascii="仿宋" w:eastAsia="仿宋" w:hAnsi="仿宋" w:cs="仿宋" w:hint="eastAsia"/>
            <w:lang w:eastAsia="zh-CN"/>
          </w:rPr>
          <w:t>(三)、培训实施与评估</w:t>
        </w:r>
        <w:r>
          <w:tab/>
        </w:r>
        <w:r>
          <w:fldChar w:fldCharType="begin"/>
        </w:r>
        <w:r>
          <w:instrText xml:space="preserve"> PAGEREF _Toc4861 \h </w:instrText>
        </w:r>
        <w:r>
          <w:fldChar w:fldCharType="separate"/>
        </w:r>
        <w:r>
          <w:t>17</w:t>
        </w:r>
        <w:r>
          <w:fldChar w:fldCharType="end"/>
        </w:r>
      </w:hyperlink>
    </w:p>
    <w:p>
      <w:pPr>
        <w:pStyle w:val="TOC2"/>
        <w:tabs>
          <w:tab w:val="right" w:leader="dot" w:pos="8306"/>
        </w:tabs>
      </w:pPr>
      <w:hyperlink w:anchor="_Toc27229" w:history="1">
        <w:r>
          <w:rPr>
            <w:rFonts w:ascii="仿宋" w:eastAsia="仿宋" w:hAnsi="仿宋" w:cs="仿宋" w:hint="eastAsia"/>
            <w:lang w:eastAsia="zh-CN"/>
          </w:rPr>
          <w:t>(四)、持续学习与专业发展支持</w:t>
        </w:r>
        <w:r>
          <w:tab/>
        </w:r>
        <w:r>
          <w:fldChar w:fldCharType="begin"/>
        </w:r>
        <w:r>
          <w:instrText xml:space="preserve"> PAGEREF _Toc27229 \h </w:instrText>
        </w:r>
        <w:r>
          <w:fldChar w:fldCharType="separate"/>
        </w:r>
        <w:r>
          <w:t>19</w:t>
        </w:r>
        <w:r>
          <w:fldChar w:fldCharType="end"/>
        </w:r>
      </w:hyperlink>
    </w:p>
    <w:p>
      <w:pPr>
        <w:pStyle w:val="TOC1"/>
        <w:tabs>
          <w:tab w:val="right" w:leader="dot" w:pos="8306"/>
        </w:tabs>
      </w:pPr>
      <w:hyperlink w:anchor="_Toc13784" w:history="1">
        <w:r>
          <w:rPr>
            <w:rFonts w:ascii="仿宋" w:eastAsia="仿宋" w:hAnsi="仿宋" w:cs="仿宋" w:hint="eastAsia"/>
            <w:lang w:eastAsia="zh-CN"/>
          </w:rPr>
          <w:t>四、员工职业生涯规划与发展</w:t>
        </w:r>
        <w:r>
          <w:tab/>
        </w:r>
        <w:r>
          <w:fldChar w:fldCharType="begin"/>
        </w:r>
        <w:r>
          <w:instrText xml:space="preserve"> PAGEREF _Toc13784 \h </w:instrText>
        </w:r>
        <w:r>
          <w:fldChar w:fldCharType="separate"/>
        </w:r>
        <w:r>
          <w:t>20</w:t>
        </w:r>
        <w:r>
          <w:fldChar w:fldCharType="end"/>
        </w:r>
      </w:hyperlink>
    </w:p>
    <w:p>
      <w:pPr>
        <w:pStyle w:val="TOC2"/>
        <w:tabs>
          <w:tab w:val="right" w:leader="dot" w:pos="8306"/>
        </w:tabs>
      </w:pPr>
      <w:hyperlink w:anchor="_Toc18758" w:history="1">
        <w:r>
          <w:rPr>
            <w:rFonts w:ascii="仿宋" w:eastAsia="仿宋" w:hAnsi="仿宋" w:cs="仿宋" w:hint="eastAsia"/>
            <w:lang w:eastAsia="zh-CN"/>
          </w:rPr>
          <w:t>(一)、职业生涯规划概述</w:t>
        </w:r>
        <w:r>
          <w:tab/>
        </w:r>
        <w:r>
          <w:fldChar w:fldCharType="begin"/>
        </w:r>
        <w:r>
          <w:instrText xml:space="preserve"> PAGEREF _Toc18758 \h </w:instrText>
        </w:r>
        <w:r>
          <w:fldChar w:fldCharType="separate"/>
        </w:r>
        <w:r>
          <w:t>20</w:t>
        </w:r>
        <w:r>
          <w:fldChar w:fldCharType="end"/>
        </w:r>
      </w:hyperlink>
    </w:p>
    <w:p>
      <w:pPr>
        <w:pStyle w:val="TOC2"/>
        <w:tabs>
          <w:tab w:val="right" w:leader="dot" w:pos="8306"/>
        </w:tabs>
      </w:pPr>
      <w:hyperlink w:anchor="_Toc11598" w:history="1">
        <w:r>
          <w:rPr>
            <w:rFonts w:ascii="仿宋" w:eastAsia="仿宋" w:hAnsi="仿宋" w:cs="仿宋" w:hint="eastAsia"/>
            <w:lang w:eastAsia="zh-CN"/>
          </w:rPr>
          <w:t>(二)、基本原则与方法</w:t>
        </w:r>
        <w:r>
          <w:tab/>
        </w:r>
        <w:r>
          <w:fldChar w:fldCharType="begin"/>
        </w:r>
        <w:r>
          <w:instrText xml:space="preserve"> PAGEREF _Toc11598 \h </w:instrText>
        </w:r>
        <w:r>
          <w:fldChar w:fldCharType="separate"/>
        </w:r>
        <w:r>
          <w:t>22</w:t>
        </w:r>
        <w:r>
          <w:fldChar w:fldCharType="end"/>
        </w:r>
      </w:hyperlink>
    </w:p>
    <w:p>
      <w:pPr>
        <w:pStyle w:val="TOC2"/>
        <w:tabs>
          <w:tab w:val="right" w:leader="dot" w:pos="8306"/>
        </w:tabs>
      </w:pPr>
      <w:hyperlink w:anchor="_Toc26222" w:history="1">
        <w:r>
          <w:rPr>
            <w:rFonts w:ascii="仿宋" w:eastAsia="仿宋" w:hAnsi="仿宋" w:cs="仿宋" w:hint="eastAsia"/>
            <w:lang w:eastAsia="zh-CN"/>
          </w:rPr>
          <w:t>(三)、员工职业生涯管理</w:t>
        </w:r>
        <w:r>
          <w:tab/>
        </w:r>
        <w:r>
          <w:fldChar w:fldCharType="begin"/>
        </w:r>
        <w:r>
          <w:instrText xml:space="preserve"> PAGEREF _Toc26222 \h </w:instrText>
        </w:r>
        <w:r>
          <w:fldChar w:fldCharType="separate"/>
        </w:r>
        <w:r>
          <w:t>22</w:t>
        </w:r>
        <w:r>
          <w:fldChar w:fldCharType="end"/>
        </w:r>
      </w:hyperlink>
    </w:p>
    <w:p>
      <w:pPr>
        <w:pStyle w:val="TOC2"/>
        <w:tabs>
          <w:tab w:val="right" w:leader="dot" w:pos="8306"/>
        </w:tabs>
      </w:pPr>
      <w:hyperlink w:anchor="_Toc2771" w:history="1">
        <w:r>
          <w:rPr>
            <w:rFonts w:ascii="仿宋" w:eastAsia="仿宋" w:hAnsi="仿宋" w:cs="仿宋" w:hint="eastAsia"/>
            <w:lang w:eastAsia="zh-CN"/>
          </w:rPr>
          <w:t>(四)、职业生涯发展支持体系</w:t>
        </w:r>
        <w:r>
          <w:tab/>
        </w:r>
        <w:r>
          <w:fldChar w:fldCharType="begin"/>
        </w:r>
        <w:r>
          <w:instrText xml:space="preserve"> PAGEREF _Toc2771 \h </w:instrText>
        </w:r>
        <w:r>
          <w:fldChar w:fldCharType="separate"/>
        </w:r>
        <w:r>
          <w:t>24</w:t>
        </w:r>
        <w:r>
          <w:fldChar w:fldCharType="end"/>
        </w:r>
      </w:hyperlink>
    </w:p>
    <w:p>
      <w:pPr>
        <w:pStyle w:val="TOC2"/>
        <w:tabs>
          <w:tab w:val="right" w:leader="dot" w:pos="8306"/>
        </w:tabs>
      </w:pPr>
      <w:hyperlink w:anchor="_Toc28678" w:history="1">
        <w:r>
          <w:rPr>
            <w:rFonts w:ascii="仿宋" w:eastAsia="仿宋" w:hAnsi="仿宋" w:cs="仿宋" w:hint="eastAsia"/>
            <w:lang w:eastAsia="zh-CN"/>
          </w:rPr>
          <w:t>(五)、公司文化与员工职业发展融合</w:t>
        </w:r>
        <w:r>
          <w:tab/>
        </w:r>
        <w:r>
          <w:fldChar w:fldCharType="begin"/>
        </w:r>
        <w:r>
          <w:instrText xml:space="preserve"> PAGEREF _Toc28678 \h </w:instrText>
        </w:r>
        <w:r>
          <w:fldChar w:fldCharType="separate"/>
        </w:r>
        <w:r>
          <w:t>25</w:t>
        </w:r>
        <w:r>
          <w:fldChar w:fldCharType="end"/>
        </w:r>
      </w:hyperlink>
    </w:p>
    <w:p>
      <w:pPr>
        <w:pStyle w:val="TOC2"/>
        <w:tabs>
          <w:tab w:val="right" w:leader="dot" w:pos="8306"/>
        </w:tabs>
      </w:pPr>
      <w:hyperlink w:anchor="_Toc17462" w:history="1">
        <w:r>
          <w:rPr>
            <w:rFonts w:ascii="仿宋" w:eastAsia="仿宋" w:hAnsi="仿宋" w:cs="仿宋" w:hint="eastAsia"/>
            <w:lang w:eastAsia="zh-CN"/>
          </w:rPr>
          <w:t>(六)、未来趋势与发展策略</w:t>
        </w:r>
        <w:r>
          <w:tab/>
        </w:r>
        <w:r>
          <w:fldChar w:fldCharType="begin"/>
        </w:r>
        <w:r>
          <w:instrText xml:space="preserve"> PAGEREF _Toc17462 \h </w:instrText>
        </w:r>
        <w:r>
          <w:fldChar w:fldCharType="separate"/>
        </w:r>
        <w:r>
          <w:t>27</w:t>
        </w:r>
        <w:r>
          <w:fldChar w:fldCharType="end"/>
        </w:r>
      </w:hyperlink>
    </w:p>
    <w:p>
      <w:pPr>
        <w:pStyle w:val="TOC1"/>
        <w:tabs>
          <w:tab w:val="right" w:leader="dot" w:pos="8306"/>
        </w:tabs>
      </w:pPr>
      <w:hyperlink w:anchor="_Toc2937" w:history="1">
        <w:r>
          <w:rPr>
            <w:rFonts w:ascii="仿宋" w:eastAsia="仿宋" w:hAnsi="仿宋" w:cs="仿宋" w:hint="eastAsia"/>
            <w:lang w:eastAsia="zh-CN"/>
          </w:rPr>
          <w:t>五、热塑性聚氨酯弹性体行业背景分析</w:t>
        </w:r>
        <w:r>
          <w:tab/>
        </w:r>
        <w:r>
          <w:fldChar w:fldCharType="begin"/>
        </w:r>
        <w:r>
          <w:instrText xml:space="preserve"> PAGEREF _Toc2937 \h </w:instrText>
        </w:r>
        <w:r>
          <w:fldChar w:fldCharType="separate"/>
        </w:r>
        <w:r>
          <w:t>29</w:t>
        </w:r>
        <w:r>
          <w:fldChar w:fldCharType="end"/>
        </w:r>
      </w:hyperlink>
    </w:p>
    <w:p>
      <w:pPr>
        <w:pStyle w:val="TOC2"/>
        <w:tabs>
          <w:tab w:val="right" w:leader="dot" w:pos="8306"/>
        </w:tabs>
      </w:pPr>
      <w:hyperlink w:anchor="_Toc15531" w:history="1">
        <w:r>
          <w:rPr>
            <w:rFonts w:ascii="仿宋" w:eastAsia="仿宋" w:hAnsi="仿宋" w:cs="仿宋" w:hint="eastAsia"/>
            <w:lang w:eastAsia="zh-CN"/>
          </w:rPr>
          <w:t>(一)、热塑性聚氨酯弹性体行业背景分析</w:t>
        </w:r>
        <w:r>
          <w:tab/>
        </w:r>
        <w:r>
          <w:fldChar w:fldCharType="begin"/>
        </w:r>
        <w:r>
          <w:instrText xml:space="preserve"> PAGEREF _Toc15531 \h </w:instrText>
        </w:r>
        <w:r>
          <w:fldChar w:fldCharType="separate"/>
        </w:r>
        <w:r>
          <w:t>29</w:t>
        </w:r>
        <w:r>
          <w:fldChar w:fldCharType="end"/>
        </w:r>
      </w:hyperlink>
    </w:p>
    <w:p>
      <w:pPr>
        <w:pStyle w:val="TOC1"/>
        <w:tabs>
          <w:tab w:val="right" w:leader="dot" w:pos="8306"/>
        </w:tabs>
      </w:pPr>
      <w:hyperlink w:anchor="_Toc23765" w:history="1">
        <w:r>
          <w:rPr>
            <w:rFonts w:ascii="仿宋" w:eastAsia="仿宋" w:hAnsi="仿宋" w:cs="仿宋" w:hint="eastAsia"/>
            <w:lang w:eastAsia="zh-CN"/>
          </w:rPr>
          <w:t>六、员工家庭与工作平衡支持计划</w:t>
        </w:r>
        <w:r>
          <w:tab/>
        </w:r>
        <w:r>
          <w:fldChar w:fldCharType="begin"/>
        </w:r>
        <w:r>
          <w:instrText xml:space="preserve"> PAGEREF _Toc23765 \h </w:instrText>
        </w:r>
        <w:r>
          <w:fldChar w:fldCharType="separate"/>
        </w:r>
        <w:r>
          <w:t>31</w:t>
        </w:r>
        <w:r>
          <w:fldChar w:fldCharType="end"/>
        </w:r>
      </w:hyperlink>
    </w:p>
    <w:p>
      <w:pPr>
        <w:pStyle w:val="TOC2"/>
        <w:tabs>
          <w:tab w:val="right" w:leader="dot" w:pos="8306"/>
        </w:tabs>
      </w:pPr>
      <w:hyperlink w:anchor="_Toc18180" w:history="1">
        <w:r>
          <w:rPr>
            <w:rFonts w:ascii="仿宋" w:eastAsia="仿宋" w:hAnsi="仿宋" w:cs="仿宋" w:hint="eastAsia"/>
            <w:lang w:eastAsia="zh-CN"/>
          </w:rPr>
          <w:t>(一)、家庭与工作平衡的重要性分析</w:t>
        </w:r>
        <w:r>
          <w:tab/>
        </w:r>
        <w:r>
          <w:fldChar w:fldCharType="begin"/>
        </w:r>
        <w:r>
          <w:instrText xml:space="preserve"> PAGEREF _Toc18180 \h </w:instrText>
        </w:r>
        <w:r>
          <w:fldChar w:fldCharType="separate"/>
        </w:r>
        <w:r>
          <w:t>31</w:t>
        </w:r>
        <w:r>
          <w:fldChar w:fldCharType="end"/>
        </w:r>
      </w:hyperlink>
    </w:p>
    <w:p>
      <w:pPr>
        <w:pStyle w:val="TOC2"/>
        <w:tabs>
          <w:tab w:val="right" w:leader="dot" w:pos="8306"/>
        </w:tabs>
      </w:pPr>
      <w:hyperlink w:anchor="_Toc13982" w:history="1">
        <w:r>
          <w:rPr>
            <w:rFonts w:ascii="仿宋" w:eastAsia="仿宋" w:hAnsi="仿宋" w:cs="仿宋" w:hint="eastAsia"/>
            <w:lang w:eastAsia="zh-CN"/>
          </w:rPr>
          <w:t>(二)、支持计划的制定与实施步骤</w:t>
        </w:r>
        <w:r>
          <w:tab/>
        </w:r>
        <w:r>
          <w:fldChar w:fldCharType="begin"/>
        </w:r>
        <w:r>
          <w:instrText xml:space="preserve"> PAGEREF _Toc13982 \h </w:instrText>
        </w:r>
        <w:r>
          <w:fldChar w:fldCharType="separate"/>
        </w:r>
        <w:r>
          <w:t>32</w:t>
        </w:r>
        <w:r>
          <w:fldChar w:fldCharType="end"/>
        </w:r>
      </w:hyperlink>
    </w:p>
    <w:p>
      <w:pPr>
        <w:pStyle w:val="TOC2"/>
        <w:tabs>
          <w:tab w:val="right" w:leader="dot" w:pos="8306"/>
        </w:tabs>
      </w:pPr>
      <w:hyperlink w:anchor="_Toc29388" w:history="1">
        <w:r>
          <w:rPr>
            <w:rFonts w:ascii="仿宋" w:eastAsia="仿宋" w:hAnsi="仿宋" w:cs="仿宋" w:hint="eastAsia"/>
            <w:lang w:eastAsia="zh-CN"/>
          </w:rPr>
          <w:t>(三)、平衡效果的评估及调整优化</w:t>
        </w:r>
        <w:r>
          <w:tab/>
        </w:r>
        <w:r>
          <w:fldChar w:fldCharType="begin"/>
        </w:r>
        <w:r>
          <w:instrText xml:space="preserve"> PAGEREF _Toc29388 \h </w:instrText>
        </w:r>
        <w:r>
          <w:fldChar w:fldCharType="separate"/>
        </w:r>
        <w:r>
          <w:t>32</w:t>
        </w:r>
        <w:r>
          <w:fldChar w:fldCharType="end"/>
        </w:r>
      </w:hyperlink>
    </w:p>
    <w:p>
      <w:pPr>
        <w:pStyle w:val="TOC1"/>
        <w:tabs>
          <w:tab w:val="right" w:leader="dot" w:pos="8306"/>
        </w:tabs>
      </w:pPr>
      <w:hyperlink w:anchor="_Toc7424" w:history="1">
        <w:r>
          <w:rPr>
            <w:rFonts w:ascii="仿宋" w:eastAsia="仿宋" w:hAnsi="仿宋" w:cs="仿宋" w:hint="eastAsia"/>
            <w:lang w:eastAsia="zh-CN"/>
          </w:rPr>
          <w:t>七、第三十八章员工社交媒体管理</w:t>
        </w:r>
        <w:r>
          <w:tab/>
        </w:r>
        <w:r>
          <w:fldChar w:fldCharType="begin"/>
        </w:r>
        <w:r>
          <w:instrText xml:space="preserve"> PAGEREF _Toc7424 \h </w:instrText>
        </w:r>
        <w:r>
          <w:fldChar w:fldCharType="separate"/>
        </w:r>
        <w:r>
          <w:t>33</w:t>
        </w:r>
        <w:r>
          <w:fldChar w:fldCharType="end"/>
        </w:r>
      </w:hyperlink>
    </w:p>
    <w:p>
      <w:pPr>
        <w:pStyle w:val="TOC2"/>
        <w:tabs>
          <w:tab w:val="right" w:leader="dot" w:pos="8306"/>
        </w:tabs>
      </w:pPr>
      <w:hyperlink w:anchor="_Toc17185" w:history="1">
        <w:r>
          <w:rPr>
            <w:rFonts w:ascii="仿宋" w:eastAsia="仿宋" w:hAnsi="仿宋" w:cs="仿宋" w:hint="eastAsia"/>
            <w:lang w:eastAsia="zh-CN"/>
          </w:rPr>
          <w:t>(一)、员工社交媒体政策</w:t>
        </w:r>
        <w:r>
          <w:tab/>
        </w:r>
        <w:r>
          <w:fldChar w:fldCharType="begin"/>
        </w:r>
        <w:r>
          <w:instrText xml:space="preserve"> PAGEREF _Toc17185 \h </w:instrText>
        </w:r>
        <w:r>
          <w:fldChar w:fldCharType="separate"/>
        </w:r>
        <w:r>
          <w:t>33</w:t>
        </w:r>
        <w:r>
          <w:fldChar w:fldCharType="end"/>
        </w:r>
      </w:hyperlink>
    </w:p>
    <w:p>
      <w:pPr>
        <w:pStyle w:val="TOC2"/>
        <w:tabs>
          <w:tab w:val="right" w:leader="dot" w:pos="8306"/>
        </w:tabs>
      </w:pPr>
      <w:hyperlink w:anchor="_Toc24501" w:history="1">
        <w:r>
          <w:rPr>
            <w:rFonts w:ascii="仿宋" w:eastAsia="仿宋" w:hAnsi="仿宋" w:cs="仿宋" w:hint="eastAsia"/>
            <w:lang w:eastAsia="zh-CN"/>
          </w:rPr>
          <w:t>(二)、个人品牌与公司形象的关联</w:t>
        </w:r>
        <w:r>
          <w:tab/>
        </w:r>
        <w:r>
          <w:fldChar w:fldCharType="begin"/>
        </w:r>
        <w:r>
          <w:instrText xml:space="preserve"> PAGEREF _Toc24501 \h </w:instrText>
        </w:r>
        <w:r>
          <w:fldChar w:fldCharType="separate"/>
        </w:r>
        <w:r>
          <w:t>34</w:t>
        </w:r>
        <w:r>
          <w:fldChar w:fldCharType="end"/>
        </w:r>
      </w:hyperlink>
    </w:p>
    <w:p>
      <w:pPr>
        <w:pStyle w:val="TOC2"/>
        <w:tabs>
          <w:tab w:val="right" w:leader="dot" w:pos="8306"/>
        </w:tabs>
      </w:pPr>
      <w:hyperlink w:anchor="_Toc9604" w:history="1">
        <w:r>
          <w:rPr>
            <w:rFonts w:ascii="仿宋" w:eastAsia="仿宋" w:hAnsi="仿宋" w:cs="仿宋" w:hint="eastAsia"/>
            <w:lang w:eastAsia="zh-CN"/>
          </w:rPr>
          <w:t>(三)、社交媒体使用准则</w:t>
        </w:r>
        <w:r>
          <w:tab/>
        </w:r>
        <w:r>
          <w:fldChar w:fldCharType="begin"/>
        </w:r>
        <w:r>
          <w:instrText xml:space="preserve"> PAGEREF _Toc9604 \h </w:instrText>
        </w:r>
        <w:r>
          <w:fldChar w:fldCharType="separate"/>
        </w:r>
        <w:r>
          <w:t>35</w:t>
        </w:r>
        <w:r>
          <w:fldChar w:fldCharType="end"/>
        </w:r>
      </w:hyperlink>
    </w:p>
    <w:p>
      <w:pPr>
        <w:pStyle w:val="TOC2"/>
        <w:tabs>
          <w:tab w:val="right" w:leader="dot" w:pos="8306"/>
        </w:tabs>
      </w:pPr>
      <w:hyperlink w:anchor="_Toc26665" w:history="1">
        <w:r>
          <w:rPr>
            <w:rFonts w:ascii="仿宋" w:eastAsia="仿宋" w:hAnsi="仿宋" w:cs="仿宋" w:hint="eastAsia"/>
            <w:lang w:eastAsia="zh-CN"/>
          </w:rPr>
          <w:t>(四)、公司与员工互动</w:t>
        </w:r>
        <w:r>
          <w:tab/>
        </w:r>
        <w:r>
          <w:fldChar w:fldCharType="begin"/>
        </w:r>
        <w:r>
          <w:instrText xml:space="preserve"> PAGEREF _Toc26665 \h </w:instrText>
        </w:r>
        <w:r>
          <w:fldChar w:fldCharType="separate"/>
        </w:r>
        <w:r>
          <w:t>38</w:t>
        </w:r>
        <w:r>
          <w:fldChar w:fldCharType="end"/>
        </w:r>
      </w:hyperlink>
    </w:p>
    <w:p>
      <w:pPr>
        <w:pStyle w:val="TOC2"/>
        <w:tabs>
          <w:tab w:val="right" w:leader="dot" w:pos="8306"/>
        </w:tabs>
      </w:pPr>
      <w:hyperlink w:anchor="_Toc28659" w:history="1">
        <w:r>
          <w:rPr>
            <w:rFonts w:ascii="仿宋" w:eastAsia="仿宋" w:hAnsi="仿宋" w:cs="仿宋" w:hint="eastAsia"/>
            <w:lang w:eastAsia="zh-CN"/>
          </w:rPr>
          <w:t>(五)、公司社交媒体账号管理</w:t>
        </w:r>
        <w:r>
          <w:tab/>
        </w:r>
        <w:r>
          <w:fldChar w:fldCharType="begin"/>
        </w:r>
        <w:r>
          <w:instrText xml:space="preserve"> PAGEREF _Toc28659 \h </w:instrText>
        </w:r>
        <w:r>
          <w:fldChar w:fldCharType="separate"/>
        </w:r>
        <w:r>
          <w:t>39</w:t>
        </w:r>
        <w:r>
          <w:fldChar w:fldCharType="end"/>
        </w:r>
      </w:hyperlink>
    </w:p>
    <w:p>
      <w:pPr>
        <w:pStyle w:val="TOC2"/>
        <w:tabs>
          <w:tab w:val="right" w:leader="dot" w:pos="8306"/>
        </w:tabs>
      </w:pPr>
      <w:hyperlink w:anchor="_Toc1433" w:history="1">
        <w:r>
          <w:rPr>
            <w:rFonts w:ascii="仿宋" w:eastAsia="仿宋" w:hAnsi="仿宋" w:cs="仿宋" w:hint="eastAsia"/>
            <w:lang w:eastAsia="zh-CN"/>
          </w:rPr>
          <w:t>(六)、职业发展机会的分享与推广</w:t>
        </w:r>
        <w:r>
          <w:tab/>
        </w:r>
        <w:r>
          <w:fldChar w:fldCharType="begin"/>
        </w:r>
        <w:r>
          <w:instrText xml:space="preserve"> PAGEREF _Toc1433 \h </w:instrText>
        </w:r>
        <w:r>
          <w:fldChar w:fldCharType="separate"/>
        </w:r>
        <w:r>
          <w:t>40</w:t>
        </w:r>
        <w:r>
          <w:fldChar w:fldCharType="end"/>
        </w:r>
      </w:hyperlink>
    </w:p>
    <w:p>
      <w:pPr>
        <w:pStyle w:val="TOC1"/>
        <w:tabs>
          <w:tab w:val="right" w:leader="dot" w:pos="8306"/>
        </w:tabs>
      </w:pPr>
      <w:hyperlink w:anchor="_Toc10505" w:history="1">
        <w:r>
          <w:rPr>
            <w:rFonts w:ascii="仿宋" w:eastAsia="仿宋" w:hAnsi="仿宋" w:cs="仿宋" w:hint="eastAsia"/>
            <w:lang w:eastAsia="zh-CN"/>
          </w:rPr>
          <w:t>八、第四十章员工身心健康管理</w:t>
        </w:r>
        <w:r>
          <w:tab/>
        </w:r>
        <w:r>
          <w:fldChar w:fldCharType="begin"/>
        </w:r>
        <w:r>
          <w:instrText xml:space="preserve"> PAGEREF _Toc10505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02" w:history="1">
        <w:r>
          <w:rPr>
            <w:rFonts w:ascii="仿宋" w:eastAsia="仿宋" w:hAnsi="仿宋" w:cs="仿宋" w:hint="eastAsia"/>
            <w:lang w:eastAsia="zh-CN"/>
          </w:rPr>
          <w:t>(一)、健康促进计划</w:t>
        </w:r>
        <w:r>
          <w:tab/>
        </w:r>
        <w:r>
          <w:fldChar w:fldCharType="begin"/>
        </w:r>
        <w:r>
          <w:instrText xml:space="preserve"> PAGEREF _Toc3902 \h </w:instrText>
        </w:r>
        <w:r>
          <w:fldChar w:fldCharType="separate"/>
        </w:r>
        <w:r>
          <w:t>41</w:t>
        </w:r>
        <w:r>
          <w:fldChar w:fldCharType="end"/>
        </w:r>
      </w:hyperlink>
    </w:p>
    <w:p>
      <w:pPr>
        <w:pStyle w:val="TOC2"/>
        <w:tabs>
          <w:tab w:val="right" w:leader="dot" w:pos="8306"/>
        </w:tabs>
      </w:pPr>
      <w:hyperlink w:anchor="_Toc12800" w:history="1">
        <w:r>
          <w:rPr>
            <w:rFonts w:ascii="仿宋" w:eastAsia="仿宋" w:hAnsi="仿宋" w:cs="仿宋" w:hint="eastAsia"/>
            <w:lang w:eastAsia="zh-CN"/>
          </w:rPr>
          <w:t>(二)、健康饮食与运动计划</w:t>
        </w:r>
        <w:r>
          <w:tab/>
        </w:r>
        <w:r>
          <w:fldChar w:fldCharType="begin"/>
        </w:r>
        <w:r>
          <w:instrText xml:space="preserve"> PAGEREF _Toc12800 \h </w:instrText>
        </w:r>
        <w:r>
          <w:fldChar w:fldCharType="separate"/>
        </w:r>
        <w:r>
          <w:t>42</w:t>
        </w:r>
        <w:r>
          <w:fldChar w:fldCharType="end"/>
        </w:r>
      </w:hyperlink>
    </w:p>
    <w:p>
      <w:pPr>
        <w:pStyle w:val="TOC2"/>
        <w:tabs>
          <w:tab w:val="right" w:leader="dot" w:pos="8306"/>
        </w:tabs>
      </w:pPr>
      <w:hyperlink w:anchor="_Toc13510" w:history="1">
        <w:r>
          <w:rPr>
            <w:rFonts w:ascii="仿宋" w:eastAsia="仿宋" w:hAnsi="仿宋" w:cs="仿宋" w:hint="eastAsia"/>
            <w:lang w:eastAsia="zh-CN"/>
          </w:rPr>
          <w:t>(三)、心理健康服务与支持</w:t>
        </w:r>
        <w:r>
          <w:tab/>
        </w:r>
        <w:r>
          <w:fldChar w:fldCharType="begin"/>
        </w:r>
        <w:r>
          <w:instrText xml:space="preserve"> PAGEREF _Toc13510 \h </w:instrText>
        </w:r>
        <w:r>
          <w:fldChar w:fldCharType="separate"/>
        </w:r>
        <w:r>
          <w:t>42</w:t>
        </w:r>
        <w:r>
          <w:fldChar w:fldCharType="end"/>
        </w:r>
      </w:hyperlink>
    </w:p>
    <w:p>
      <w:pPr>
        <w:pStyle w:val="TOC2"/>
        <w:tabs>
          <w:tab w:val="right" w:leader="dot" w:pos="8306"/>
        </w:tabs>
      </w:pPr>
      <w:hyperlink w:anchor="_Toc27070" w:history="1">
        <w:r>
          <w:rPr>
            <w:rFonts w:ascii="仿宋" w:eastAsia="仿宋" w:hAnsi="仿宋" w:cs="仿宋" w:hint="eastAsia"/>
            <w:lang w:eastAsia="zh-CN"/>
          </w:rPr>
          <w:t>(四)、工作压力管理</w:t>
        </w:r>
        <w:r>
          <w:tab/>
        </w:r>
        <w:r>
          <w:fldChar w:fldCharType="begin"/>
        </w:r>
        <w:r>
          <w:instrText xml:space="preserve"> PAGEREF _Toc27070 \h </w:instrText>
        </w:r>
        <w:r>
          <w:fldChar w:fldCharType="separate"/>
        </w:r>
        <w:r>
          <w:t>43</w:t>
        </w:r>
        <w:r>
          <w:fldChar w:fldCharType="end"/>
        </w:r>
      </w:hyperlink>
    </w:p>
    <w:p>
      <w:pPr>
        <w:pStyle w:val="TOC2"/>
        <w:tabs>
          <w:tab w:val="right" w:leader="dot" w:pos="8306"/>
        </w:tabs>
      </w:pPr>
      <w:hyperlink w:anchor="_Toc22444" w:history="1">
        <w:r>
          <w:rPr>
            <w:rFonts w:ascii="仿宋" w:eastAsia="仿宋" w:hAnsi="仿宋" w:cs="仿宋" w:hint="eastAsia"/>
            <w:lang w:eastAsia="zh-CN"/>
          </w:rPr>
          <w:t>(五)、工作负荷评估与调整</w:t>
        </w:r>
        <w:r>
          <w:tab/>
        </w:r>
        <w:r>
          <w:fldChar w:fldCharType="begin"/>
        </w:r>
        <w:r>
          <w:instrText xml:space="preserve"> PAGEREF _Toc22444 \h </w:instrText>
        </w:r>
        <w:r>
          <w:fldChar w:fldCharType="separate"/>
        </w:r>
        <w:r>
          <w:t>44</w:t>
        </w:r>
        <w:r>
          <w:fldChar w:fldCharType="end"/>
        </w:r>
      </w:hyperlink>
    </w:p>
    <w:p>
      <w:pPr>
        <w:pStyle w:val="TOC2"/>
        <w:tabs>
          <w:tab w:val="right" w:leader="dot" w:pos="8306"/>
        </w:tabs>
      </w:pPr>
      <w:hyperlink w:anchor="_Toc22871" w:history="1">
        <w:r>
          <w:rPr>
            <w:rFonts w:ascii="仿宋" w:eastAsia="仿宋" w:hAnsi="仿宋" w:cs="仿宋" w:hint="eastAsia"/>
            <w:lang w:eastAsia="zh-CN"/>
          </w:rPr>
          <w:t>(六)、员工心理咨询与支持</w:t>
        </w:r>
        <w:r>
          <w:tab/>
        </w:r>
        <w:r>
          <w:fldChar w:fldCharType="begin"/>
        </w:r>
        <w:r>
          <w:instrText xml:space="preserve"> PAGEREF _Toc22871 \h </w:instrText>
        </w:r>
        <w:r>
          <w:fldChar w:fldCharType="separate"/>
        </w:r>
        <w:r>
          <w:t>45</w:t>
        </w:r>
        <w:r>
          <w:fldChar w:fldCharType="end"/>
        </w:r>
      </w:hyperlink>
    </w:p>
    <w:p>
      <w:pPr>
        <w:pStyle w:val="TOC1"/>
        <w:tabs>
          <w:tab w:val="right" w:leader="dot" w:pos="8306"/>
        </w:tabs>
      </w:pPr>
      <w:hyperlink w:anchor="_Toc23591" w:history="1">
        <w:r>
          <w:rPr>
            <w:rFonts w:ascii="仿宋" w:eastAsia="仿宋" w:hAnsi="仿宋" w:cs="仿宋" w:hint="eastAsia"/>
            <w:lang w:eastAsia="zh-CN"/>
          </w:rPr>
          <w:t>九、第二十六章人才留存与流失管理</w:t>
        </w:r>
        <w:r>
          <w:tab/>
        </w:r>
        <w:r>
          <w:fldChar w:fldCharType="begin"/>
        </w:r>
        <w:r>
          <w:instrText xml:space="preserve"> PAGEREF _Toc23591 \h </w:instrText>
        </w:r>
        <w:r>
          <w:fldChar w:fldCharType="separate"/>
        </w:r>
        <w:r>
          <w:t>45</w:t>
        </w:r>
        <w:r>
          <w:fldChar w:fldCharType="end"/>
        </w:r>
      </w:hyperlink>
    </w:p>
    <w:p>
      <w:pPr>
        <w:pStyle w:val="TOC2"/>
        <w:tabs>
          <w:tab w:val="right" w:leader="dot" w:pos="8306"/>
        </w:tabs>
      </w:pPr>
      <w:hyperlink w:anchor="_Toc15794" w:history="1">
        <w:r>
          <w:rPr>
            <w:rFonts w:ascii="仿宋" w:eastAsia="仿宋" w:hAnsi="仿宋" w:cs="仿宋" w:hint="eastAsia"/>
            <w:lang w:eastAsia="zh-CN"/>
          </w:rPr>
          <w:t>(一)、人才留存策略</w:t>
        </w:r>
        <w:r>
          <w:tab/>
        </w:r>
        <w:r>
          <w:fldChar w:fldCharType="begin"/>
        </w:r>
        <w:r>
          <w:instrText xml:space="preserve"> PAGEREF _Toc15794 \h </w:instrText>
        </w:r>
        <w:r>
          <w:fldChar w:fldCharType="separate"/>
        </w:r>
        <w:r>
          <w:t>45</w:t>
        </w:r>
        <w:r>
          <w:fldChar w:fldCharType="end"/>
        </w:r>
      </w:hyperlink>
    </w:p>
    <w:p>
      <w:pPr>
        <w:pStyle w:val="TOC2"/>
        <w:tabs>
          <w:tab w:val="right" w:leader="dot" w:pos="8306"/>
        </w:tabs>
      </w:pPr>
      <w:hyperlink w:anchor="_Toc5839" w:history="1">
        <w:r>
          <w:rPr>
            <w:rFonts w:ascii="仿宋" w:eastAsia="仿宋" w:hAnsi="仿宋" w:cs="仿宋" w:hint="eastAsia"/>
            <w:lang w:eastAsia="zh-CN"/>
          </w:rPr>
          <w:t>(二)、人才流失分析与改进</w:t>
        </w:r>
        <w:r>
          <w:tab/>
        </w:r>
        <w:r>
          <w:fldChar w:fldCharType="begin"/>
        </w:r>
        <w:r>
          <w:instrText xml:space="preserve"> PAGEREF _Toc5839 \h </w:instrText>
        </w:r>
        <w:r>
          <w:fldChar w:fldCharType="separate"/>
        </w:r>
        <w:r>
          <w:t>46</w:t>
        </w:r>
        <w:r>
          <w:fldChar w:fldCharType="end"/>
        </w:r>
      </w:hyperlink>
    </w:p>
    <w:p>
      <w:pPr>
        <w:pStyle w:val="TOC2"/>
        <w:tabs>
          <w:tab w:val="right" w:leader="dot" w:pos="8306"/>
        </w:tabs>
      </w:pPr>
      <w:hyperlink w:anchor="_Toc7980" w:history="1">
        <w:r>
          <w:rPr>
            <w:rFonts w:ascii="仿宋" w:eastAsia="仿宋" w:hAnsi="仿宋" w:cs="仿宋" w:hint="eastAsia"/>
            <w:lang w:eastAsia="zh-CN"/>
          </w:rPr>
          <w:t>(三)、持续改进与未来展望</w:t>
        </w:r>
        <w:r>
          <w:tab/>
        </w:r>
        <w:r>
          <w:fldChar w:fldCharType="begin"/>
        </w:r>
        <w:r>
          <w:instrText xml:space="preserve"> PAGEREF _Toc7980 \h </w:instrText>
        </w:r>
        <w:r>
          <w:fldChar w:fldCharType="separate"/>
        </w:r>
        <w:r>
          <w:t>46</w:t>
        </w:r>
        <w:r>
          <w:fldChar w:fldCharType="end"/>
        </w:r>
      </w:hyperlink>
    </w:p>
    <w:p>
      <w:pPr>
        <w:pStyle w:val="TOC1"/>
        <w:tabs>
          <w:tab w:val="right" w:leader="dot" w:pos="8306"/>
        </w:tabs>
      </w:pPr>
      <w:hyperlink w:anchor="_Toc25641" w:history="1">
        <w:r>
          <w:rPr>
            <w:rFonts w:ascii="仿宋" w:eastAsia="仿宋" w:hAnsi="仿宋" w:cs="仿宋" w:hint="eastAsia"/>
            <w:lang w:eastAsia="zh-CN"/>
          </w:rPr>
          <w:t>十、第十二章职业伦理与社会责任</w:t>
        </w:r>
        <w:r>
          <w:tab/>
        </w:r>
        <w:r>
          <w:fldChar w:fldCharType="begin"/>
        </w:r>
        <w:r>
          <w:instrText xml:space="preserve"> PAGEREF _Toc25641 \h </w:instrText>
        </w:r>
        <w:r>
          <w:fldChar w:fldCharType="separate"/>
        </w:r>
        <w:r>
          <w:t>47</w:t>
        </w:r>
        <w:r>
          <w:fldChar w:fldCharType="end"/>
        </w:r>
      </w:hyperlink>
    </w:p>
    <w:p>
      <w:pPr>
        <w:pStyle w:val="TOC2"/>
        <w:tabs>
          <w:tab w:val="right" w:leader="dot" w:pos="8306"/>
        </w:tabs>
      </w:pPr>
      <w:hyperlink w:anchor="_Toc28521" w:history="1">
        <w:r>
          <w:rPr>
            <w:rFonts w:ascii="仿宋" w:eastAsia="仿宋" w:hAnsi="仿宋" w:cs="仿宋" w:hint="eastAsia"/>
            <w:lang w:eastAsia="zh-CN"/>
          </w:rPr>
          <w:t>(一)、职业道德规范</w:t>
        </w:r>
        <w:r>
          <w:tab/>
        </w:r>
        <w:r>
          <w:fldChar w:fldCharType="begin"/>
        </w:r>
        <w:r>
          <w:instrText xml:space="preserve"> PAGEREF _Toc28521 \h </w:instrText>
        </w:r>
        <w:r>
          <w:fldChar w:fldCharType="separate"/>
        </w:r>
        <w:r>
          <w:t>47</w:t>
        </w:r>
        <w:r>
          <w:fldChar w:fldCharType="end"/>
        </w:r>
      </w:hyperlink>
    </w:p>
    <w:p>
      <w:pPr>
        <w:pStyle w:val="TOC2"/>
        <w:tabs>
          <w:tab w:val="right" w:leader="dot" w:pos="8306"/>
        </w:tabs>
      </w:pPr>
      <w:hyperlink w:anchor="_Toc8621" w:history="1">
        <w:r>
          <w:rPr>
            <w:rFonts w:ascii="仿宋" w:eastAsia="仿宋" w:hAnsi="仿宋" w:cs="仿宋" w:hint="eastAsia"/>
            <w:lang w:eastAsia="zh-CN"/>
          </w:rPr>
          <w:t>(二)、社会责任履行</w:t>
        </w:r>
        <w:r>
          <w:tab/>
        </w:r>
        <w:r>
          <w:fldChar w:fldCharType="begin"/>
        </w:r>
        <w:r>
          <w:instrText xml:space="preserve"> PAGEREF _Toc8621 \h </w:instrText>
        </w:r>
        <w:r>
          <w:fldChar w:fldCharType="separate"/>
        </w:r>
        <w:r>
          <w:t>48</w:t>
        </w:r>
        <w:r>
          <w:fldChar w:fldCharType="end"/>
        </w:r>
      </w:hyperlink>
    </w:p>
    <w:p>
      <w:pPr>
        <w:pStyle w:val="TOC1"/>
        <w:tabs>
          <w:tab w:val="right" w:leader="dot" w:pos="8306"/>
        </w:tabs>
      </w:pPr>
      <w:hyperlink w:anchor="_Toc9922" w:history="1">
        <w:r>
          <w:rPr>
            <w:rFonts w:ascii="仿宋" w:eastAsia="仿宋" w:hAnsi="仿宋" w:cs="仿宋" w:hint="eastAsia"/>
            <w:lang w:eastAsia="zh-CN"/>
          </w:rPr>
          <w:t>十一、员工离职率分析与降低措施</w:t>
        </w:r>
        <w:r>
          <w:tab/>
        </w:r>
        <w:r>
          <w:fldChar w:fldCharType="begin"/>
        </w:r>
        <w:r>
          <w:instrText xml:space="preserve"> PAGEREF _Toc9922 \h </w:instrText>
        </w:r>
        <w:r>
          <w:fldChar w:fldCharType="separate"/>
        </w:r>
        <w:r>
          <w:t>48</w:t>
        </w:r>
        <w:r>
          <w:fldChar w:fldCharType="end"/>
        </w:r>
      </w:hyperlink>
    </w:p>
    <w:p>
      <w:pPr>
        <w:pStyle w:val="TOC2"/>
        <w:tabs>
          <w:tab w:val="right" w:leader="dot" w:pos="8306"/>
        </w:tabs>
      </w:pPr>
      <w:hyperlink w:anchor="_Toc15380" w:history="1">
        <w:r>
          <w:rPr>
            <w:rFonts w:ascii="仿宋" w:eastAsia="仿宋" w:hAnsi="仿宋" w:cs="仿宋" w:hint="eastAsia"/>
            <w:lang w:eastAsia="zh-CN"/>
          </w:rPr>
          <w:t>(一)、离职率分析的方法与工具</w:t>
        </w:r>
        <w:r>
          <w:tab/>
        </w:r>
        <w:r>
          <w:fldChar w:fldCharType="begin"/>
        </w:r>
        <w:r>
          <w:instrText xml:space="preserve"> PAGEREF _Toc15380 \h </w:instrText>
        </w:r>
        <w:r>
          <w:fldChar w:fldCharType="separate"/>
        </w:r>
        <w:r>
          <w:t>48</w:t>
        </w:r>
        <w:r>
          <w:fldChar w:fldCharType="end"/>
        </w:r>
      </w:hyperlink>
    </w:p>
    <w:p>
      <w:pPr>
        <w:pStyle w:val="TOC2"/>
        <w:tabs>
          <w:tab w:val="right" w:leader="dot" w:pos="8306"/>
        </w:tabs>
      </w:pPr>
      <w:hyperlink w:anchor="_Toc26080" w:history="1">
        <w:r>
          <w:rPr>
            <w:rFonts w:ascii="仿宋" w:eastAsia="仿宋" w:hAnsi="仿宋" w:cs="仿宋" w:hint="eastAsia"/>
            <w:lang w:eastAsia="zh-CN"/>
          </w:rPr>
          <w:t>(二)、离职原因的调查与对策制定</w:t>
        </w:r>
        <w:r>
          <w:tab/>
        </w:r>
        <w:r>
          <w:fldChar w:fldCharType="begin"/>
        </w:r>
        <w:r>
          <w:instrText xml:space="preserve"> PAGEREF _Toc26080 \h </w:instrText>
        </w:r>
        <w:r>
          <w:fldChar w:fldCharType="separate"/>
        </w:r>
        <w:r>
          <w:t>49</w:t>
        </w:r>
        <w:r>
          <w:fldChar w:fldCharType="end"/>
        </w:r>
      </w:hyperlink>
    </w:p>
    <w:p>
      <w:pPr>
        <w:pStyle w:val="TOC2"/>
        <w:tabs>
          <w:tab w:val="right" w:leader="dot" w:pos="8306"/>
        </w:tabs>
      </w:pPr>
      <w:hyperlink w:anchor="_Toc25829" w:history="1">
        <w:r>
          <w:rPr>
            <w:rFonts w:ascii="仿宋" w:eastAsia="仿宋" w:hAnsi="仿宋" w:cs="仿宋" w:hint="eastAsia"/>
            <w:lang w:eastAsia="zh-CN"/>
          </w:rPr>
          <w:t>(三)、降低离职率的策略与实践</w:t>
        </w:r>
        <w:r>
          <w:tab/>
        </w:r>
        <w:r>
          <w:fldChar w:fldCharType="begin"/>
        </w:r>
        <w:r>
          <w:instrText xml:space="preserve"> PAGEREF _Toc25829 \h </w:instrText>
        </w:r>
        <w:r>
          <w:fldChar w:fldCharType="separate"/>
        </w:r>
        <w:r>
          <w:t>51</w:t>
        </w:r>
        <w:r>
          <w:fldChar w:fldCharType="end"/>
        </w:r>
      </w:hyperlink>
    </w:p>
    <w:p>
      <w:pPr>
        <w:pStyle w:val="TOC1"/>
        <w:tabs>
          <w:tab w:val="right" w:leader="dot" w:pos="8306"/>
        </w:tabs>
      </w:pPr>
      <w:hyperlink w:anchor="_Toc1422" w:history="1">
        <w:r>
          <w:rPr>
            <w:rFonts w:ascii="仿宋" w:eastAsia="仿宋" w:hAnsi="仿宋" w:cs="仿宋" w:hint="eastAsia"/>
            <w:lang w:eastAsia="zh-CN"/>
          </w:rPr>
          <w:t>十二、第四十八章员工环保与可持续发展</w:t>
        </w:r>
        <w:r>
          <w:tab/>
        </w:r>
        <w:r>
          <w:fldChar w:fldCharType="begin"/>
        </w:r>
        <w:r>
          <w:instrText xml:space="preserve"> PAGEREF _Toc1422 \h </w:instrText>
        </w:r>
        <w:r>
          <w:fldChar w:fldCharType="separate"/>
        </w:r>
        <w:r>
          <w:t>52</w:t>
        </w:r>
        <w:r>
          <w:fldChar w:fldCharType="end"/>
        </w:r>
      </w:hyperlink>
    </w:p>
    <w:p>
      <w:pPr>
        <w:pStyle w:val="TOC2"/>
        <w:tabs>
          <w:tab w:val="right" w:leader="dot" w:pos="8306"/>
        </w:tabs>
      </w:pPr>
      <w:hyperlink w:anchor="_Toc20891" w:history="1">
        <w:r>
          <w:rPr>
            <w:rFonts w:ascii="仿宋" w:eastAsia="仿宋" w:hAnsi="仿宋" w:cs="仿宋" w:hint="eastAsia"/>
            <w:lang w:eastAsia="zh-CN"/>
          </w:rPr>
          <w:t>(一)、环保意识与培训</w:t>
        </w:r>
        <w:r>
          <w:tab/>
        </w:r>
        <w:r>
          <w:fldChar w:fldCharType="begin"/>
        </w:r>
        <w:r>
          <w:instrText xml:space="preserve"> PAGEREF _Toc20891 \h </w:instrText>
        </w:r>
        <w:r>
          <w:fldChar w:fldCharType="separate"/>
        </w:r>
        <w:r>
          <w:t>52</w:t>
        </w:r>
        <w:r>
          <w:fldChar w:fldCharType="end"/>
        </w:r>
      </w:hyperlink>
    </w:p>
    <w:p>
      <w:pPr>
        <w:pStyle w:val="TOC2"/>
        <w:tabs>
          <w:tab w:val="right" w:leader="dot" w:pos="8306"/>
        </w:tabs>
      </w:pPr>
      <w:hyperlink w:anchor="_Toc3531" w:history="1">
        <w:r>
          <w:rPr>
            <w:rFonts w:ascii="仿宋" w:eastAsia="仿宋" w:hAnsi="仿宋" w:cs="仿宋" w:hint="eastAsia"/>
            <w:lang w:eastAsia="zh-CN"/>
          </w:rPr>
          <w:t>(二)、公司环保文化的传播</w:t>
        </w:r>
        <w:r>
          <w:tab/>
        </w:r>
        <w:r>
          <w:fldChar w:fldCharType="begin"/>
        </w:r>
        <w:r>
          <w:instrText xml:space="preserve"> PAGEREF _Toc3531 \h </w:instrText>
        </w:r>
        <w:r>
          <w:fldChar w:fldCharType="separate"/>
        </w:r>
        <w:r>
          <w:t>53</w:t>
        </w:r>
        <w:r>
          <w:fldChar w:fldCharType="end"/>
        </w:r>
      </w:hyperlink>
    </w:p>
    <w:p>
      <w:pPr>
        <w:pStyle w:val="TOC2"/>
        <w:tabs>
          <w:tab w:val="right" w:leader="dot" w:pos="8306"/>
        </w:tabs>
      </w:pPr>
      <w:hyperlink w:anchor="_Toc14562" w:history="1">
        <w:r>
          <w:rPr>
            <w:rFonts w:ascii="仿宋" w:eastAsia="仿宋" w:hAnsi="仿宋" w:cs="仿宋" w:hint="eastAsia"/>
            <w:lang w:eastAsia="zh-CN"/>
          </w:rPr>
          <w:t>(三)、员工参与的环保培训</w:t>
        </w:r>
        <w:r>
          <w:tab/>
        </w:r>
        <w:r>
          <w:fldChar w:fldCharType="begin"/>
        </w:r>
        <w:r>
          <w:instrText xml:space="preserve"> PAGEREF _Toc14562 \h </w:instrText>
        </w:r>
        <w:r>
          <w:fldChar w:fldCharType="separate"/>
        </w:r>
        <w:r>
          <w:t>54</w:t>
        </w:r>
        <w:r>
          <w:fldChar w:fldCharType="end"/>
        </w:r>
      </w:hyperlink>
    </w:p>
    <w:p>
      <w:pPr>
        <w:pStyle w:val="TOC2"/>
        <w:tabs>
          <w:tab w:val="right" w:leader="dot" w:pos="8306"/>
        </w:tabs>
      </w:pPr>
      <w:hyperlink w:anchor="_Toc5785" w:history="1">
        <w:r>
          <w:rPr>
            <w:rFonts w:ascii="仿宋" w:eastAsia="仿宋" w:hAnsi="仿宋" w:cs="仿宋" w:hint="eastAsia"/>
            <w:lang w:eastAsia="zh-CN"/>
          </w:rPr>
          <w:t>(四)、可持续发展目标与实践</w:t>
        </w:r>
        <w:r>
          <w:tab/>
        </w:r>
        <w:r>
          <w:fldChar w:fldCharType="begin"/>
        </w:r>
        <w:r>
          <w:instrText xml:space="preserve"> PAGEREF _Toc5785 \h </w:instrText>
        </w:r>
        <w:r>
          <w:fldChar w:fldCharType="separate"/>
        </w:r>
        <w:r>
          <w:t>55</w:t>
        </w:r>
        <w:r>
          <w:fldChar w:fldCharType="end"/>
        </w:r>
      </w:hyperlink>
    </w:p>
    <w:p>
      <w:pPr>
        <w:pStyle w:val="TOC2"/>
        <w:tabs>
          <w:tab w:val="right" w:leader="dot" w:pos="8306"/>
        </w:tabs>
      </w:pPr>
      <w:hyperlink w:anchor="_Toc9906" w:history="1">
        <w:r>
          <w:rPr>
            <w:rFonts w:ascii="仿宋" w:eastAsia="仿宋" w:hAnsi="仿宋" w:cs="仿宋" w:hint="eastAsia"/>
            <w:lang w:eastAsia="zh-CN"/>
          </w:rPr>
          <w:t>(五)、员工参与可持续项目</w:t>
        </w:r>
        <w:r>
          <w:tab/>
        </w:r>
        <w:r>
          <w:fldChar w:fldCharType="begin"/>
        </w:r>
        <w:r>
          <w:instrText xml:space="preserve"> PAGEREF _Toc9906 \h </w:instrText>
        </w:r>
        <w:r>
          <w:fldChar w:fldCharType="separate"/>
        </w:r>
        <w:r>
          <w:t>56</w:t>
        </w:r>
        <w:r>
          <w:fldChar w:fldCharType="end"/>
        </w:r>
      </w:hyperlink>
    </w:p>
    <w:p>
      <w:pPr>
        <w:pStyle w:val="TOC2"/>
        <w:tabs>
          <w:tab w:val="right" w:leader="dot" w:pos="8306"/>
        </w:tabs>
      </w:pPr>
      <w:hyperlink w:anchor="_Toc26657" w:history="1">
        <w:r>
          <w:rPr>
            <w:rFonts w:ascii="仿宋" w:eastAsia="仿宋" w:hAnsi="仿宋" w:cs="仿宋" w:hint="eastAsia"/>
            <w:lang w:eastAsia="zh-CN"/>
          </w:rPr>
          <w:t>(六)、公司可持续发展的战略规划</w:t>
        </w:r>
        <w:r>
          <w:tab/>
        </w:r>
        <w:r>
          <w:fldChar w:fldCharType="begin"/>
        </w:r>
        <w:r>
          <w:instrText xml:space="preserve"> PAGEREF _Toc26657 \h </w:instrText>
        </w:r>
        <w:r>
          <w:fldChar w:fldCharType="separate"/>
        </w:r>
        <w:r>
          <w:t>57</w:t>
        </w:r>
        <w:r>
          <w:fldChar w:fldCharType="end"/>
        </w:r>
      </w:hyperlink>
    </w:p>
    <w:p>
      <w:pPr>
        <w:pStyle w:val="TOC1"/>
        <w:tabs>
          <w:tab w:val="right" w:leader="dot" w:pos="8306"/>
        </w:tabs>
      </w:pPr>
      <w:hyperlink w:anchor="_Toc18004" w:history="1">
        <w:r>
          <w:rPr>
            <w:rFonts w:ascii="仿宋" w:eastAsia="仿宋" w:hAnsi="仿宋" w:cs="仿宋" w:hint="eastAsia"/>
            <w:lang w:eastAsia="zh-CN"/>
          </w:rPr>
          <w:t>十三、员工晋升与职业发展通道</w:t>
        </w:r>
        <w:r>
          <w:tab/>
        </w:r>
        <w:r>
          <w:fldChar w:fldCharType="begin"/>
        </w:r>
        <w:r>
          <w:instrText xml:space="preserve"> PAGEREF _Toc18004 \h </w:instrText>
        </w:r>
        <w:r>
          <w:fldChar w:fldCharType="separate"/>
        </w:r>
        <w:r>
          <w:t>58</w:t>
        </w:r>
        <w:r>
          <w:fldChar w:fldCharType="end"/>
        </w:r>
      </w:hyperlink>
    </w:p>
    <w:p>
      <w:pPr>
        <w:pStyle w:val="TOC2"/>
        <w:tabs>
          <w:tab w:val="right" w:leader="dot" w:pos="8306"/>
        </w:tabs>
      </w:pPr>
      <w:hyperlink w:anchor="_Toc7462" w:history="1">
        <w:r>
          <w:rPr>
            <w:rFonts w:ascii="仿宋" w:eastAsia="仿宋" w:hAnsi="仿宋" w:cs="仿宋" w:hint="eastAsia"/>
            <w:lang w:eastAsia="zh-CN"/>
          </w:rPr>
          <w:t>(一)、晋升制度的设计与实施</w:t>
        </w:r>
        <w:r>
          <w:tab/>
        </w:r>
        <w:r>
          <w:fldChar w:fldCharType="begin"/>
        </w:r>
        <w:r>
          <w:instrText xml:space="preserve"> PAGEREF _Toc7462 \h </w:instrText>
        </w:r>
        <w:r>
          <w:fldChar w:fldCharType="separate"/>
        </w:r>
        <w:r>
          <w:t>58</w:t>
        </w:r>
        <w:r>
          <w:fldChar w:fldCharType="end"/>
        </w:r>
      </w:hyperlink>
    </w:p>
    <w:p>
      <w:pPr>
        <w:pStyle w:val="TOC2"/>
        <w:tabs>
          <w:tab w:val="right" w:leader="dot" w:pos="8306"/>
        </w:tabs>
      </w:pPr>
      <w:hyperlink w:anchor="_Toc31135" w:history="1">
        <w:r>
          <w:rPr>
            <w:rFonts w:ascii="仿宋" w:eastAsia="仿宋" w:hAnsi="仿宋" w:cs="仿宋" w:hint="eastAsia"/>
            <w:lang w:eastAsia="zh-CN"/>
          </w:rPr>
          <w:t>(二)、职业发展通道的建立与拓展</w:t>
        </w:r>
        <w:r>
          <w:tab/>
        </w:r>
        <w:r>
          <w:fldChar w:fldCharType="begin"/>
        </w:r>
        <w:r>
          <w:instrText xml:space="preserve"> PAGEREF _Toc31135 \h </w:instrText>
        </w:r>
        <w:r>
          <w:fldChar w:fldCharType="separate"/>
        </w:r>
        <w:r>
          <w:t>59</w:t>
        </w:r>
        <w:r>
          <w:fldChar w:fldCharType="end"/>
        </w:r>
      </w:hyperlink>
    </w:p>
    <w:p>
      <w:pPr>
        <w:pStyle w:val="TOC2"/>
        <w:tabs>
          <w:tab w:val="right" w:leader="dot" w:pos="8306"/>
        </w:tabs>
      </w:pPr>
      <w:hyperlink w:anchor="_Toc25050" w:history="1">
        <w:r>
          <w:rPr>
            <w:rFonts w:ascii="仿宋" w:eastAsia="仿宋" w:hAnsi="仿宋" w:cs="仿宋" w:hint="eastAsia"/>
            <w:lang w:eastAsia="zh-CN"/>
          </w:rPr>
          <w:t>(三)、晋升机会的公平与透明保障</w:t>
        </w:r>
        <w:r>
          <w:tab/>
        </w:r>
        <w:r>
          <w:fldChar w:fldCharType="begin"/>
        </w:r>
        <w:r>
          <w:instrText xml:space="preserve"> PAGEREF _Toc25050 \h </w:instrText>
        </w:r>
        <w:r>
          <w:fldChar w:fldCharType="separate"/>
        </w:r>
        <w:r>
          <w:t>61</w:t>
        </w:r>
        <w:r>
          <w:fldChar w:fldCharType="end"/>
        </w:r>
      </w:hyperlink>
    </w:p>
    <w:p>
      <w:pPr>
        <w:pStyle w:val="TOC1"/>
        <w:tabs>
          <w:tab w:val="right" w:leader="dot" w:pos="8306"/>
        </w:tabs>
      </w:pPr>
      <w:hyperlink w:anchor="_Toc3809" w:history="1">
        <w:r>
          <w:rPr>
            <w:rFonts w:ascii="仿宋" w:eastAsia="仿宋" w:hAnsi="仿宋" w:cs="仿宋" w:hint="eastAsia"/>
            <w:lang w:eastAsia="zh-CN"/>
          </w:rPr>
          <w:t>十四、员工满意度调查与提升策略</w:t>
        </w:r>
        <w:r>
          <w:tab/>
        </w:r>
        <w:r>
          <w:fldChar w:fldCharType="begin"/>
        </w:r>
        <w:r>
          <w:instrText xml:space="preserve"> PAGEREF _Toc3809 \h </w:instrText>
        </w:r>
        <w:r>
          <w:fldChar w:fldCharType="separate"/>
        </w:r>
        <w:r>
          <w:t>62</w:t>
        </w:r>
        <w:r>
          <w:fldChar w:fldCharType="end"/>
        </w:r>
      </w:hyperlink>
    </w:p>
    <w:p>
      <w:pPr>
        <w:pStyle w:val="TOC2"/>
        <w:tabs>
          <w:tab w:val="right" w:leader="dot" w:pos="8306"/>
        </w:tabs>
      </w:pPr>
      <w:hyperlink w:anchor="_Toc31381" w:history="1">
        <w:r>
          <w:rPr>
            <w:rFonts w:ascii="仿宋" w:eastAsia="仿宋" w:hAnsi="仿宋" w:cs="仿宋" w:hint="eastAsia"/>
            <w:lang w:eastAsia="zh-CN"/>
          </w:rPr>
          <w:t>(一)、满意度调查的设计与实施</w:t>
        </w:r>
        <w:r>
          <w:tab/>
        </w:r>
        <w:r>
          <w:fldChar w:fldCharType="begin"/>
        </w:r>
        <w:r>
          <w:instrText xml:space="preserve"> PAGEREF _Toc31381 \h </w:instrText>
        </w:r>
        <w:r>
          <w:fldChar w:fldCharType="separate"/>
        </w:r>
        <w:r>
          <w:t>62</w:t>
        </w:r>
        <w:r>
          <w:fldChar w:fldCharType="end"/>
        </w:r>
      </w:hyperlink>
    </w:p>
    <w:p>
      <w:pPr>
        <w:pStyle w:val="TOC2"/>
        <w:tabs>
          <w:tab w:val="right" w:leader="dot" w:pos="8306"/>
        </w:tabs>
      </w:pPr>
      <w:hyperlink w:anchor="_Toc13140" w:history="1">
        <w:r>
          <w:rPr>
            <w:rFonts w:ascii="仿宋" w:eastAsia="仿宋" w:hAnsi="仿宋" w:cs="仿宋" w:hint="eastAsia"/>
            <w:lang w:eastAsia="zh-CN"/>
          </w:rPr>
          <w:t>(二)、员工满意度的分析与解读</w:t>
        </w:r>
        <w:r>
          <w:tab/>
        </w:r>
        <w:r>
          <w:fldChar w:fldCharType="begin"/>
        </w:r>
        <w:r>
          <w:instrText xml:space="preserve"> PAGEREF _Toc13140 \h </w:instrText>
        </w:r>
        <w:r>
          <w:fldChar w:fldCharType="separate"/>
        </w:r>
        <w:r>
          <w:t>64</w:t>
        </w:r>
        <w:r>
          <w:fldChar w:fldCharType="end"/>
        </w:r>
      </w:hyperlink>
    </w:p>
    <w:p>
      <w:pPr>
        <w:pStyle w:val="TOC2"/>
        <w:tabs>
          <w:tab w:val="right" w:leader="dot" w:pos="8306"/>
        </w:tabs>
      </w:pPr>
      <w:hyperlink w:anchor="_Toc22776" w:history="1">
        <w:r>
          <w:rPr>
            <w:rFonts w:ascii="仿宋" w:eastAsia="仿宋" w:hAnsi="仿宋" w:cs="仿宋" w:hint="eastAsia"/>
            <w:lang w:eastAsia="zh-CN"/>
          </w:rPr>
          <w:t>(三)、提升员工满意度的措施与行动计划</w:t>
        </w:r>
        <w:r>
          <w:tab/>
        </w:r>
        <w:r>
          <w:fldChar w:fldCharType="begin"/>
        </w:r>
        <w:r>
          <w:instrText xml:space="preserve"> PAGEREF _Toc22776 \h </w:instrText>
        </w:r>
        <w:r>
          <w:fldChar w:fldCharType="separate"/>
        </w:r>
        <w:r>
          <w:t>66</w:t>
        </w:r>
        <w:r>
          <w:fldChar w:fldCharType="end"/>
        </w:r>
      </w:hyperlink>
    </w:p>
    <w:p>
      <w:pPr>
        <w:pStyle w:val="TOC1"/>
        <w:tabs>
          <w:tab w:val="right" w:leader="dot" w:pos="8306"/>
        </w:tabs>
      </w:pPr>
      <w:hyperlink w:anchor="_Toc28183" w:history="1">
        <w:r>
          <w:rPr>
            <w:rFonts w:ascii="仿宋" w:eastAsia="仿宋" w:hAnsi="仿宋" w:cs="仿宋" w:hint="eastAsia"/>
            <w:lang w:eastAsia="zh-CN"/>
          </w:rPr>
          <w:t>十五、第四十三章员工参与决策与公司治理</w:t>
        </w:r>
        <w:r>
          <w:tab/>
        </w:r>
        <w:r>
          <w:fldChar w:fldCharType="begin"/>
        </w:r>
        <w:r>
          <w:instrText xml:space="preserve"> PAGEREF _Toc28183 \h </w:instrText>
        </w:r>
        <w:r>
          <w:fldChar w:fldCharType="separate"/>
        </w:r>
        <w:r>
          <w:t>67</w:t>
        </w:r>
        <w:r>
          <w:fldChar w:fldCharType="end"/>
        </w:r>
      </w:hyperlink>
    </w:p>
    <w:p>
      <w:pPr>
        <w:pStyle w:val="TOC2"/>
        <w:tabs>
          <w:tab w:val="right" w:leader="dot" w:pos="8306"/>
        </w:tabs>
      </w:pPr>
      <w:hyperlink w:anchor="_Toc31623" w:history="1">
        <w:r>
          <w:rPr>
            <w:rFonts w:ascii="仿宋" w:eastAsia="仿宋" w:hAnsi="仿宋" w:cs="仿宋" w:hint="eastAsia"/>
            <w:lang w:eastAsia="zh-CN"/>
          </w:rPr>
          <w:t>(一)、员工参与决策机制</w:t>
        </w:r>
        <w:r>
          <w:tab/>
        </w:r>
        <w:r>
          <w:fldChar w:fldCharType="begin"/>
        </w:r>
        <w:r>
          <w:instrText xml:space="preserve"> PAGEREF _Toc31623 \h </w:instrText>
        </w:r>
        <w:r>
          <w:fldChar w:fldCharType="separate"/>
        </w:r>
        <w:r>
          <w:t>67</w:t>
        </w:r>
        <w:r>
          <w:fldChar w:fldCharType="end"/>
        </w:r>
      </w:hyperlink>
    </w:p>
    <w:p>
      <w:pPr>
        <w:pStyle w:val="TOC2"/>
        <w:tabs>
          <w:tab w:val="right" w:leader="dot" w:pos="8306"/>
        </w:tabs>
      </w:pPr>
      <w:hyperlink w:anchor="_Toc4092" w:history="1">
        <w:r>
          <w:rPr>
            <w:rFonts w:ascii="仿宋" w:eastAsia="仿宋" w:hAnsi="仿宋" w:cs="仿宋" w:hint="eastAsia"/>
            <w:lang w:eastAsia="zh-CN"/>
          </w:rPr>
          <w:t>(二)、参与决策的渠道与机会</w:t>
        </w:r>
        <w:r>
          <w:tab/>
        </w:r>
        <w:r>
          <w:fldChar w:fldCharType="begin"/>
        </w:r>
        <w:r>
          <w:instrText xml:space="preserve"> PAGEREF _Toc4092 \h </w:instrText>
        </w:r>
        <w:r>
          <w:fldChar w:fldCharType="separate"/>
        </w:r>
        <w:r>
          <w:t>68</w:t>
        </w:r>
        <w:r>
          <w:fldChar w:fldCharType="end"/>
        </w:r>
      </w:hyperlink>
    </w:p>
    <w:p>
      <w:pPr>
        <w:pStyle w:val="TOC2"/>
        <w:tabs>
          <w:tab w:val="right" w:leader="dot" w:pos="8306"/>
        </w:tabs>
      </w:pPr>
      <w:hyperlink w:anchor="_Toc29380" w:history="1">
        <w:r>
          <w:rPr>
            <w:rFonts w:ascii="仿宋" w:eastAsia="仿宋" w:hAnsi="仿宋" w:cs="仿宋" w:hint="eastAsia"/>
            <w:lang w:eastAsia="zh-CN"/>
          </w:rPr>
          <w:t>(三)、代表员工意见的制度</w:t>
        </w:r>
        <w:r>
          <w:tab/>
        </w:r>
        <w:r>
          <w:fldChar w:fldCharType="begin"/>
        </w:r>
        <w:r>
          <w:instrText xml:space="preserve"> PAGEREF _Toc29380 \h </w:instrText>
        </w:r>
        <w:r>
          <w:fldChar w:fldCharType="separate"/>
        </w:r>
        <w:r>
          <w:t>68</w:t>
        </w:r>
        <w:r>
          <w:fldChar w:fldCharType="end"/>
        </w:r>
      </w:hyperlink>
    </w:p>
    <w:p>
      <w:pPr>
        <w:pStyle w:val="TOC2"/>
        <w:tabs>
          <w:tab w:val="right" w:leader="dot" w:pos="8306"/>
        </w:tabs>
      </w:pPr>
      <w:hyperlink w:anchor="_Toc9894" w:history="1">
        <w:r>
          <w:rPr>
            <w:rFonts w:ascii="仿宋" w:eastAsia="仿宋" w:hAnsi="仿宋" w:cs="仿宋" w:hint="eastAsia"/>
            <w:lang w:eastAsia="zh-CN"/>
          </w:rPr>
          <w:t>(四)、公司治理与透明度</w:t>
        </w:r>
        <w:r>
          <w:tab/>
        </w:r>
        <w:r>
          <w:fldChar w:fldCharType="begin"/>
        </w:r>
        <w:r>
          <w:instrText xml:space="preserve"> PAGEREF _Toc9894 \h </w:instrText>
        </w:r>
        <w:r>
          <w:fldChar w:fldCharType="separate"/>
        </w:r>
        <w:r>
          <w:t>69</w:t>
        </w:r>
        <w:r>
          <w:fldChar w:fldCharType="end"/>
        </w:r>
      </w:hyperlink>
    </w:p>
    <w:p>
      <w:pPr>
        <w:pStyle w:val="TOC2"/>
        <w:tabs>
          <w:tab w:val="right" w:leader="dot" w:pos="8306"/>
        </w:tabs>
      </w:pPr>
      <w:hyperlink w:anchor="_Toc67" w:history="1">
        <w:r>
          <w:rPr>
            <w:rFonts w:ascii="仿宋" w:eastAsia="仿宋" w:hAnsi="仿宋" w:cs="仿宋" w:hint="eastAsia"/>
            <w:lang w:eastAsia="zh-CN"/>
          </w:rPr>
          <w:t>(五)、公司治理结构的建设</w:t>
        </w:r>
        <w:r>
          <w:tab/>
        </w:r>
        <w:r>
          <w:fldChar w:fldCharType="begin"/>
        </w:r>
        <w:r>
          <w:instrText xml:space="preserve"> PAGEREF _Toc67 \h </w:instrText>
        </w:r>
        <w:r>
          <w:fldChar w:fldCharType="separate"/>
        </w:r>
        <w:r>
          <w:t>70</w:t>
        </w:r>
        <w:r>
          <w:fldChar w:fldCharType="end"/>
        </w:r>
      </w:hyperlink>
    </w:p>
    <w:p>
      <w:pPr>
        <w:pStyle w:val="TOC2"/>
        <w:tabs>
          <w:tab w:val="right" w:leader="dot" w:pos="8306"/>
        </w:tabs>
      </w:pPr>
      <w:hyperlink w:anchor="_Toc13780" w:history="1">
        <w:r>
          <w:rPr>
            <w:rFonts w:ascii="仿宋" w:eastAsia="仿宋" w:hAnsi="仿宋" w:cs="仿宋" w:hint="eastAsia"/>
            <w:lang w:eastAsia="zh-CN"/>
          </w:rPr>
          <w:t>(六)、公司业绩与财务信息的公开</w:t>
        </w:r>
        <w:r>
          <w:tab/>
        </w:r>
        <w:r>
          <w:fldChar w:fldCharType="begin"/>
        </w:r>
        <w:r>
          <w:instrText xml:space="preserve"> PAGEREF _Toc13780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热塑性聚氨酯弹性体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3277"/>
      <w:r>
        <w:rPr>
          <w:rFonts w:ascii="仿宋" w:eastAsia="仿宋" w:hAnsi="仿宋" w:cs="仿宋" w:hint="eastAsia"/>
          <w:sz w:val="28"/>
          <w:lang w:eastAsia="zh-CN"/>
        </w:rPr>
        <w:t>一、第八章员工绩效管理</w:t>
      </w:r>
      <w:bookmarkEnd w:id="2"/>
    </w:p>
    <w:p>
      <w:pPr>
        <w:pStyle w:val="Heading2"/>
        <w:rPr>
          <w:rFonts w:ascii="仿宋" w:eastAsia="仿宋" w:hAnsi="仿宋" w:cs="仿宋" w:hint="eastAsia"/>
          <w:lang w:eastAsia="zh-CN"/>
        </w:rPr>
      </w:pPr>
      <w:bookmarkStart w:id="3" w:name="_Toc23030"/>
      <w:r>
        <w:rPr>
          <w:rFonts w:ascii="仿宋" w:eastAsia="仿宋" w:hAnsi="仿宋" w:cs="仿宋" w:hint="eastAsia"/>
          <w:lang w:eastAsia="zh-CN"/>
        </w:rPr>
        <w:t>(一)、绩效评估体系建立</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4" w:name="_Toc15997"/>
      <w:r>
        <w:rPr>
          <w:rFonts w:ascii="仿宋" w:eastAsia="仿宋" w:hAnsi="仿宋" w:cs="仿宋" w:hint="eastAsia"/>
          <w:sz w:val="28"/>
          <w:lang w:eastAsia="zh-CN"/>
        </w:rPr>
        <w:t>(二)、绩效考核与反馈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5" w:name="_Toc7509"/>
      <w:r>
        <w:rPr>
          <w:rFonts w:ascii="仿宋" w:eastAsia="仿宋" w:hAnsi="仿宋" w:cs="仿宋" w:hint="eastAsia"/>
          <w:sz w:val="28"/>
          <w:lang w:eastAsia="zh-CN"/>
        </w:rPr>
        <w:t>(三)、激励与奖惩机制</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6" w:name="_Toc19000"/>
      <w:r>
        <w:rPr>
          <w:rFonts w:ascii="仿宋" w:eastAsia="仿宋" w:hAnsi="仿宋" w:cs="仿宋" w:hint="eastAsia"/>
          <w:sz w:val="28"/>
          <w:lang w:eastAsia="zh-CN"/>
        </w:rPr>
        <w:t>二、项目基本情况</w:t>
      </w:r>
      <w:bookmarkEnd w:id="6"/>
    </w:p>
    <w:p>
      <w:pPr>
        <w:pStyle w:val="Heading2"/>
        <w:rPr>
          <w:rFonts w:ascii="仿宋" w:eastAsia="仿宋" w:hAnsi="仿宋" w:cs="仿宋" w:hint="eastAsia"/>
          <w:lang w:eastAsia="zh-CN"/>
        </w:rPr>
      </w:pPr>
      <w:bookmarkStart w:id="7" w:name="_Toc23355"/>
      <w:r>
        <w:rPr>
          <w:rFonts w:ascii="仿宋" w:eastAsia="仿宋" w:hAnsi="仿宋" w:cs="仿宋" w:hint="eastAsia"/>
          <w:lang w:eastAsia="zh-CN"/>
        </w:rPr>
        <w:t>(一)、项目名称及建设性质</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8" w:name="_Toc17758"/>
      <w:r>
        <w:rPr>
          <w:rFonts w:ascii="仿宋" w:eastAsia="仿宋" w:hAnsi="仿宋" w:cs="仿宋" w:hint="eastAsia"/>
          <w:sz w:val="28"/>
          <w:lang w:eastAsia="zh-CN"/>
        </w:rPr>
        <w:t>(二)、项目承办单位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9" w:name="_Toc17116"/>
      <w:r>
        <w:rPr>
          <w:rFonts w:ascii="仿宋" w:eastAsia="仿宋" w:hAnsi="仿宋" w:cs="仿宋" w:hint="eastAsia"/>
          <w:sz w:val="28"/>
          <w:lang w:eastAsia="zh-CN"/>
        </w:rPr>
        <w:t>(三)、项目实施的可行性</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热塑性聚氨酯弹性体行业进行新材料、新工艺、新产品的研发，以促进整个热塑性聚氨酯弹性体行业的结构调整和转型升级。这一系列政策的实施为热塑性聚氨酯弹性体行业提供了有力的支持，有助于热塑性聚氨酯弹性体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热塑性聚氨酯弹性体行业提供了增长的空间，同时，逐步升级的消费需求也促使热塑性聚氨酯弹性体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热塑性聚氨酯弹性体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0" w:name="_Toc7265"/>
      <w:r>
        <w:rPr>
          <w:rFonts w:ascii="仿宋" w:eastAsia="仿宋" w:hAnsi="仿宋" w:cs="仿宋" w:hint="eastAsia"/>
          <w:sz w:val="28"/>
          <w:lang w:eastAsia="zh-CN"/>
        </w:rPr>
        <w:t>(四)、项目建设选址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1" w:name="_Toc18630"/>
      <w:r>
        <w:rPr>
          <w:rFonts w:ascii="仿宋" w:eastAsia="仿宋" w:hAnsi="仿宋" w:cs="仿宋" w:hint="eastAsia"/>
          <w:sz w:val="28"/>
          <w:lang w:eastAsia="zh-CN"/>
        </w:rPr>
        <w:t>(五)、建筑物建设规模</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19437"/>
      <w:r>
        <w:rPr>
          <w:rFonts w:ascii="仿宋" w:eastAsia="仿宋" w:hAnsi="仿宋" w:cs="仿宋" w:hint="eastAsia"/>
          <w:sz w:val="28"/>
          <w:lang w:eastAsia="zh-CN"/>
        </w:rPr>
        <w:t>(六)、项目总投资及资金构成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3" w:name="_Toc20450"/>
      <w:r>
        <w:rPr>
          <w:rFonts w:ascii="仿宋" w:eastAsia="仿宋" w:hAnsi="仿宋" w:cs="仿宋" w:hint="eastAsia"/>
          <w:sz w:val="28"/>
          <w:lang w:eastAsia="zh-CN"/>
        </w:rPr>
        <w:t>(七)、资金筹措方案</w:t>
      </w:r>
      <w:bookmarkEnd w:id="1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公司计划邀请合作伙伴参与项目投资，共同分享项目的发展成果。通过与热塑性聚氨酯弹性体行业内有实力、资源丰富的合作伙伴达成合作协议，实现资源共享、风险分担，提高项目的整体实力。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4" w:name="_Toc26738"/>
      <w:r>
        <w:rPr>
          <w:rFonts w:ascii="仿宋" w:eastAsia="仿宋" w:hAnsi="仿宋" w:cs="仿宋" w:hint="eastAsia"/>
          <w:sz w:val="28"/>
          <w:lang w:eastAsia="zh-CN"/>
        </w:rPr>
        <w:t>(八)、项目预期经济效益规划目标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5" w:name="_Toc2920"/>
      <w:r>
        <w:rPr>
          <w:rFonts w:ascii="仿宋" w:eastAsia="仿宋" w:hAnsi="仿宋" w:cs="仿宋" w:hint="eastAsia"/>
          <w:sz w:val="28"/>
          <w:lang w:eastAsia="zh-CN"/>
        </w:rPr>
        <w:t>(九)、项目建设进度规划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项目总结：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3780"/>
      <w:r>
        <w:rPr>
          <w:rFonts w:ascii="仿宋" w:eastAsia="仿宋" w:hAnsi="仿宋" w:cs="仿宋" w:hint="eastAsia"/>
          <w:sz w:val="28"/>
          <w:lang w:eastAsia="zh-CN"/>
        </w:rPr>
        <w:t>三、第七章员工培训与发展</w:t>
      </w:r>
      <w:bookmarkEnd w:id="16"/>
    </w:p>
    <w:p>
      <w:pPr>
        <w:pStyle w:val="Heading2"/>
        <w:rPr>
          <w:rFonts w:ascii="仿宋" w:eastAsia="仿宋" w:hAnsi="仿宋" w:cs="仿宋" w:hint="eastAsia"/>
          <w:lang w:eastAsia="zh-CN"/>
        </w:rPr>
      </w:pPr>
      <w:bookmarkStart w:id="17" w:name="_Toc26989"/>
      <w:r>
        <w:rPr>
          <w:rFonts w:ascii="仿宋" w:eastAsia="仿宋" w:hAnsi="仿宋" w:cs="仿宋" w:hint="eastAsia"/>
          <w:lang w:eastAsia="zh-CN"/>
        </w:rPr>
        <w:t>(一)、培训需求分析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个性化和差异化原则：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18" w:name="_Toc28393"/>
      <w:r>
        <w:rPr>
          <w:rFonts w:ascii="仿宋" w:eastAsia="仿宋" w:hAnsi="仿宋" w:cs="仿宋" w:hint="eastAsia"/>
          <w:sz w:val="28"/>
          <w:lang w:eastAsia="zh-CN"/>
        </w:rPr>
        <w:t>(二)、培训计划制定</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19" w:name="_Toc4861"/>
      <w:r>
        <w:rPr>
          <w:rFonts w:ascii="仿宋" w:eastAsia="仿宋" w:hAnsi="仿宋" w:cs="仿宋" w:hint="eastAsia"/>
          <w:sz w:val="28"/>
          <w:lang w:eastAsia="zh-CN"/>
        </w:rPr>
        <w:t>(三)、培训实施与评估</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灵活的教学方法：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培训成本效益分析：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20" w:name="_Toc27229"/>
      <w:r>
        <w:rPr>
          <w:rFonts w:ascii="仿宋" w:eastAsia="仿宋" w:hAnsi="仿宋" w:cs="仿宋" w:hint="eastAsia"/>
          <w:sz w:val="28"/>
          <w:lang w:eastAsia="zh-CN"/>
        </w:rPr>
        <w:t>(四)、持续学习与专业发展支持</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提供灵活的在线学习平台，使员工可以随时随地获取各类学习资源。这包括热塑性聚氨酯弹性体行业报告、网络课程、研讨会等，帮助员工自主学习和获取最新的专业知识。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鼓励并支持员工获取相关的专业认证，例如热塑性聚氨酯弹性体行业认可的证书或资格。组织可以提供学习资源、报名费用支持等，以激发员工的学习积极性。</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定期培训活动：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定期组织专业培训活动，邀请热塑性聚氨酯弹性体行业专家或内外部讲师进行知识分享和培训。这有助于员工深入了解热塑性聚氨酯弹性体行业趋势，拓展视野，提高综合素质。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建立知识管理平台，鼓励员工分享经验、热塑性聚氨酯弹性体行业见解和学习心得。这有助于构建学习型组织，促使知识在团队内部流动和共享。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21" w:name="_Toc13784"/>
      <w:r>
        <w:rPr>
          <w:rFonts w:ascii="仿宋" w:eastAsia="仿宋" w:hAnsi="仿宋" w:cs="仿宋" w:hint="eastAsia"/>
          <w:sz w:val="28"/>
          <w:lang w:eastAsia="zh-CN"/>
        </w:rPr>
        <w:t>四、员工职业生涯规划与发展</w:t>
      </w:r>
      <w:bookmarkEnd w:id="21"/>
    </w:p>
    <w:p>
      <w:pPr>
        <w:pStyle w:val="Heading2"/>
        <w:rPr>
          <w:rFonts w:ascii="仿宋" w:eastAsia="仿宋" w:hAnsi="仿宋" w:cs="仿宋" w:hint="eastAsia"/>
          <w:lang w:eastAsia="zh-CN"/>
        </w:rPr>
      </w:pPr>
      <w:bookmarkStart w:id="22" w:name="_Toc18758"/>
      <w:r>
        <w:rPr>
          <w:rFonts w:ascii="仿宋" w:eastAsia="仿宋" w:hAnsi="仿宋" w:cs="仿宋" w:hint="eastAsia"/>
          <w:lang w:eastAsia="zh-CN"/>
        </w:rPr>
        <w:t>(一)、职业生涯规划概述</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了解当前和未来的职业市场趋势，以及所处热塑性聚氨酯弹性体行业的发展方向，有助于调整个人的职业规划，确保与市场需求保持一致。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23" w:name="_Toc11598"/>
      <w:r>
        <w:rPr>
          <w:rFonts w:ascii="仿宋" w:eastAsia="仿宋" w:hAnsi="仿宋" w:cs="仿宋" w:hint="eastAsia"/>
          <w:sz w:val="28"/>
          <w:lang w:eastAsia="zh-CN"/>
        </w:rPr>
        <w:t>(二)、基本原则与方法</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热塑性聚氨酯弹性体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24" w:name="_Toc26222"/>
      <w:r>
        <w:rPr>
          <w:rFonts w:ascii="仿宋" w:eastAsia="仿宋" w:hAnsi="仿宋" w:cs="仿宋" w:hint="eastAsia"/>
          <w:sz w:val="28"/>
          <w:lang w:eastAsia="zh-CN"/>
        </w:rPr>
        <w:t>(三)、员工职业生涯管理</w:t>
      </w:r>
      <w:bookmarkEnd w:id="2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25" w:name="_Toc2771"/>
      <w:r>
        <w:rPr>
          <w:rFonts w:ascii="仿宋" w:eastAsia="仿宋" w:hAnsi="仿宋" w:cs="仿宋" w:hint="eastAsia"/>
          <w:sz w:val="28"/>
          <w:lang w:eastAsia="zh-CN"/>
        </w:rPr>
        <w:t>(四)、职业生涯发展支持体系</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建立一个职业发展资源中心，集中提供各类有关职业发展的信息和工具，有助于员工更便捷地获取所需的资源。这可以包括在线平台、内部文档、热塑性聚氨酯弹性体行业报告等。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26" w:name="_Toc28678"/>
      <w:r>
        <w:rPr>
          <w:rFonts w:ascii="仿宋" w:eastAsia="仿宋" w:hAnsi="仿宋" w:cs="仿宋" w:hint="eastAsia"/>
          <w:sz w:val="28"/>
          <w:lang w:eastAsia="zh-CN"/>
        </w:rPr>
        <w:t>(五)、公司文化与员工职业发展融合</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27" w:name="_Toc17462"/>
      <w:r>
        <w:rPr>
          <w:rFonts w:ascii="仿宋" w:eastAsia="仿宋" w:hAnsi="仿宋" w:cs="仿宋" w:hint="eastAsia"/>
          <w:sz w:val="28"/>
          <w:lang w:eastAsia="zh-CN"/>
        </w:rPr>
        <w:t>(六)、未来趋势与发展策略</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未来，技术将继续成为职业发展的关键驱动力。新兴技术如人工智能、大数据分析、区块链等将改变许多热塑性聚氨酯弹性体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投资于员工的技能培训，确保他们具备未来工作所需的新技能。与热塑性聚氨酯弹性体行业专业机构建立合作关系，提供最新的热塑性聚氨酯弹性体行业培训。</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灵活的工作制度：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28" w:name="_Toc2937"/>
      <w:r>
        <w:rPr>
          <w:rFonts w:ascii="仿宋" w:eastAsia="仿宋" w:hAnsi="仿宋" w:cs="仿宋" w:hint="eastAsia"/>
          <w:sz w:val="28"/>
          <w:lang w:eastAsia="zh-CN"/>
        </w:rPr>
        <w:t>五、热塑性聚氨酯弹性体行业背景分析</w:t>
      </w:r>
      <w:bookmarkEnd w:id="28"/>
    </w:p>
    <w:p>
      <w:pPr>
        <w:pStyle w:val="Heading2"/>
        <w:rPr>
          <w:rFonts w:ascii="仿宋" w:eastAsia="仿宋" w:hAnsi="仿宋" w:cs="仿宋" w:hint="eastAsia"/>
          <w:lang w:eastAsia="zh-CN"/>
        </w:rPr>
      </w:pPr>
      <w:bookmarkStart w:id="29" w:name="_Toc15531"/>
      <w:r>
        <w:rPr>
          <w:rFonts w:ascii="仿宋" w:eastAsia="仿宋" w:hAnsi="仿宋" w:cs="仿宋" w:hint="eastAsia"/>
          <w:lang w:eastAsia="zh-CN"/>
        </w:rPr>
        <w:t>(一)、热塑性聚氨酯弹性体行业背景分析</w:t>
      </w:r>
      <w:bookmarkEnd w:id="29"/>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热塑性聚氨酯弹性体行业是一个充满活力且不断演变的领域。近年来，该热塑性聚氨酯弹性体行业经历了显著的增长，这一增长主要受益于多方面的推动因素，尤其是技术创新和市场需求的持续增加。技术创新为热塑性聚氨酯弹性体行业带来了新的商业模式和解决方案，而不断增长的市场需求则推动了热塑性聚氨酯弹性体行业的整体扩张。这使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热塑性聚氨酯弹性体行业成为当前经济中备受关注的一个重要组成部分。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热塑性聚氨酯弹性体行业的市场规模持续扩大，预计未来几年仍将保持良好的增长势头。这一趋势得益于多种因素，其中包括数字化转型、全球化市场和消费者需求的多样化。数字化转型推动了热塑性聚氨酯弹性体行业内各个环节的效率提升，全球化市场为企业提供了更广阔的业务机会，而消费者需求的多样化则促使热塑性聚氨酯弹性体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热塑性聚氨酯弹性体行业呈现激烈的竞争格局，主要由一些领先的企业主导市场。这些企业通常在创新、市场份额和客户忠诚度等方面表现出强大的竞争力。随着热塑性聚氨酯弹性体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热塑性聚氨酯弹性体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r>
        <w:rPr>
          <w:rFonts w:ascii="仿宋" w:eastAsia="仿宋" w:hAnsi="仿宋" w:cs="仿宋" w:hint="eastAsia"/>
          <w:sz w:val="28"/>
          <w:lang w:eastAsia="zh-CN"/>
        </w:rPr>
        <w:t>技术创新是推动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热塑性聚氨酯弹性体行业发展的关键因素之一。新技术的引入，如</w:t>
      </w:r>
      <w:r>
        <w:rPr>
          <w:rFonts w:ascii="仿宋" w:eastAsia="仿宋" w:hAnsi="仿宋" w:cs="仿宋" w:hint="eastAsia"/>
          <w:sz w:val="28"/>
          <w:lang w:eastAsia="zh-CN"/>
        </w:rPr>
        <w:t xml:space="preserve"> [相关技术]，为企业提供了更高效、智能化的解决方案，同时也创造了新的商业机会。在这个快速变化的环境中，企业需要不断调整自己的技术策略，以保持竞争力。积极采用新技术，拥抱创新是热塑性聚氨酯弹性体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热塑性聚氨酯弹性体行业仍然充满挑战和机遇。随着全球经济的发展和技术的不断进步，热塑性聚氨酯弹性体行业参与者将面临着更多的发展机会。然而，需要时刻保持敏锐的市场洞察，灵活调整战略，以适应变化中的环境。对于 热塑性聚氨酯弹性体行业的未来，持乐观但谨慎的态度，不断优化业务模式和提升核心竞争力是至关重要的。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30" w:name="_Toc23765"/>
      <w:r>
        <w:rPr>
          <w:rFonts w:ascii="仿宋" w:eastAsia="仿宋" w:hAnsi="仿宋" w:cs="仿宋" w:hint="eastAsia"/>
          <w:sz w:val="28"/>
          <w:lang w:eastAsia="zh-CN"/>
        </w:rPr>
        <w:t>六、员工家庭与工作平衡支持计划</w:t>
      </w:r>
      <w:bookmarkEnd w:id="30"/>
    </w:p>
    <w:p>
      <w:pPr>
        <w:pStyle w:val="Heading2"/>
        <w:rPr>
          <w:rFonts w:ascii="仿宋" w:eastAsia="仿宋" w:hAnsi="仿宋" w:cs="仿宋" w:hint="eastAsia"/>
          <w:lang w:eastAsia="zh-CN"/>
        </w:rPr>
      </w:pPr>
      <w:bookmarkStart w:id="31" w:name="_Toc18180"/>
      <w:r>
        <w:rPr>
          <w:rFonts w:ascii="仿宋" w:eastAsia="仿宋" w:hAnsi="仿宋" w:cs="仿宋" w:hint="eastAsia"/>
          <w:lang w:eastAsia="zh-CN"/>
        </w:rPr>
        <w:t>(一)、家庭与工作平衡的重要性分析</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员工面临着日益复杂的工作压力和个人生活需求之间的平衡挑战。家庭与工作平衡的重要性不言而喻，直接影响员工的身心健康、工作满意度以及整体生活品质。平衡良好的工作与生活可以促进员工更好地投入工作，提高工作效率，同时降低因过度工作而导致的压力和疲劳，有助于维持积极的工作态度。因此，制定有效的支持计划成为组织关心员工福祉和提高绩效的关键一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6" w:history="1">
        <w:r>
          <w:rPr>
            <w:rFonts w:ascii="SimSun" w:eastAsia="SimSun" w:hAnsi="SimSun" w:cs="SimSun"/>
            <w:b/>
            <w:bCs/>
            <w:color w:val="0000EE"/>
            <w:kern w:val="0"/>
            <w:sz w:val="30"/>
            <w:szCs w:val="30"/>
            <w:u w:val="single" w:color="0000EE"/>
          </w:rPr>
          <w:t>https://d.book118.com/328000102130006041</w:t>
        </w:r>
      </w:hyperlink>
    </w:p>
    <w:p>
      <w:pPr>
        <w:ind w:firstLine="560" w:firstLineChars="200"/>
        <w:rPr>
          <w:rFonts w:ascii="仿宋" w:eastAsia="仿宋" w:hAnsi="仿宋" w:cs="仿宋" w:hint="eastAsia"/>
          <w:sz w:val="28"/>
        </w:rPr>
      </w:pPr>
    </w:p>
    <w:sectPr>
      <w:headerReference w:type="default" r:id="rId67"/>
      <w:footerReference w:type="default" r:id="rId68"/>
      <w:type w:val="nextPage"/>
      <w:pgSz w:w="11906" w:h="16838"/>
      <w:pgMar w:top="1440" w:right="1800" w:bottom="1440" w:left="1800" w:header="851" w:footer="992" w:gutter="0"/>
      <w:pgNumType w:start="3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热塑性聚氨酯弹性体相关公司员工职业道路规划与管理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热塑性聚氨酯弹性体相关公司员工职业道路规划与管理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热塑性聚氨酯弹性体相关公司员工职业道路规划与管理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热塑性聚氨酯弹性体相关公司员工职业道路规划与管理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热塑性聚氨酯弹性体相关公司员工职业道路规划与管理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热塑性聚氨酯弹性体相关公司员工职业道路规划与管理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热塑性聚氨酯弹性体相关公司员工职业道路规划与管理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热塑性聚氨酯弹性体相关公司员工职业道路规划与管理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热塑性聚氨酯弹性体相关公司员工职业道路规划与管理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热塑性聚氨酯弹性体相关公司员工职业道路规划与管理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热塑性聚氨酯弹性体相关公司员工职业道路规划与管理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热塑性聚氨酯弹性体相关公司员工职业道路规划与管理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热塑性聚氨酯弹性体相关公司员工职业道路规划与管理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热塑性聚氨酯弹性体相关公司员工职业道路规划与管理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热塑性聚氨酯弹性体相关公司员工职业道路规划与管理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热塑性聚氨酯弹性体相关公司员工职业道路规划与管理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热塑性聚氨酯弹性体相关公司员工职业道路规划与管理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热塑性聚氨酯弹性体相关公司员工职业道路规划与管理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热塑性聚氨酯弹性体相关公司员工职业道路规划与管理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热塑性聚氨酯弹性体相关公司员工职业道路规划与管理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热塑性聚氨酯弹性体相关公司员工职业道路规划与管理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热塑性聚氨酯弹性体相关公司员工职业道路规划与管理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热塑性聚氨酯弹性体相关公司员工职业道路规划与管理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热塑性聚氨酯弹性体相关公司员工职业道路规划与管理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热塑性聚氨酯弹性体相关公司员工职业道路规划与管理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热塑性聚氨酯弹性体相关公司员工职业道路规划与管理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热塑性聚氨酯弹性体相关公司员工职业道路规划与管理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热塑性聚氨酯弹性体相关公司员工职业道路规划与管理</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热塑性聚氨酯弹性体相关公司员工职业道路规划与管理</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热塑性聚氨酯弹性体相关公司员工职业道路规划与管理</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热塑性聚氨酯弹性体相关公司员工职业道路规划与管理</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热塑性聚氨酯弹性体相关公司员工职业道路规划与管理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1F3AF0"/>
    <w:rsid w:val="321F3A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yperlink" Target="https://d.book118.com/328000102130006041" TargetMode="External" /><Relationship Id="rId67" Type="http://schemas.openxmlformats.org/officeDocument/2006/relationships/header" Target="header32.xml" /><Relationship Id="rId68" Type="http://schemas.openxmlformats.org/officeDocument/2006/relationships/footer" Target="footer32.xml" /><Relationship Id="rId69" Type="http://schemas.openxmlformats.org/officeDocument/2006/relationships/theme" Target="theme/theme1.xml" /><Relationship Id="rId7" Type="http://schemas.openxmlformats.org/officeDocument/2006/relationships/footer" Target="footer2.xml" /><Relationship Id="rId70" Type="http://schemas.openxmlformats.org/officeDocument/2006/relationships/styles" Target="styles.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2023-12-19T10:39:00Z</dcterms:created>
  <dcterms:modified xsi:type="dcterms:W3CDTF">2023-12-19T10:39:40Z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7A4BECCA25CC484995D897D832CEA8A2_11</vt:lpwstr>
  </property>
  <property fmtid="{D5CDD505-2E9C-101B-9397-08002B2CF9AE}" pid="3" name="KSOProductBuildVer">
    <vt:lpwstr>2052-12.1.0.16120</vt:lpwstr>
  </property>
</Properties>
</file>