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D8AFB7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7DD3F7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17168D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6CFF405" w14:textId="77777777">
                          <w:pPr>
                            <w:pStyle w:val="NoSpacing"/>
                            <w:jc w:val="right"/>
                            <w:rPr>
                              <w:color w:val="595959" w:themeColor="text1" w:themeTint="A6"/>
                              <w:sz w:val="32"/>
                              <w:szCs w:val="32"/>
                            </w:rPr>
                          </w:pPr>
                          <w:sdt>
                            <w:sdtPr>
                              <w:rPr>
                                <w:color w:val="595959" w:themeColor="text1" w:themeTint="A6"/>
                                <w:sz w:val="32"/>
                                <w:szCs w:val="32"/>
                              </w:rPr>
                              <w:alias w:val="摘要"/>
                              <w:id w:val="145542209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73082637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03447D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0B493E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7599567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F55657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DD7DC2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D25483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A50387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29379A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EAE297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A79D6D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33752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421656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03C084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A160F7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B5C1E5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80424A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1FFE87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864BD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8174CF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EFA65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4CD744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F2C0B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3D87FD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3ADB7B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6CF7E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62796334"/>
        <w:docPartObj>
          <w:docPartGallery w:val="Table of Contents"/>
          <w:docPartUnique/>
        </w:docPartObj>
      </w:sdtPr>
      <w:sdtEndPr>
        <w:rPr>
          <w:b/>
          <w:bCs/>
        </w:rPr>
      </w:sdtEndPr>
      <w:sdtContent>
        <w:p w:rsidR="00483551" w:rsidRPr="00913CD1" w:rsidP="00457322" w14:paraId="316F941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091062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6A5F12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721C0C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4EDA17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B58C9F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8480FB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8FF8B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145230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45E87C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98AF5B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30252F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B35988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22897B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A50C47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78E98B2"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484C1B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408C6F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FC6267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FBE34D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EFDE9F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E052B4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06773235"/>
        <w:docPartObj>
          <w:docPartGallery w:val="Table of Contents"/>
          <w:docPartUnique/>
        </w:docPartObj>
      </w:sdtPr>
      <w:sdtEndPr>
        <w:rPr>
          <w:b/>
          <w:bCs/>
        </w:rPr>
      </w:sdtEndPr>
      <w:sdtContent>
        <w:p w:rsidR="00483551" w:rsidRPr="00913CD1" w:rsidP="00457322" w14:paraId="375A236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80BF8E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E57DC3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BA88D0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C36942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4DEF48F"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85901F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9AD4FC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8DA401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7DA629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00419D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85FF35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4065CB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31ECC38"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F8D329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6DBD30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A3BBF8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12EC3C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A18A1A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DFF262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067FB9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02AA92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64449144"/>
        <w:docPartObj>
          <w:docPartGallery w:val="Table of Contents"/>
          <w:docPartUnique/>
        </w:docPartObj>
      </w:sdtPr>
      <w:sdtEndPr>
        <w:rPr>
          <w:b/>
          <w:bCs/>
        </w:rPr>
      </w:sdtEndPr>
      <w:sdtContent>
        <w:p w:rsidR="00483551" w:rsidRPr="00913CD1" w:rsidP="00457322" w14:paraId="1FA79E26"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C6AE9F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C9FE5C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D3FE79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7A3E72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5E729C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03A2E4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30F219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68904C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18965D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F13D1B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6628FE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E36C8E9"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C67D7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7C9258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AB0EB2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03A2BD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2B05D1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2F0764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94262" w14:paraId="7DF7493A" w14:textId="486568B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鼓气耳镜项目可行性分析报告编制的目的在于为项目决策者提供全面、科学的信息和评估，以确定该项目是否值得投资和实施。通过详细分析项目的各个方面，包括技术、市场、财务、经济和社会因素，报告能够帮助决策者识别潜在的风险和机会，并制定相应的策略和措施，以确保项目成功实施并达到预期目标。</w:t>
      </w:r>
      <w:r>
        <w:rPr>
          <w:rFonts w:ascii="仿宋" w:eastAsia="仿宋" w:hAnsi="仿宋"/>
          <w:sz w:val="28"/>
        </w:rPr>
        <w:br/>
      </w:r>
      <w:r>
        <w:rPr>
          <w:rFonts w:ascii="仿宋" w:eastAsia="仿宋" w:hAnsi="仿宋"/>
          <w:sz w:val="28"/>
        </w:rPr>
        <w:t>编制鼓气耳镜项目可行性分析报告的意义重大，具体体现在以下几个方面：</w:t>
      </w:r>
      <w:r>
        <w:rPr>
          <w:rFonts w:ascii="仿宋" w:eastAsia="仿宋" w:hAnsi="仿宋"/>
          <w:sz w:val="28"/>
        </w:rPr>
        <w:br/>
        <w:t xml:space="preserve">    1.</w:t>
      </w:r>
      <w:r>
        <w:rPr>
          <w:rFonts w:ascii="仿宋" w:eastAsia="仿宋" w:hAnsi="仿宋"/>
          <w:sz w:val="28"/>
        </w:rPr>
        <w:t>明确项目目标：通过分析，可以明确项目的具体目标和期望成果，确保项目与组织整体战略的一致性。</w:t>
      </w:r>
      <w:r>
        <w:rPr>
          <w:rFonts w:ascii="仿宋" w:eastAsia="仿宋" w:hAnsi="仿宋"/>
          <w:sz w:val="28"/>
        </w:rPr>
        <w:br/>
        <w:t xml:space="preserve">    2.</w:t>
      </w:r>
      <w:r>
        <w:rPr>
          <w:rFonts w:ascii="仿宋" w:eastAsia="仿宋" w:hAnsi="仿宋"/>
          <w:sz w:val="28"/>
        </w:rPr>
        <w:t>评估项目可行性：通过对项目的技术可行性、市场前景、财务状况、经济影响和社会效益进行深入分析，可以确定项目是否可行，并识别潜在的问题和风险。</w:t>
      </w:r>
      <w:r>
        <w:rPr>
          <w:rFonts w:ascii="仿宋" w:eastAsia="仿宋" w:hAnsi="仿宋"/>
          <w:sz w:val="28"/>
        </w:rPr>
        <w:br/>
        <w:t xml:space="preserve">    3.</w:t>
      </w:r>
      <w:r>
        <w:rPr>
          <w:rFonts w:ascii="仿宋" w:eastAsia="仿宋" w:hAnsi="仿宋"/>
          <w:sz w:val="28"/>
        </w:rPr>
        <w:t>优化项目设计：根据分析结果，可以对项目设计进行优化，确保项目在技术、市场和财务等方面具有竞争力。</w:t>
      </w:r>
      <w:r>
        <w:rPr>
          <w:rFonts w:ascii="仿宋" w:eastAsia="仿宋" w:hAnsi="仿宋"/>
          <w:sz w:val="28"/>
        </w:rPr>
        <w:br/>
        <w:t xml:space="preserve">    4.</w:t>
      </w:r>
      <w:r>
        <w:rPr>
          <w:rFonts w:ascii="仿宋" w:eastAsia="仿宋" w:hAnsi="仿宋"/>
          <w:sz w:val="28"/>
        </w:rPr>
        <w:t>风险管理：通过识别潜在的风险，并制定相应的风险管理计划，可以降低项目的不确定性，提高项目的成功率。</w:t>
      </w:r>
      <w:r>
        <w:rPr>
          <w:rFonts w:ascii="仿宋" w:eastAsia="仿宋" w:hAnsi="仿宋"/>
          <w:sz w:val="28"/>
        </w:rPr>
        <w:br/>
        <w:t xml:space="preserve">    5.</w:t>
      </w:r>
    </w:p>
    <w:p w:rsidR="00894262" w14:textId="486568B9">
      <w:pPr>
        <w:ind w:firstLine="561"/>
      </w:pPr>
      <w:r>
        <w:rPr>
          <w:rFonts w:ascii="仿宋" w:eastAsia="仿宋" w:hAnsi="仿宋"/>
          <w:sz w:val="28"/>
        </w:rPr>
        <w:t>资源配置：可行性分析报告为项目资源配置提供了依据，确保资源的有效利用和项目的效率。</w:t>
      </w:r>
      <w:r>
        <w:rPr>
          <w:rFonts w:ascii="仿宋" w:eastAsia="仿宋" w:hAnsi="仿宋"/>
          <w:sz w:val="28"/>
        </w:rPr>
        <w:br/>
        <w:t xml:space="preserve">    6.</w:t>
      </w:r>
      <w:r>
        <w:rPr>
          <w:rFonts w:ascii="仿宋" w:eastAsia="仿宋" w:hAnsi="仿宋"/>
          <w:sz w:val="28"/>
        </w:rPr>
        <w:t>决策支持：为决策者提供客观、全面的信息，支持他们做出明智的决策，避免盲目投资和资源浪费。</w:t>
      </w:r>
      <w:r>
        <w:rPr>
          <w:rFonts w:ascii="仿宋" w:eastAsia="仿宋" w:hAnsi="仿宋"/>
          <w:sz w:val="28"/>
        </w:rPr>
        <w:br/>
        <w:t xml:space="preserve">    7.</w:t>
      </w:r>
      <w:r>
        <w:rPr>
          <w:rFonts w:ascii="仿宋" w:eastAsia="仿宋" w:hAnsi="仿宋"/>
          <w:sz w:val="28"/>
        </w:rPr>
        <w:t>项目监控：报告为项目实施过程中的监控和评估提供了基准，有助于确保项目按照计划进行，并及时调整策略以应对变化。</w:t>
      </w:r>
      <w:r>
        <w:rPr>
          <w:rFonts w:ascii="仿宋" w:eastAsia="仿宋" w:hAnsi="仿宋"/>
          <w:sz w:val="28"/>
        </w:rPr>
        <w:br/>
        <w:t xml:space="preserve">    8.</w:t>
      </w:r>
      <w:r>
        <w:rPr>
          <w:rFonts w:ascii="仿宋" w:eastAsia="仿宋" w:hAnsi="仿宋"/>
          <w:sz w:val="28"/>
        </w:rPr>
        <w:t>提高项目成功率：通过全面、系统的分析，可以提高项目成功实施的可能性，为投资者带来预期的回报。</w:t>
      </w:r>
      <w:r>
        <w:rPr>
          <w:rFonts w:ascii="仿宋" w:eastAsia="仿宋" w:hAnsi="仿宋"/>
          <w:sz w:val="28"/>
        </w:rPr>
        <w:br/>
      </w:r>
      <w:r>
        <w:rPr>
          <w:rFonts w:ascii="仿宋" w:eastAsia="仿宋" w:hAnsi="仿宋"/>
          <w:sz w:val="28"/>
        </w:rPr>
        <w:t>综上所述，鼓气耳镜项目可行性分析报告的编制不仅是为了满足项目立项的必要程序，更是为了确保项目在实施前经过充分的论证和优化，从而提高项目的成功率，为各方利益相关者带来积极的影响。</w:t>
      </w:r>
    </w:p>
    <w:p w:rsidR="009D1637" w:rsidRPr="00913CD1" w:rsidP="00457322" w14:paraId="12C12D6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7F8BC7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C61E89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3256CE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DD0D2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F289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3FDE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E64466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7ECB7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F3E0A8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A27C54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2C8DB0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E87CDB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AEC09F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C467DA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74F495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7BE1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1CB6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3B49AB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2A0F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34DF4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0AB55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800F9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865E3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7D8D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3B82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A75D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w:t>
      </w:r>
    </w:p>
    <w:p w:rsidR="009D1637" w:rsidRPr="00913CD1" w:rsidP="00457322" w14:paraId="25B2F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w:t>
      </w:r>
    </w:p>
    <w:p w:rsidR="009D1637" w:rsidRPr="00913CD1" w:rsidP="00457322" w14:paraId="5E183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11F9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4A1B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BF2FE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415B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FEA0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F11F9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F8E1B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鼓气耳镜产品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9B8916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鼓气耳镜</w:t>
      </w:r>
      <w:r w:rsidRPr="00913CD1">
        <w:rPr>
          <w:rFonts w:ascii="仿宋" w:eastAsia="仿宋" w:hAnsi="仿宋"/>
        </w:rPr>
        <w:t>项目绪论</w:t>
      </w:r>
      <w:bookmarkEnd w:id="4"/>
    </w:p>
    <w:p w:rsidR="009D1637" w:rsidRPr="00913CD1" w:rsidP="00457322" w14:paraId="68AE57B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鼓气耳镜</w:t>
      </w:r>
      <w:r w:rsidRPr="00913CD1">
        <w:rPr>
          <w:rFonts w:ascii="仿宋" w:eastAsia="仿宋" w:hAnsi="仿宋"/>
        </w:rPr>
        <w:t>项目名称及建设性质</w:t>
      </w:r>
      <w:bookmarkEnd w:id="5"/>
    </w:p>
    <w:p w:rsidR="009D1637" w:rsidRPr="00913CD1" w:rsidP="00457322" w14:paraId="0367A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项目名称</w:t>
      </w:r>
    </w:p>
    <w:p w:rsidR="009D1637" w:rsidRPr="00913CD1" w:rsidP="00457322" w14:paraId="3A3D6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w:t>
      </w:r>
    </w:p>
    <w:p w:rsidR="009D1637" w:rsidRPr="00913CD1" w:rsidP="00457322" w14:paraId="5F9AAD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项目建设性质</w:t>
      </w:r>
    </w:p>
    <w:p w:rsidR="009D1637" w:rsidRPr="00913CD1" w:rsidP="00457322" w14:paraId="4C0BB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鼓气耳镜</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9C9621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鼓气耳镜</w:t>
      </w:r>
      <w:r w:rsidRPr="00913CD1">
        <w:rPr>
          <w:rFonts w:ascii="仿宋" w:eastAsia="仿宋" w:hAnsi="仿宋"/>
        </w:rPr>
        <w:t>项目承办单位</w:t>
      </w:r>
      <w:bookmarkEnd w:id="6"/>
    </w:p>
    <w:p w:rsidR="009D1637" w:rsidRPr="00913CD1" w:rsidP="00457322" w14:paraId="3DC46D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项目实施主体</w:t>
      </w:r>
    </w:p>
    <w:p w:rsidR="009D1637" w:rsidRPr="00913CD1" w:rsidP="00457322" w14:paraId="33B76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EF4C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F9A0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项目信息。</w:t>
      </w:r>
    </w:p>
    <w:p w:rsidR="009D1637" w:rsidRPr="00913CD1" w:rsidP="00457322" w14:paraId="443791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2C6E4E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348EDF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FDE6B2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2C1C77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F0E8D6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鼓气耳镜</w:t>
      </w:r>
      <w:r w:rsidRPr="00913CD1">
        <w:rPr>
          <w:rFonts w:ascii="仿宋" w:eastAsia="仿宋" w:hAnsi="仿宋"/>
        </w:rPr>
        <w:t>项目定位及建设理由</w:t>
      </w:r>
      <w:bookmarkEnd w:id="7"/>
    </w:p>
    <w:p w:rsidR="00894262" w14:paraId="3C529808" w14:textId="6CAE987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鼓气耳镜项目可行性分析报告中的项目定位及建设理由应清晰明确，以下是其主要内容：</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引进先进的鼓气耳镜技术，结合国内市场需求，建立一个集研发、生产、销售和服务于一体的综合性企业。我们将专注于鼓气耳镜的制造和销售，为医疗市场提供高品质、高性能的产品，同时提供相关的技术支持和售后服务。</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技术优势：鼓气耳镜技术在耳部检查和治疗中具有不可替代的作用，能够提供清晰、无创的检查结果。本项目将引进国际领先的技术，确保产品的技术先进性和市场竞争力。</w:t>
      </w:r>
    </w:p>
    <w:p w:rsidR="00894262" w14:textId="6CAE987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市场需求：随着人们对健康需求的增加，耳部疾病的诊断和治疗市场不断扩大。鼓气耳镜作为一种重要的医疗设备，其需求日益增长，市场潜力巨大。</w:t>
      </w:r>
      <w:r>
        <w:rPr>
          <w:rFonts w:ascii="仿宋" w:eastAsia="仿宋" w:hAnsi="仿宋"/>
          <w:sz w:val="28"/>
        </w:rPr>
        <w:br/>
        <w:t xml:space="preserve">    3.</w:t>
      </w:r>
      <w:r>
        <w:rPr>
          <w:rFonts w:ascii="仿宋" w:eastAsia="仿宋" w:hAnsi="仿宋"/>
          <w:sz w:val="28"/>
        </w:rPr>
        <w:t>政策支持：国家对医疗健康产业的支持政策不断加码，鼓励发展高新技术医疗设备制造业。本项目符合政策导向，有望获得政策扶持和资金支持。</w:t>
      </w:r>
      <w:r>
        <w:rPr>
          <w:rFonts w:ascii="仿宋" w:eastAsia="仿宋" w:hAnsi="仿宋"/>
          <w:sz w:val="28"/>
        </w:rPr>
        <w:br/>
        <w:t xml:space="preserve">    4.</w:t>
      </w:r>
      <w:r>
        <w:rPr>
          <w:rFonts w:ascii="仿宋" w:eastAsia="仿宋" w:hAnsi="仿宋"/>
          <w:sz w:val="28"/>
        </w:rPr>
        <w:t>经济效益：项目实施后，预计能够迅速占领市场份额，实现规模效应，带来显著的经济效益和社会效益。</w:t>
      </w:r>
      <w:r>
        <w:rPr>
          <w:rFonts w:ascii="仿宋" w:eastAsia="仿宋" w:hAnsi="仿宋"/>
          <w:sz w:val="28"/>
        </w:rPr>
        <w:br/>
        <w:t xml:space="preserve">    5.</w:t>
      </w:r>
      <w:r>
        <w:rPr>
          <w:rFonts w:ascii="仿宋" w:eastAsia="仿宋" w:hAnsi="仿宋"/>
          <w:sz w:val="28"/>
        </w:rPr>
        <w:t>人才团队：项目拥有一支由行业专家和技术精英组成的人才团队，具备丰富的研发经验和市场洞察力，为项目的成功实施提供了有力保障。</w:t>
      </w:r>
      <w:r>
        <w:rPr>
          <w:rFonts w:ascii="仿宋" w:eastAsia="仿宋" w:hAnsi="仿宋"/>
          <w:sz w:val="28"/>
        </w:rPr>
        <w:br/>
        <w:t xml:space="preserve">    6.</w:t>
      </w:r>
      <w:r>
        <w:rPr>
          <w:rFonts w:ascii="仿宋" w:eastAsia="仿宋" w:hAnsi="仿宋"/>
          <w:sz w:val="28"/>
        </w:rPr>
        <w:t>供应链管理：项目将建立完善的供应链管理体系，确保原材料的稳定供应和产品的及时交付，提高运营效率，降低成本。</w:t>
      </w:r>
      <w:r>
        <w:rPr>
          <w:rFonts w:ascii="仿宋" w:eastAsia="仿宋" w:hAnsi="仿宋"/>
          <w:sz w:val="28"/>
        </w:rPr>
        <w:br/>
        <w:t xml:space="preserve">    7.</w:t>
      </w:r>
      <w:r>
        <w:rPr>
          <w:rFonts w:ascii="仿宋" w:eastAsia="仿宋" w:hAnsi="仿宋"/>
          <w:sz w:val="28"/>
        </w:rPr>
        <w:t>营销策略：针对目标市场，制定科学的营销策略，包括品牌建设、市场推广、渠道建设和客户服务等，以快速提升产品知名度和市场占有率。</w:t>
      </w:r>
      <w:r>
        <w:rPr>
          <w:rFonts w:ascii="仿宋" w:eastAsia="仿宋" w:hAnsi="仿宋"/>
          <w:sz w:val="28"/>
        </w:rPr>
        <w:br/>
      </w:r>
      <w:r>
        <w:rPr>
          <w:rFonts w:ascii="仿宋" w:eastAsia="仿宋" w:hAnsi="仿宋"/>
          <w:sz w:val="28"/>
        </w:rPr>
        <w:t>综上所述，鼓气耳镜项目具有明确的市场定位、强大的技术支持、政策鼓励、经济效益和人才保障，是推动医疗技术进步、满足市场需求的有力举措，因此具有极高的可行性和建设必要性。</w:t>
      </w:r>
    </w:p>
    <w:p w:rsidR="009D1637" w:rsidRPr="00913CD1" w:rsidP="00457322" w14:paraId="479F43E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3FD86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01CFD0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324591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47B06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鼓气耳镜</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EBADDB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鼓气耳镜</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1D9171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鼓气耳镜</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057A42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D402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01DC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17FB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BA66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项目功能、盈利性等</w:t>
      </w:r>
    </w:p>
    <w:p w:rsidR="007D3AEE" w:rsidRPr="00913CD1" w:rsidP="00457322" w14:paraId="6AE5C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D09650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C752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5BBDA6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鼓气耳镜</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项目建设的可行性和效益的合理性。</w:t>
      </w:r>
    </w:p>
    <w:p w:rsidR="009D1637" w:rsidRPr="00913CD1" w:rsidP="00457322" w14:paraId="42B5B78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鼓气耳镜</w:t>
      </w:r>
      <w:r w:rsidRPr="00913CD1">
        <w:rPr>
          <w:rFonts w:ascii="仿宋" w:eastAsia="仿宋" w:hAnsi="仿宋"/>
        </w:rPr>
        <w:t>项目建设选址</w:t>
      </w:r>
      <w:bookmarkEnd w:id="9"/>
    </w:p>
    <w:p w:rsidR="009D1637" w:rsidRPr="00913CD1" w:rsidP="00457322" w14:paraId="504F3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项目选址及规划</w:t>
      </w:r>
    </w:p>
    <w:p w:rsidR="009D1637" w:rsidRPr="00913CD1" w:rsidP="00457322" w14:paraId="09EB832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项目的建设。</w:t>
      </w:r>
    </w:p>
    <w:p w:rsidR="009D1637" w:rsidRPr="00913CD1" w:rsidP="00457322" w14:paraId="2B134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项目背景及选址理由</w:t>
      </w:r>
    </w:p>
    <w:p w:rsidR="009D1637" w:rsidRPr="00913CD1" w:rsidP="00457322" w14:paraId="1E5D5D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项目背景</w:t>
      </w:r>
    </w:p>
    <w:p w:rsidR="00894262" w14:paraId="7EEAB8D9" w14:textId="32C6238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鼓气耳镜项目背景分析：</w:t>
      </w:r>
      <w:r>
        <w:rPr>
          <w:rFonts w:ascii="仿宋" w:eastAsia="仿宋" w:hAnsi="仿宋"/>
          <w:sz w:val="28"/>
        </w:rPr>
        <w:br/>
      </w:r>
      <w:r>
        <w:rPr>
          <w:rFonts w:ascii="仿宋" w:eastAsia="仿宋" w:hAnsi="仿宋"/>
          <w:sz w:val="28"/>
        </w:rPr>
        <w:t>随着现代生活节奏的加快和环境噪音的增加，耳部健康问题日益凸显。鼓气耳镜作为一种便携式耳部检查工具，能够有效地诊断和监测耳部疾病，如中耳炎、耳聋等。目前，市场上的鼓气耳镜产品大多体积庞大、操作复杂，不适合家庭和个人使用。因此，开发一款小型化、智能化、操作简便的鼓气耳镜具有广阔的市场前景。</w:t>
      </w:r>
      <w:r>
        <w:rPr>
          <w:rFonts w:ascii="仿宋" w:eastAsia="仿宋" w:hAnsi="仿宋"/>
          <w:sz w:val="28"/>
        </w:rPr>
        <w:br/>
      </w:r>
      <w:r>
        <w:rPr>
          <w:rFonts w:ascii="仿宋" w:eastAsia="仿宋" w:hAnsi="仿宋"/>
          <w:sz w:val="28"/>
        </w:rPr>
        <w:t>本项目旨在研发一款新型鼓气耳镜，通过集成先进的传感器技术和智能算法，实现耳部气压的精确控制和实时监测。该产品将具备以下特点：</w:t>
      </w:r>
    </w:p>
    <w:p w:rsidR="00894262" w14:textId="32C62381">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微型化设计：采用最新的微机电系统（</w:t>
      </w:r>
      <w:r>
        <w:rPr>
          <w:rFonts w:ascii="仿宋" w:eastAsia="仿宋" w:hAnsi="仿宋"/>
          <w:sz w:val="28"/>
        </w:rPr>
        <w:t>MEMS</w:t>
      </w:r>
      <w:r>
        <w:rPr>
          <w:rFonts w:ascii="仿宋" w:eastAsia="仿宋" w:hAnsi="仿宋"/>
          <w:sz w:val="28"/>
        </w:rPr>
        <w:t>）技术，将耳镜体积缩小至传统产品的几分之一，便于携带和使用。</w:t>
      </w:r>
      <w:r>
        <w:rPr>
          <w:rFonts w:ascii="仿宋" w:eastAsia="仿宋" w:hAnsi="仿宋"/>
          <w:sz w:val="28"/>
        </w:rPr>
        <w:br/>
        <w:t xml:space="preserve">    2.</w:t>
      </w:r>
      <w:r>
        <w:rPr>
          <w:rFonts w:ascii="仿宋" w:eastAsia="仿宋" w:hAnsi="仿宋"/>
          <w:sz w:val="28"/>
        </w:rPr>
        <w:t>智能化操作：配备高清摄像头和图像处理系统，可自动检测耳部状况并提供诊断建议。</w:t>
      </w:r>
      <w:r>
        <w:rPr>
          <w:rFonts w:ascii="仿宋" w:eastAsia="仿宋" w:hAnsi="仿宋"/>
          <w:sz w:val="28"/>
        </w:rPr>
        <w:br/>
        <w:t xml:space="preserve">    3.</w:t>
      </w:r>
      <w:r>
        <w:rPr>
          <w:rFonts w:ascii="仿宋" w:eastAsia="仿宋" w:hAnsi="仿宋"/>
          <w:sz w:val="28"/>
        </w:rPr>
        <w:t>无线连接：支持蓝牙或</w:t>
      </w:r>
      <w:r>
        <w:rPr>
          <w:rFonts w:ascii="仿宋" w:eastAsia="仿宋" w:hAnsi="仿宋"/>
          <w:sz w:val="28"/>
        </w:rPr>
        <w:t>Wi-Fi</w:t>
      </w:r>
      <w:r>
        <w:rPr>
          <w:rFonts w:ascii="仿宋" w:eastAsia="仿宋" w:hAnsi="仿宋"/>
          <w:sz w:val="28"/>
        </w:rPr>
        <w:t>连接，用户可将检查数据上传至云端，方便医生远程诊断。</w:t>
      </w:r>
      <w:r>
        <w:rPr>
          <w:rFonts w:ascii="仿宋" w:eastAsia="仿宋" w:hAnsi="仿宋"/>
          <w:sz w:val="28"/>
        </w:rPr>
        <w:br/>
        <w:t xml:space="preserve">    4.</w:t>
      </w:r>
      <w:r>
        <w:rPr>
          <w:rFonts w:ascii="仿宋" w:eastAsia="仿宋" w:hAnsi="仿宋"/>
          <w:sz w:val="28"/>
        </w:rPr>
        <w:t>用户友好界面：设计直观的用户界面，操作简单，适合非专业人员使用。</w:t>
      </w:r>
      <w:r>
        <w:rPr>
          <w:rFonts w:ascii="仿宋" w:eastAsia="仿宋" w:hAnsi="仿宋"/>
          <w:sz w:val="28"/>
        </w:rPr>
        <w:br/>
        <w:t xml:space="preserve">    5.</w:t>
      </w:r>
      <w:r>
        <w:rPr>
          <w:rFonts w:ascii="仿宋" w:eastAsia="仿宋" w:hAnsi="仿宋"/>
          <w:sz w:val="28"/>
        </w:rPr>
        <w:t>数据管理与分析：提供数据管理与分析功能，帮助用户追踪耳部健康状况并提供个性化的健康建议。</w:t>
      </w:r>
      <w:r>
        <w:rPr>
          <w:rFonts w:ascii="仿宋" w:eastAsia="仿宋" w:hAnsi="仿宋"/>
          <w:sz w:val="28"/>
        </w:rPr>
        <w:br/>
      </w:r>
      <w:r>
        <w:rPr>
          <w:rFonts w:ascii="仿宋" w:eastAsia="仿宋" w:hAnsi="仿宋"/>
          <w:sz w:val="28"/>
        </w:rPr>
        <w:t>通过对市场需求的深入调研和技术可行性的分析，本项目认为研发新型鼓气耳镜具有较高的商业价值和社会意义。预计产品推出后，将有效提升耳部疾病的诊断效率，降低医疗成本，同时为用户提供更加便捷的自我健康管理方式。</w:t>
      </w:r>
    </w:p>
    <w:p w:rsidR="009D1637" w:rsidRPr="00913CD1" w:rsidP="00457322" w14:paraId="0DC261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5160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9FCB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项目的发展和扩张。</w:t>
      </w:r>
    </w:p>
    <w:p w:rsidR="009D1637" w:rsidRPr="00913CD1" w:rsidP="00457322" w14:paraId="200523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项目的可迗性。</w:t>
      </w:r>
    </w:p>
    <w:p w:rsidR="009D1637" w:rsidRPr="00913CD1" w:rsidP="00457322" w14:paraId="003D87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项目建设提供了良好基础条件。</w:t>
      </w:r>
    </w:p>
    <w:p w:rsidR="009D1637" w:rsidRPr="00913CD1" w:rsidP="00457322" w14:paraId="53839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项目规模和扩展的需要。</w:t>
      </w:r>
    </w:p>
    <w:p w:rsidR="009D1637" w:rsidRPr="00913CD1" w:rsidP="00457322" w14:paraId="79ECDCD6"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鼓气耳镜</w:t>
      </w:r>
      <w:r w:rsidRPr="00913CD1">
        <w:rPr>
          <w:rFonts w:ascii="仿宋" w:eastAsia="仿宋" w:hAnsi="仿宋"/>
        </w:rPr>
        <w:t>项目生产规模</w:t>
      </w:r>
      <w:bookmarkEnd w:id="10"/>
    </w:p>
    <w:p w:rsidR="009D1637" w:rsidRPr="00913CD1" w:rsidP="00457322" w14:paraId="0EE0FA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7F104D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4549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D64A17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893E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项目实施过程中，对环境的影响降到最低。</w:t>
      </w:r>
    </w:p>
    <w:p w:rsidR="009D1637" w:rsidRPr="00913CD1" w:rsidP="00457322" w14:paraId="5E151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95CB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3E9E3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鼓气耳镜</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EDBAA2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鼓气耳镜</w:t>
      </w:r>
      <w:r w:rsidRPr="00913CD1">
        <w:rPr>
          <w:rFonts w:ascii="仿宋" w:eastAsia="仿宋" w:hAnsi="仿宋"/>
        </w:rPr>
        <w:t>项目总投资及资金构成</w:t>
      </w:r>
      <w:bookmarkEnd w:id="13"/>
    </w:p>
    <w:p w:rsidR="009D1637" w:rsidRPr="00913CD1" w:rsidP="00457322" w14:paraId="2C1AE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的生产能力。</w:t>
      </w:r>
    </w:p>
    <w:p w:rsidR="009D1637" w:rsidRPr="00913CD1" w:rsidP="00457322" w14:paraId="1E841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项目总投资</w:t>
      </w:r>
    </w:p>
    <w:p w:rsidR="009D1637" w:rsidRPr="00913CD1" w:rsidP="00457322" w14:paraId="4D4BB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D2BD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5EEE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601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3F49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8814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1BB3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62B7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项目的顺利建设奠定了财务基础。</w:t>
      </w:r>
    </w:p>
    <w:p w:rsidR="009D1637" w:rsidRPr="00913CD1" w:rsidP="00457322" w14:paraId="0BAEA32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5B6E7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4DA8C3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鼓气耳镜</w:t>
      </w:r>
      <w:r w:rsidRPr="00913CD1">
        <w:rPr>
          <w:rFonts w:ascii="仿宋" w:eastAsia="仿宋" w:hAnsi="仿宋"/>
        </w:rPr>
        <w:t>项目预期经济效益规划目标</w:t>
      </w:r>
      <w:bookmarkEnd w:id="15"/>
    </w:p>
    <w:p w:rsidR="009D1637" w:rsidRPr="00913CD1" w:rsidP="00457322" w14:paraId="1F41AE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项目的盈利能力和市场竞争力。</w:t>
      </w:r>
    </w:p>
    <w:p w:rsidR="009D1637" w:rsidRPr="00913CD1" w:rsidP="00457322" w14:paraId="35C249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项目具有较高的投资价值和发展潜力。</w:t>
      </w:r>
    </w:p>
    <w:p w:rsidR="009D1637" w:rsidRPr="00913CD1" w:rsidP="00457322" w14:paraId="7980587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BCDB22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鼓气耳镜</w:t>
      </w:r>
      <w:r w:rsidRPr="00913CD1">
        <w:rPr>
          <w:rFonts w:ascii="仿宋" w:eastAsia="仿宋" w:hAnsi="仿宋"/>
        </w:rPr>
        <w:t>项目建设进度规划</w:t>
      </w:r>
      <w:bookmarkEnd w:id="16"/>
    </w:p>
    <w:p w:rsidR="009D1637" w:rsidRPr="00913CD1" w:rsidP="00457322" w14:paraId="2D377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项目的顺利进行和按时完成。</w:t>
      </w:r>
    </w:p>
    <w:p w:rsidR="009D1637" w:rsidRPr="00913CD1" w:rsidP="00457322" w14:paraId="43BB97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项目的质量和进度。</w:t>
      </w:r>
    </w:p>
    <w:p w:rsidR="009D1637" w:rsidRPr="00913CD1" w:rsidP="00457322" w14:paraId="0EA33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73D698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鼓气耳镜</w:t>
      </w:r>
      <w:r w:rsidRPr="00913CD1">
        <w:rPr>
          <w:rFonts w:ascii="仿宋" w:eastAsia="仿宋" w:hAnsi="仿宋"/>
        </w:rPr>
        <w:t>项目综合评价</w:t>
      </w:r>
      <w:bookmarkEnd w:id="17"/>
    </w:p>
    <w:p w:rsidR="00BF6395" w:rsidRPr="00913CD1" w:rsidP="00457322" w14:paraId="7A072A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鼓气耳镜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FECC5E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鼓气耳镜项目的投资回报率稳定且可观。根据市场调查和预测，鼓气耳镜市场需求持续增长，具有良好的市场前景和发展空间。我们的投资方向紧密结合国家产业政策和市场需求，为投资者创造可观的投资收益。</w:t>
      </w:r>
    </w:p>
    <w:p w:rsidR="00BF6395" w:rsidRPr="00913CD1" w:rsidP="00457322" w14:paraId="3970CAB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鼓气耳镜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71DB74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在技术方案设计方面，我们注重方案的优化和效益的提升。通过科学合理的设计，实现鼓气耳镜</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生产流程的高效化和产品的优质化。我们将采用先进的生产工艺和技术，提高生产效率，降低生产成本。同时，我们还将加强产品研发和创新，不断推出具有竞争力的新产品，满足鼓气耳镜</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A0E09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此外，鼓气耳镜项目的建设将带来显著的就业机会和社会效益。项目的实施将促进当地经济的发展，提升当地民众的生活水平。我们将积极履行社会责任，关注环境保护和可持续发展，为社会做出积极贡献。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792F9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综上所述，本期鼓气耳镜项目具备技术和经济的可行性，具有良好的市场前景和发展空间。我们将充分发挥自身优势，抓住市场机遇，为投资者创造丰厚的投资回报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C763DC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F2BF97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50D46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94B3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58F6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8CF376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08E5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0AD03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87B7C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451D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3377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17E4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3D196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A943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467F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2D1E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8ECD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0668A8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8DE1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A86D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鼓气耳镜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135E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鼓气耳镜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CDDB1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鼓气耳镜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FE90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AE11D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9240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6052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DB88E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鼓气耳镜</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C2F1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5BA06C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CA2131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0C47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项目的顺利进行和迗成目标。</w:t>
      </w:r>
    </w:p>
    <w:p w:rsidR="009D1637" w:rsidRPr="00913CD1" w:rsidP="00457322" w14:paraId="7B904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A0BF3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7919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876B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D565B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4FA7C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8847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DB398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DF19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8731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2135E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C2A6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2791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A72C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0C07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3F55B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6D69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14D55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ED71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D0A5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00E6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4214AB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C3B6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D3C19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9856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028AD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39C6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16D4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7FD40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999D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E089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BEC4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18C71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3E17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B8417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5886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C517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D821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1FB1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7CEDB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5D3A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4A2D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54DA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FAE6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0EBB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D20D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1221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36B5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77A3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638A9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6BE5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E7592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F80586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9CCA00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鼓气耳镜</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A248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790C3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7A46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85F5D5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鼓气耳镜</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D8D7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69E8B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B4A6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F8D05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00CC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5468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D831A6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99807F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875FA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10F3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00D9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3B82B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B7C0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1014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8E2FB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6C98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B594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A3AC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B334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9F2EAC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鼓气耳镜</w:t>
      </w:r>
      <w:r w:rsidRPr="00913CD1">
        <w:rPr>
          <w:rFonts w:ascii="仿宋" w:eastAsia="仿宋" w:hAnsi="仿宋"/>
        </w:rPr>
        <w:t>项目技术工艺分析</w:t>
      </w:r>
      <w:bookmarkEnd w:id="28"/>
    </w:p>
    <w:p w:rsidR="009D1637" w:rsidRPr="00913CD1" w:rsidP="00457322" w14:paraId="7726A2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02B3A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579D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F783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0EEC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397C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0C33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CBDA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3E4E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0936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1456D1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鼓气耳镜项目</w:t>
      </w:r>
      <w:r w:rsidRPr="00913CD1">
        <w:rPr>
          <w:rFonts w:ascii="仿宋" w:eastAsia="仿宋" w:hAnsi="仿宋"/>
        </w:rPr>
        <w:t>质量管理</w:t>
      </w:r>
      <w:bookmarkEnd w:id="29"/>
    </w:p>
    <w:p w:rsidR="009D1637" w:rsidRPr="00913CD1" w:rsidP="00457322" w14:paraId="6F75ED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1A218C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4188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BF79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464D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B04E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534A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F52DA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89D539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鼓气耳镜项目</w:t>
      </w:r>
      <w:r w:rsidRPr="00913CD1">
        <w:rPr>
          <w:rFonts w:ascii="仿宋" w:eastAsia="仿宋" w:hAnsi="仿宋"/>
        </w:rPr>
        <w:t>设备选型方案</w:t>
      </w:r>
      <w:bookmarkEnd w:id="30"/>
    </w:p>
    <w:p w:rsidR="009D1637" w:rsidRPr="00913CD1" w:rsidP="00457322" w14:paraId="269D3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7B6C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90B8B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AFC9D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8243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0854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45C6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8FB4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项目的高效运行和产品质量的稳定提升。</w:t>
      </w:r>
    </w:p>
    <w:p w:rsidR="009D1637" w:rsidRPr="00913CD1" w:rsidP="00457322" w14:paraId="5B868C7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3C7AA3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DDAC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E071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1915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FCF0F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5A1A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5607D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1B22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A17D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F923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69E0DC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8834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F452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C2E5C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鼓气耳镜</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9A48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鼓气耳镜</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7578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https://d.book118.com/328003037023006034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3CDD521" w14:textId="77777777">
    <w:pPr>
      <w:pStyle w:val="Footer"/>
      <w:jc w:val="center"/>
    </w:pPr>
  </w:p>
  <w:p w:rsidR="008D6901" w14:paraId="6A7637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5D158E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3B4CC7E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5226236"/>
      <w:docPartObj>
        <w:docPartGallery w:val="Page Numbers (Bottom of Page)"/>
        <w:docPartUnique/>
      </w:docPartObj>
    </w:sdtPr>
    <w:sdtContent>
      <w:sdt>
        <w:sdtPr>
          <w:id w:val="1652205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8855296"/>
      <w:docPartObj>
        <w:docPartGallery w:val="Page Numbers (Bottom of Page)"/>
        <w:docPartUnique/>
      </w:docPartObj>
    </w:sdtPr>
    <w:sdtContent>
      <w:sdt>
        <w:sdtPr>
          <w:id w:val="4349131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6096176"/>
      <w:docPartObj>
        <w:docPartGallery w:val="Page Numbers (Bottom of Page)"/>
        <w:docPartUnique/>
      </w:docPartObj>
    </w:sdtPr>
    <w:sdtContent>
      <w:sdt>
        <w:sdtPr>
          <w:id w:val="4042286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3865459"/>
      <w:docPartObj>
        <w:docPartGallery w:val="Page Numbers (Bottom of Page)"/>
        <w:docPartUnique/>
      </w:docPartObj>
    </w:sdtPr>
    <w:sdtContent>
      <w:sdt>
        <w:sdtPr>
          <w:id w:val="7485616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9022612"/>
      <w:docPartObj>
        <w:docPartGallery w:val="Page Numbers (Bottom of Page)"/>
        <w:docPartUnique/>
      </w:docPartObj>
    </w:sdtPr>
    <w:sdtContent>
      <w:sdt>
        <w:sdtPr>
          <w:id w:val="6551461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4730683"/>
      <w:docPartObj>
        <w:docPartGallery w:val="Page Numbers (Bottom of Page)"/>
        <w:docPartUnique/>
      </w:docPartObj>
    </w:sdtPr>
    <w:sdtContent>
      <w:sdt>
        <w:sdtPr>
          <w:id w:val="668707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2041264"/>
      <w:docPartObj>
        <w:docPartGallery w:val="Page Numbers (Bottom of Page)"/>
        <w:docPartUnique/>
      </w:docPartObj>
    </w:sdtPr>
    <w:sdtContent>
      <w:sdt>
        <w:sdtPr>
          <w:id w:val="552101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3724604"/>
      <w:docPartObj>
        <w:docPartGallery w:val="Page Numbers (Bottom of Page)"/>
        <w:docPartUnique/>
      </w:docPartObj>
    </w:sdtPr>
    <w:sdtContent>
      <w:sdt>
        <w:sdtPr>
          <w:id w:val="14130959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043883"/>
      <w:docPartObj>
        <w:docPartGallery w:val="Page Numbers (Bottom of Page)"/>
        <w:docPartUnique/>
      </w:docPartObj>
    </w:sdtPr>
    <w:sdtContent>
      <w:sdt>
        <w:sdtPr>
          <w:id w:val="13559444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5133146"/>
      <w:docPartObj>
        <w:docPartGallery w:val="Page Numbers (Bottom of Page)"/>
        <w:docPartUnique/>
      </w:docPartObj>
    </w:sdtPr>
    <w:sdtContent>
      <w:sdt>
        <w:sdtPr>
          <w:id w:val="7143672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948999"/>
      <w:docPartObj>
        <w:docPartGallery w:val="Page Numbers (Bottom of Page)"/>
        <w:docPartUnique/>
      </w:docPartObj>
    </w:sdtPr>
    <w:sdtContent>
      <w:sdt>
        <w:sdtPr>
          <w:id w:val="19328920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0362981"/>
      <w:docPartObj>
        <w:docPartGallery w:val="Page Numbers (Bottom of Page)"/>
        <w:docPartUnique/>
      </w:docPartObj>
    </w:sdtPr>
    <w:sdtContent>
      <w:sdt>
        <w:sdtPr>
          <w:id w:val="19726376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2125342"/>
      <w:docPartObj>
        <w:docPartGallery w:val="Page Numbers (Bottom of Page)"/>
        <w:docPartUnique/>
      </w:docPartObj>
    </w:sdtPr>
    <w:sdtContent>
      <w:sdt>
        <w:sdtPr>
          <w:id w:val="2487865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2783187"/>
      <w:docPartObj>
        <w:docPartGallery w:val="Page Numbers (Bottom of Page)"/>
        <w:docPartUnique/>
      </w:docPartObj>
    </w:sdtPr>
    <w:sdtContent>
      <w:sdt>
        <w:sdtPr>
          <w:id w:val="5866257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6253026"/>
      <w:docPartObj>
        <w:docPartGallery w:val="Page Numbers (Bottom of Page)"/>
        <w:docPartUnique/>
      </w:docPartObj>
    </w:sdtPr>
    <w:sdtContent>
      <w:sdt>
        <w:sdtPr>
          <w:id w:val="15923640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6705795"/>
      <w:docPartObj>
        <w:docPartGallery w:val="Page Numbers (Bottom of Page)"/>
        <w:docPartUnique/>
      </w:docPartObj>
    </w:sdtPr>
    <w:sdtContent>
      <w:sdt>
        <w:sdtPr>
          <w:id w:val="2545081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2743201"/>
      <w:docPartObj>
        <w:docPartGallery w:val="Page Numbers (Bottom of Page)"/>
        <w:docPartUnique/>
      </w:docPartObj>
    </w:sdtPr>
    <w:sdtContent>
      <w:sdt>
        <w:sdtPr>
          <w:id w:val="474150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1848428"/>
      <w:docPartObj>
        <w:docPartGallery w:val="Page Numbers (Bottom of Page)"/>
        <w:docPartUnique/>
      </w:docPartObj>
    </w:sdtPr>
    <w:sdtContent>
      <w:sdt>
        <w:sdtPr>
          <w:id w:val="1510465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4640912"/>
      <w:docPartObj>
        <w:docPartGallery w:val="Page Numbers (Bottom of Page)"/>
        <w:docPartUnique/>
      </w:docPartObj>
    </w:sdtPr>
    <w:sdtContent>
      <w:sdt>
        <w:sdtPr>
          <w:id w:val="6538162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2817574"/>
      <w:docPartObj>
        <w:docPartGallery w:val="Page Numbers (Bottom of Page)"/>
        <w:docPartUnique/>
      </w:docPartObj>
    </w:sdtPr>
    <w:sdtContent>
      <w:sdt>
        <w:sdtPr>
          <w:id w:val="2004812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9051413"/>
      <w:docPartObj>
        <w:docPartGallery w:val="Page Numbers (Bottom of Page)"/>
        <w:docPartUnique/>
      </w:docPartObj>
    </w:sdtPr>
    <w:sdtContent>
      <w:sdt>
        <w:sdtPr>
          <w:id w:val="10263251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03182"/>
      <w:docPartObj>
        <w:docPartGallery w:val="Page Numbers (Bottom of Page)"/>
        <w:docPartUnique/>
      </w:docPartObj>
    </w:sdtPr>
    <w:sdtContent>
      <w:sdt>
        <w:sdtPr>
          <w:id w:val="160081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6979985"/>
      <w:docPartObj>
        <w:docPartGallery w:val="Page Numbers (Bottom of Page)"/>
        <w:docPartUnique/>
      </w:docPartObj>
    </w:sdtPr>
    <w:sdtContent>
      <w:sdt>
        <w:sdtPr>
          <w:id w:val="14845882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357646"/>
      <w:docPartObj>
        <w:docPartGallery w:val="Page Numbers (Bottom of Page)"/>
        <w:docPartUnique/>
      </w:docPartObj>
    </w:sdtPr>
    <w:sdtContent>
      <w:sdt>
        <w:sdtPr>
          <w:id w:val="12791852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5866028"/>
      <w:docPartObj>
        <w:docPartGallery w:val="Page Numbers (Bottom of Page)"/>
        <w:docPartUnique/>
      </w:docPartObj>
    </w:sdtPr>
    <w:sdtContent>
      <w:sdt>
        <w:sdtPr>
          <w:id w:val="11486909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766024"/>
      <w:docPartObj>
        <w:docPartGallery w:val="Page Numbers (Bottom of Page)"/>
        <w:docPartUnique/>
      </w:docPartObj>
    </w:sdtPr>
    <w:sdtContent>
      <w:sdt>
        <w:sdtPr>
          <w:id w:val="319819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297794"/>
      <w:docPartObj>
        <w:docPartGallery w:val="Page Numbers (Bottom of Page)"/>
        <w:docPartUnique/>
      </w:docPartObj>
    </w:sdtPr>
    <w:sdtContent>
      <w:sdt>
        <w:sdtPr>
          <w:id w:val="16616857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428315"/>
      <w:docPartObj>
        <w:docPartGallery w:val="Page Numbers (Bottom of Page)"/>
        <w:docPartUnique/>
      </w:docPartObj>
    </w:sdtPr>
    <w:sdtContent>
      <w:sdt>
        <w:sdtPr>
          <w:id w:val="41133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703722"/>
      <w:docPartObj>
        <w:docPartGallery w:val="Page Numbers (Bottom of Page)"/>
        <w:docPartUnique/>
      </w:docPartObj>
    </w:sdtPr>
    <w:sdtContent>
      <w:sdt>
        <w:sdtPr>
          <w:id w:val="293419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34F4BD1" w14:textId="77777777">
    <w:pPr>
      <w:pStyle w:val="Header"/>
      <w:pBdr>
        <w:bottom w:val="single" w:sz="4" w:space="1" w:color="auto"/>
      </w:pBdr>
      <w:jc w:val="right"/>
    </w:pPr>
    <w:r>
      <w:t>2024年鼓气耳镜项目可行性分析报告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2024年鼓气耳镜项目可行性分析报告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2024年鼓气耳镜项目可行性分析报告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2024年鼓气耳镜项目可行性分析报告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2024年鼓气耳镜项目可行性分析报告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97DD395" w14:textId="77777777">
    <w:pPr>
      <w:pStyle w:val="Header"/>
      <w:pBdr>
        <w:bottom w:val="single" w:sz="4" w:space="1" w:color="auto"/>
      </w:pBdr>
      <w:jc w:val="right"/>
      <w:rPr>
        <w:sz w:val="24"/>
        <w:szCs w:val="24"/>
      </w:rPr>
    </w:pPr>
    <w:r>
      <w:t>2024年鼓气耳镜项目可行性分析报告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2024年鼓气耳镜项目可行性分析报告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26F54"/>
    <w:rsid w:val="008579E8"/>
    <w:rsid w:val="00860407"/>
    <w:rsid w:val="008756CF"/>
    <w:rsid w:val="00891E17"/>
    <w:rsid w:val="00894262"/>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4C05B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2800303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7208</Words>
  <Characters>41086</Characters>
  <Application>Microsoft Office Word</Application>
  <DocSecurity>0</DocSecurity>
  <Lines>342</Lines>
  <Paragraphs>96</Paragraphs>
  <ScaleCrop>false</ScaleCrop>
  <Company/>
  <LinksUpToDate>false</LinksUpToDate>
  <CharactersWithSpaces>48198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2024-02-02T05:01:00Z</dcterms:modified>
</cp:coreProperties>
</file>