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播种机项目规划设计纲要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00" w:history="1">
        <w:r>
          <w:rPr>
            <w:rFonts w:ascii="仿宋" w:eastAsia="仿宋" w:hAnsi="仿宋" w:cs="仿宋" w:hint="eastAsia"/>
            <w:lang w:eastAsia="zh-CN"/>
          </w:rPr>
          <w:t>概论</w:t>
        </w:r>
        <w:r>
          <w:tab/>
        </w:r>
        <w:r>
          <w:fldChar w:fldCharType="begin"/>
        </w:r>
        <w:r>
          <w:instrText xml:space="preserve"> PAGEREF _Toc6300 \h </w:instrText>
        </w:r>
        <w:r>
          <w:fldChar w:fldCharType="separate"/>
        </w:r>
        <w:r>
          <w:t>3</w:t>
        </w:r>
        <w:r>
          <w:fldChar w:fldCharType="end"/>
        </w:r>
      </w:hyperlink>
    </w:p>
    <w:p>
      <w:pPr>
        <w:pStyle w:val="TOC1"/>
        <w:tabs>
          <w:tab w:val="right" w:leader="dot" w:pos="8306"/>
        </w:tabs>
      </w:pPr>
      <w:hyperlink w:anchor="_Toc20045" w:history="1">
        <w:r>
          <w:rPr>
            <w:rFonts w:ascii="仿宋" w:eastAsia="仿宋" w:hAnsi="仿宋" w:cs="仿宋" w:hint="eastAsia"/>
            <w:lang w:eastAsia="zh-CN"/>
          </w:rPr>
          <w:t>一、播种机项目绩效评估</w:t>
        </w:r>
        <w:r>
          <w:tab/>
        </w:r>
        <w:r>
          <w:fldChar w:fldCharType="begin"/>
        </w:r>
        <w:r>
          <w:instrText xml:space="preserve"> PAGEREF _Toc20045 \h </w:instrText>
        </w:r>
        <w:r>
          <w:fldChar w:fldCharType="separate"/>
        </w:r>
        <w:r>
          <w:t>3</w:t>
        </w:r>
        <w:r>
          <w:fldChar w:fldCharType="end"/>
        </w:r>
      </w:hyperlink>
    </w:p>
    <w:p>
      <w:pPr>
        <w:pStyle w:val="TOC2"/>
        <w:tabs>
          <w:tab w:val="right" w:leader="dot" w:pos="8306"/>
        </w:tabs>
      </w:pPr>
      <w:hyperlink w:anchor="_Toc21484" w:history="1">
        <w:r>
          <w:rPr>
            <w:rFonts w:ascii="仿宋" w:eastAsia="仿宋" w:hAnsi="仿宋" w:cs="仿宋" w:hint="eastAsia"/>
            <w:lang w:eastAsia="zh-CN"/>
          </w:rPr>
          <w:t>(一)、绩效评估指标</w:t>
        </w:r>
        <w:r>
          <w:tab/>
        </w:r>
        <w:r>
          <w:fldChar w:fldCharType="begin"/>
        </w:r>
        <w:r>
          <w:instrText xml:space="preserve"> PAGEREF _Toc21484 \h </w:instrText>
        </w:r>
        <w:r>
          <w:fldChar w:fldCharType="separate"/>
        </w:r>
        <w:r>
          <w:t>3</w:t>
        </w:r>
        <w:r>
          <w:fldChar w:fldCharType="end"/>
        </w:r>
      </w:hyperlink>
    </w:p>
    <w:p>
      <w:pPr>
        <w:pStyle w:val="TOC2"/>
        <w:tabs>
          <w:tab w:val="right" w:leader="dot" w:pos="8306"/>
        </w:tabs>
      </w:pPr>
      <w:hyperlink w:anchor="_Toc22628" w:history="1">
        <w:r>
          <w:rPr>
            <w:rFonts w:ascii="仿宋" w:eastAsia="仿宋" w:hAnsi="仿宋" w:cs="仿宋" w:hint="eastAsia"/>
            <w:lang w:eastAsia="zh-CN"/>
          </w:rPr>
          <w:t>(二)、绩效评估方法</w:t>
        </w:r>
        <w:r>
          <w:tab/>
        </w:r>
        <w:r>
          <w:fldChar w:fldCharType="begin"/>
        </w:r>
        <w:r>
          <w:instrText xml:space="preserve"> PAGEREF _Toc22628 \h </w:instrText>
        </w:r>
        <w:r>
          <w:fldChar w:fldCharType="separate"/>
        </w:r>
        <w:r>
          <w:t>4</w:t>
        </w:r>
        <w:r>
          <w:fldChar w:fldCharType="end"/>
        </w:r>
      </w:hyperlink>
    </w:p>
    <w:p>
      <w:pPr>
        <w:pStyle w:val="TOC2"/>
        <w:tabs>
          <w:tab w:val="right" w:leader="dot" w:pos="8306"/>
        </w:tabs>
      </w:pPr>
      <w:hyperlink w:anchor="_Toc11949" w:history="1">
        <w:r>
          <w:rPr>
            <w:rFonts w:ascii="仿宋" w:eastAsia="仿宋" w:hAnsi="仿宋" w:cs="仿宋" w:hint="eastAsia"/>
            <w:lang w:eastAsia="zh-CN"/>
          </w:rPr>
          <w:t>(三)、绩效评估周期</w:t>
        </w:r>
        <w:r>
          <w:tab/>
        </w:r>
        <w:r>
          <w:fldChar w:fldCharType="begin"/>
        </w:r>
        <w:r>
          <w:instrText xml:space="preserve"> PAGEREF _Toc11949 \h </w:instrText>
        </w:r>
        <w:r>
          <w:fldChar w:fldCharType="separate"/>
        </w:r>
        <w:r>
          <w:t>5</w:t>
        </w:r>
        <w:r>
          <w:fldChar w:fldCharType="end"/>
        </w:r>
      </w:hyperlink>
    </w:p>
    <w:p>
      <w:pPr>
        <w:pStyle w:val="TOC1"/>
        <w:tabs>
          <w:tab w:val="right" w:leader="dot" w:pos="8306"/>
        </w:tabs>
      </w:pPr>
      <w:hyperlink w:anchor="_Toc21937" w:history="1">
        <w:r>
          <w:rPr>
            <w:rFonts w:ascii="仿宋" w:eastAsia="仿宋" w:hAnsi="仿宋" w:cs="仿宋" w:hint="eastAsia"/>
            <w:lang w:eastAsia="zh-CN"/>
          </w:rPr>
          <w:t>二、工艺说明</w:t>
        </w:r>
        <w:r>
          <w:tab/>
        </w:r>
        <w:r>
          <w:fldChar w:fldCharType="begin"/>
        </w:r>
        <w:r>
          <w:instrText xml:space="preserve"> PAGEREF _Toc21937 \h </w:instrText>
        </w:r>
        <w:r>
          <w:fldChar w:fldCharType="separate"/>
        </w:r>
        <w:r>
          <w:t>6</w:t>
        </w:r>
        <w:r>
          <w:fldChar w:fldCharType="end"/>
        </w:r>
      </w:hyperlink>
    </w:p>
    <w:p>
      <w:pPr>
        <w:pStyle w:val="TOC2"/>
        <w:tabs>
          <w:tab w:val="right" w:leader="dot" w:pos="8306"/>
        </w:tabs>
      </w:pPr>
      <w:hyperlink w:anchor="_Toc9274" w:history="1">
        <w:r>
          <w:rPr>
            <w:rFonts w:ascii="仿宋" w:eastAsia="仿宋" w:hAnsi="仿宋" w:cs="仿宋" w:hint="eastAsia"/>
            <w:lang w:eastAsia="zh-CN"/>
          </w:rPr>
          <w:t>(一)、技术管理特点</w:t>
        </w:r>
        <w:r>
          <w:tab/>
        </w:r>
        <w:r>
          <w:fldChar w:fldCharType="begin"/>
        </w:r>
        <w:r>
          <w:instrText xml:space="preserve"> PAGEREF _Toc9274 \h </w:instrText>
        </w:r>
        <w:r>
          <w:fldChar w:fldCharType="separate"/>
        </w:r>
        <w:r>
          <w:t>6</w:t>
        </w:r>
        <w:r>
          <w:fldChar w:fldCharType="end"/>
        </w:r>
      </w:hyperlink>
    </w:p>
    <w:p>
      <w:pPr>
        <w:pStyle w:val="TOC2"/>
        <w:tabs>
          <w:tab w:val="right" w:leader="dot" w:pos="8306"/>
        </w:tabs>
      </w:pPr>
      <w:hyperlink w:anchor="_Toc27218" w:history="1">
        <w:r>
          <w:rPr>
            <w:rFonts w:ascii="仿宋" w:eastAsia="仿宋" w:hAnsi="仿宋" w:cs="仿宋" w:hint="eastAsia"/>
            <w:lang w:eastAsia="zh-CN"/>
          </w:rPr>
          <w:t>(二)、播种机项目工艺技术设计方案</w:t>
        </w:r>
        <w:r>
          <w:tab/>
        </w:r>
        <w:r>
          <w:fldChar w:fldCharType="begin"/>
        </w:r>
        <w:r>
          <w:instrText xml:space="preserve"> PAGEREF _Toc27218 \h </w:instrText>
        </w:r>
        <w:r>
          <w:fldChar w:fldCharType="separate"/>
        </w:r>
        <w:r>
          <w:t>7</w:t>
        </w:r>
        <w:r>
          <w:fldChar w:fldCharType="end"/>
        </w:r>
      </w:hyperlink>
    </w:p>
    <w:p>
      <w:pPr>
        <w:pStyle w:val="TOC2"/>
        <w:tabs>
          <w:tab w:val="right" w:leader="dot" w:pos="8306"/>
        </w:tabs>
      </w:pPr>
      <w:hyperlink w:anchor="_Toc19874" w:history="1">
        <w:r>
          <w:rPr>
            <w:rFonts w:ascii="仿宋" w:eastAsia="仿宋" w:hAnsi="仿宋" w:cs="仿宋" w:hint="eastAsia"/>
            <w:lang w:eastAsia="zh-CN"/>
          </w:rPr>
          <w:t>(三)、设备选型方案</w:t>
        </w:r>
        <w:r>
          <w:tab/>
        </w:r>
        <w:r>
          <w:fldChar w:fldCharType="begin"/>
        </w:r>
        <w:r>
          <w:instrText xml:space="preserve"> PAGEREF _Toc19874 \h </w:instrText>
        </w:r>
        <w:r>
          <w:fldChar w:fldCharType="separate"/>
        </w:r>
        <w:r>
          <w:t>8</w:t>
        </w:r>
        <w:r>
          <w:fldChar w:fldCharType="end"/>
        </w:r>
      </w:hyperlink>
    </w:p>
    <w:p>
      <w:pPr>
        <w:pStyle w:val="TOC1"/>
        <w:tabs>
          <w:tab w:val="right" w:leader="dot" w:pos="8306"/>
        </w:tabs>
      </w:pPr>
      <w:hyperlink w:anchor="_Toc25307" w:history="1">
        <w:r>
          <w:rPr>
            <w:rFonts w:ascii="仿宋" w:eastAsia="仿宋" w:hAnsi="仿宋" w:cs="仿宋" w:hint="eastAsia"/>
            <w:lang w:eastAsia="zh-CN"/>
          </w:rPr>
          <w:t>三、播种机项目文档管理</w:t>
        </w:r>
        <w:r>
          <w:tab/>
        </w:r>
        <w:r>
          <w:fldChar w:fldCharType="begin"/>
        </w:r>
        <w:r>
          <w:instrText xml:space="preserve"> PAGEREF _Toc25307 \h </w:instrText>
        </w:r>
        <w:r>
          <w:fldChar w:fldCharType="separate"/>
        </w:r>
        <w:r>
          <w:t>10</w:t>
        </w:r>
        <w:r>
          <w:fldChar w:fldCharType="end"/>
        </w:r>
      </w:hyperlink>
    </w:p>
    <w:p>
      <w:pPr>
        <w:pStyle w:val="TOC2"/>
        <w:tabs>
          <w:tab w:val="right" w:leader="dot" w:pos="8306"/>
        </w:tabs>
      </w:pPr>
      <w:hyperlink w:anchor="_Toc1504" w:history="1">
        <w:r>
          <w:rPr>
            <w:rFonts w:ascii="仿宋" w:eastAsia="仿宋" w:hAnsi="仿宋" w:cs="仿宋" w:hint="eastAsia"/>
            <w:lang w:eastAsia="zh-CN"/>
          </w:rPr>
          <w:t>(一)、文档编制与审查</w:t>
        </w:r>
        <w:r>
          <w:tab/>
        </w:r>
        <w:r>
          <w:fldChar w:fldCharType="begin"/>
        </w:r>
        <w:r>
          <w:instrText xml:space="preserve"> PAGEREF _Toc1504 \h </w:instrText>
        </w:r>
        <w:r>
          <w:fldChar w:fldCharType="separate"/>
        </w:r>
        <w:r>
          <w:t>10</w:t>
        </w:r>
        <w:r>
          <w:fldChar w:fldCharType="end"/>
        </w:r>
      </w:hyperlink>
    </w:p>
    <w:p>
      <w:pPr>
        <w:pStyle w:val="TOC2"/>
        <w:tabs>
          <w:tab w:val="right" w:leader="dot" w:pos="8306"/>
        </w:tabs>
      </w:pPr>
      <w:hyperlink w:anchor="_Toc21550" w:history="1">
        <w:r>
          <w:rPr>
            <w:rFonts w:ascii="仿宋" w:eastAsia="仿宋" w:hAnsi="仿宋" w:cs="仿宋" w:hint="eastAsia"/>
            <w:lang w:eastAsia="zh-CN"/>
          </w:rPr>
          <w:t>(二)、文档发布与分发</w:t>
        </w:r>
        <w:r>
          <w:tab/>
        </w:r>
        <w:r>
          <w:fldChar w:fldCharType="begin"/>
        </w:r>
        <w:r>
          <w:instrText xml:space="preserve"> PAGEREF _Toc21550 \h </w:instrText>
        </w:r>
        <w:r>
          <w:fldChar w:fldCharType="separate"/>
        </w:r>
        <w:r>
          <w:t>11</w:t>
        </w:r>
        <w:r>
          <w:fldChar w:fldCharType="end"/>
        </w:r>
      </w:hyperlink>
    </w:p>
    <w:p>
      <w:pPr>
        <w:pStyle w:val="TOC2"/>
        <w:tabs>
          <w:tab w:val="right" w:leader="dot" w:pos="8306"/>
        </w:tabs>
      </w:pPr>
      <w:hyperlink w:anchor="_Toc25823" w:history="1">
        <w:r>
          <w:rPr>
            <w:rFonts w:ascii="仿宋" w:eastAsia="仿宋" w:hAnsi="仿宋" w:cs="仿宋" w:hint="eastAsia"/>
            <w:lang w:eastAsia="zh-CN"/>
          </w:rPr>
          <w:t>(三)、文档存档与归档</w:t>
        </w:r>
        <w:r>
          <w:tab/>
        </w:r>
        <w:r>
          <w:fldChar w:fldCharType="begin"/>
        </w:r>
        <w:r>
          <w:instrText xml:space="preserve"> PAGEREF _Toc25823 \h </w:instrText>
        </w:r>
        <w:r>
          <w:fldChar w:fldCharType="separate"/>
        </w:r>
        <w:r>
          <w:t>12</w:t>
        </w:r>
        <w:r>
          <w:fldChar w:fldCharType="end"/>
        </w:r>
      </w:hyperlink>
    </w:p>
    <w:p>
      <w:pPr>
        <w:pStyle w:val="TOC1"/>
        <w:tabs>
          <w:tab w:val="right" w:leader="dot" w:pos="8306"/>
        </w:tabs>
      </w:pPr>
      <w:hyperlink w:anchor="_Toc6895" w:history="1">
        <w:r>
          <w:rPr>
            <w:rFonts w:ascii="仿宋" w:eastAsia="仿宋" w:hAnsi="仿宋" w:cs="仿宋" w:hint="eastAsia"/>
            <w:lang w:eastAsia="zh-CN"/>
          </w:rPr>
          <w:t>四、播种机项目土建工程</w:t>
        </w:r>
        <w:r>
          <w:tab/>
        </w:r>
        <w:r>
          <w:fldChar w:fldCharType="begin"/>
        </w:r>
        <w:r>
          <w:instrText xml:space="preserve"> PAGEREF _Toc6895 \h </w:instrText>
        </w:r>
        <w:r>
          <w:fldChar w:fldCharType="separate"/>
        </w:r>
        <w:r>
          <w:t>13</w:t>
        </w:r>
        <w:r>
          <w:fldChar w:fldCharType="end"/>
        </w:r>
      </w:hyperlink>
    </w:p>
    <w:p>
      <w:pPr>
        <w:pStyle w:val="TOC2"/>
        <w:tabs>
          <w:tab w:val="right" w:leader="dot" w:pos="8306"/>
        </w:tabs>
      </w:pPr>
      <w:hyperlink w:anchor="_Toc28553" w:history="1">
        <w:r>
          <w:rPr>
            <w:rFonts w:ascii="仿宋" w:eastAsia="仿宋" w:hAnsi="仿宋" w:cs="仿宋" w:hint="eastAsia"/>
            <w:lang w:eastAsia="zh-CN"/>
          </w:rPr>
          <w:t>(一)、建筑工程设计原则</w:t>
        </w:r>
        <w:r>
          <w:tab/>
        </w:r>
        <w:r>
          <w:fldChar w:fldCharType="begin"/>
        </w:r>
        <w:r>
          <w:instrText xml:space="preserve"> PAGEREF _Toc28553 \h </w:instrText>
        </w:r>
        <w:r>
          <w:fldChar w:fldCharType="separate"/>
        </w:r>
        <w:r>
          <w:t>13</w:t>
        </w:r>
        <w:r>
          <w:fldChar w:fldCharType="end"/>
        </w:r>
      </w:hyperlink>
    </w:p>
    <w:p>
      <w:pPr>
        <w:pStyle w:val="TOC2"/>
        <w:tabs>
          <w:tab w:val="right" w:leader="dot" w:pos="8306"/>
        </w:tabs>
      </w:pPr>
      <w:hyperlink w:anchor="_Toc16334" w:history="1">
        <w:r>
          <w:rPr>
            <w:rFonts w:ascii="仿宋" w:eastAsia="仿宋" w:hAnsi="仿宋" w:cs="仿宋" w:hint="eastAsia"/>
            <w:lang w:eastAsia="zh-CN"/>
          </w:rPr>
          <w:t>(二)、土建工程设计年限及安全等级</w:t>
        </w:r>
        <w:r>
          <w:tab/>
        </w:r>
        <w:r>
          <w:fldChar w:fldCharType="begin"/>
        </w:r>
        <w:r>
          <w:instrText xml:space="preserve"> PAGEREF _Toc16334 \h </w:instrText>
        </w:r>
        <w:r>
          <w:fldChar w:fldCharType="separate"/>
        </w:r>
        <w:r>
          <w:t>14</w:t>
        </w:r>
        <w:r>
          <w:fldChar w:fldCharType="end"/>
        </w:r>
      </w:hyperlink>
    </w:p>
    <w:p>
      <w:pPr>
        <w:pStyle w:val="TOC2"/>
        <w:tabs>
          <w:tab w:val="right" w:leader="dot" w:pos="8306"/>
        </w:tabs>
      </w:pPr>
      <w:hyperlink w:anchor="_Toc3446" w:history="1">
        <w:r>
          <w:rPr>
            <w:rFonts w:ascii="仿宋" w:eastAsia="仿宋" w:hAnsi="仿宋" w:cs="仿宋" w:hint="eastAsia"/>
            <w:lang w:eastAsia="zh-CN"/>
          </w:rPr>
          <w:t>(三)、建筑工程设计总体要求</w:t>
        </w:r>
        <w:r>
          <w:tab/>
        </w:r>
        <w:r>
          <w:fldChar w:fldCharType="begin"/>
        </w:r>
        <w:r>
          <w:instrText xml:space="preserve"> PAGEREF _Toc3446 \h </w:instrText>
        </w:r>
        <w:r>
          <w:fldChar w:fldCharType="separate"/>
        </w:r>
        <w:r>
          <w:t>15</w:t>
        </w:r>
        <w:r>
          <w:fldChar w:fldCharType="end"/>
        </w:r>
      </w:hyperlink>
    </w:p>
    <w:p>
      <w:pPr>
        <w:pStyle w:val="TOC2"/>
        <w:tabs>
          <w:tab w:val="right" w:leader="dot" w:pos="8306"/>
        </w:tabs>
      </w:pPr>
      <w:hyperlink w:anchor="_Toc12035" w:history="1">
        <w:r>
          <w:rPr>
            <w:rFonts w:ascii="仿宋" w:eastAsia="仿宋" w:hAnsi="仿宋" w:cs="仿宋" w:hint="eastAsia"/>
            <w:lang w:eastAsia="zh-CN"/>
          </w:rPr>
          <w:t>(四)、土建工程建设指标</w:t>
        </w:r>
        <w:r>
          <w:tab/>
        </w:r>
        <w:r>
          <w:fldChar w:fldCharType="begin"/>
        </w:r>
        <w:r>
          <w:instrText xml:space="preserve"> PAGEREF _Toc12035 \h </w:instrText>
        </w:r>
        <w:r>
          <w:fldChar w:fldCharType="separate"/>
        </w:r>
        <w:r>
          <w:t>16</w:t>
        </w:r>
        <w:r>
          <w:fldChar w:fldCharType="end"/>
        </w:r>
      </w:hyperlink>
    </w:p>
    <w:p>
      <w:pPr>
        <w:pStyle w:val="TOC1"/>
        <w:tabs>
          <w:tab w:val="right" w:leader="dot" w:pos="8306"/>
        </w:tabs>
      </w:pPr>
      <w:hyperlink w:anchor="_Toc6396" w:history="1">
        <w:r>
          <w:rPr>
            <w:rFonts w:ascii="仿宋" w:eastAsia="仿宋" w:hAnsi="仿宋" w:cs="仿宋" w:hint="eastAsia"/>
            <w:lang w:eastAsia="zh-CN"/>
          </w:rPr>
          <w:t>五、市场分析、调研</w:t>
        </w:r>
        <w:r>
          <w:tab/>
        </w:r>
        <w:r>
          <w:fldChar w:fldCharType="begin"/>
        </w:r>
        <w:r>
          <w:instrText xml:space="preserve"> PAGEREF _Toc6396 \h </w:instrText>
        </w:r>
        <w:r>
          <w:fldChar w:fldCharType="separate"/>
        </w:r>
        <w:r>
          <w:t>16</w:t>
        </w:r>
        <w:r>
          <w:fldChar w:fldCharType="end"/>
        </w:r>
      </w:hyperlink>
    </w:p>
    <w:p>
      <w:pPr>
        <w:pStyle w:val="TOC2"/>
        <w:tabs>
          <w:tab w:val="right" w:leader="dot" w:pos="8306"/>
        </w:tabs>
      </w:pPr>
      <w:hyperlink w:anchor="_Toc25765" w:history="1">
        <w:r>
          <w:rPr>
            <w:rFonts w:ascii="仿宋" w:eastAsia="仿宋" w:hAnsi="仿宋" w:cs="仿宋" w:hint="eastAsia"/>
            <w:lang w:eastAsia="zh-CN"/>
          </w:rPr>
          <w:t>(一)、播种机行业分析</w:t>
        </w:r>
        <w:r>
          <w:tab/>
        </w:r>
        <w:r>
          <w:fldChar w:fldCharType="begin"/>
        </w:r>
        <w:r>
          <w:instrText xml:space="preserve"> PAGEREF _Toc25765 \h </w:instrText>
        </w:r>
        <w:r>
          <w:fldChar w:fldCharType="separate"/>
        </w:r>
        <w:r>
          <w:t>16</w:t>
        </w:r>
        <w:r>
          <w:fldChar w:fldCharType="end"/>
        </w:r>
      </w:hyperlink>
    </w:p>
    <w:p>
      <w:pPr>
        <w:pStyle w:val="TOC2"/>
        <w:tabs>
          <w:tab w:val="right" w:leader="dot" w:pos="8306"/>
        </w:tabs>
      </w:pPr>
      <w:hyperlink w:anchor="_Toc17566" w:history="1">
        <w:r>
          <w:rPr>
            <w:rFonts w:ascii="仿宋" w:eastAsia="仿宋" w:hAnsi="仿宋" w:cs="仿宋" w:hint="eastAsia"/>
            <w:lang w:eastAsia="zh-CN"/>
          </w:rPr>
          <w:t>(二)、播种机市场分析预测</w:t>
        </w:r>
        <w:r>
          <w:tab/>
        </w:r>
        <w:r>
          <w:fldChar w:fldCharType="begin"/>
        </w:r>
        <w:r>
          <w:instrText xml:space="preserve"> PAGEREF _Toc17566 \h </w:instrText>
        </w:r>
        <w:r>
          <w:fldChar w:fldCharType="separate"/>
        </w:r>
        <w:r>
          <w:t>17</w:t>
        </w:r>
        <w:r>
          <w:fldChar w:fldCharType="end"/>
        </w:r>
      </w:hyperlink>
    </w:p>
    <w:p>
      <w:pPr>
        <w:pStyle w:val="TOC1"/>
        <w:tabs>
          <w:tab w:val="right" w:leader="dot" w:pos="8306"/>
        </w:tabs>
      </w:pPr>
      <w:hyperlink w:anchor="_Toc31944" w:history="1">
        <w:r>
          <w:rPr>
            <w:rFonts w:ascii="仿宋" w:eastAsia="仿宋" w:hAnsi="仿宋" w:cs="仿宋" w:hint="eastAsia"/>
            <w:lang w:eastAsia="zh-CN"/>
          </w:rPr>
          <w:t>六、播种机项目选址可行性分析</w:t>
        </w:r>
        <w:r>
          <w:tab/>
        </w:r>
        <w:r>
          <w:fldChar w:fldCharType="begin"/>
        </w:r>
        <w:r>
          <w:instrText xml:space="preserve"> PAGEREF _Toc31944 \h </w:instrText>
        </w:r>
        <w:r>
          <w:fldChar w:fldCharType="separate"/>
        </w:r>
        <w:r>
          <w:t>18</w:t>
        </w:r>
        <w:r>
          <w:fldChar w:fldCharType="end"/>
        </w:r>
      </w:hyperlink>
    </w:p>
    <w:p>
      <w:pPr>
        <w:pStyle w:val="TOC2"/>
        <w:tabs>
          <w:tab w:val="right" w:leader="dot" w:pos="8306"/>
        </w:tabs>
      </w:pPr>
      <w:hyperlink w:anchor="_Toc10553" w:history="1">
        <w:r>
          <w:rPr>
            <w:rFonts w:ascii="仿宋" w:eastAsia="仿宋" w:hAnsi="仿宋" w:cs="仿宋" w:hint="eastAsia"/>
            <w:lang w:eastAsia="zh-CN"/>
          </w:rPr>
          <w:t>(一)、播种机项目选址</w:t>
        </w:r>
        <w:r>
          <w:tab/>
        </w:r>
        <w:r>
          <w:fldChar w:fldCharType="begin"/>
        </w:r>
        <w:r>
          <w:instrText xml:space="preserve"> PAGEREF _Toc10553 \h </w:instrText>
        </w:r>
        <w:r>
          <w:fldChar w:fldCharType="separate"/>
        </w:r>
        <w:r>
          <w:t>18</w:t>
        </w:r>
        <w:r>
          <w:fldChar w:fldCharType="end"/>
        </w:r>
      </w:hyperlink>
    </w:p>
    <w:p>
      <w:pPr>
        <w:pStyle w:val="TOC2"/>
        <w:tabs>
          <w:tab w:val="right" w:leader="dot" w:pos="8306"/>
        </w:tabs>
      </w:pPr>
      <w:hyperlink w:anchor="_Toc19850" w:history="1">
        <w:r>
          <w:rPr>
            <w:rFonts w:ascii="仿宋" w:eastAsia="仿宋" w:hAnsi="仿宋" w:cs="仿宋" w:hint="eastAsia"/>
            <w:lang w:eastAsia="zh-CN"/>
          </w:rPr>
          <w:t>(二)、用地控制指标</w:t>
        </w:r>
        <w:r>
          <w:tab/>
        </w:r>
        <w:r>
          <w:fldChar w:fldCharType="begin"/>
        </w:r>
        <w:r>
          <w:instrText xml:space="preserve"> PAGEREF _Toc19850 \h </w:instrText>
        </w:r>
        <w:r>
          <w:fldChar w:fldCharType="separate"/>
        </w:r>
        <w:r>
          <w:t>18</w:t>
        </w:r>
        <w:r>
          <w:fldChar w:fldCharType="end"/>
        </w:r>
      </w:hyperlink>
    </w:p>
    <w:p>
      <w:pPr>
        <w:pStyle w:val="TOC2"/>
        <w:tabs>
          <w:tab w:val="right" w:leader="dot" w:pos="8306"/>
        </w:tabs>
      </w:pPr>
      <w:hyperlink w:anchor="_Toc10849" w:history="1">
        <w:r>
          <w:rPr>
            <w:rFonts w:ascii="仿宋" w:eastAsia="仿宋" w:hAnsi="仿宋" w:cs="仿宋" w:hint="eastAsia"/>
            <w:lang w:eastAsia="zh-CN"/>
          </w:rPr>
          <w:t>(三)、节约用地措施</w:t>
        </w:r>
        <w:r>
          <w:tab/>
        </w:r>
        <w:r>
          <w:fldChar w:fldCharType="begin"/>
        </w:r>
        <w:r>
          <w:instrText xml:space="preserve"> PAGEREF _Toc10849 \h </w:instrText>
        </w:r>
        <w:r>
          <w:fldChar w:fldCharType="separate"/>
        </w:r>
        <w:r>
          <w:t>20</w:t>
        </w:r>
        <w:r>
          <w:fldChar w:fldCharType="end"/>
        </w:r>
      </w:hyperlink>
    </w:p>
    <w:p>
      <w:pPr>
        <w:pStyle w:val="TOC2"/>
        <w:tabs>
          <w:tab w:val="right" w:leader="dot" w:pos="8306"/>
        </w:tabs>
      </w:pPr>
      <w:hyperlink w:anchor="_Toc8813" w:history="1">
        <w:r>
          <w:rPr>
            <w:rFonts w:ascii="仿宋" w:eastAsia="仿宋" w:hAnsi="仿宋" w:cs="仿宋" w:hint="eastAsia"/>
            <w:lang w:eastAsia="zh-CN"/>
          </w:rPr>
          <w:t>(四)、总图布置方案</w:t>
        </w:r>
        <w:r>
          <w:tab/>
        </w:r>
        <w:r>
          <w:fldChar w:fldCharType="begin"/>
        </w:r>
        <w:r>
          <w:instrText xml:space="preserve"> PAGEREF _Toc8813 \h </w:instrText>
        </w:r>
        <w:r>
          <w:fldChar w:fldCharType="separate"/>
        </w:r>
        <w:r>
          <w:t>21</w:t>
        </w:r>
        <w:r>
          <w:fldChar w:fldCharType="end"/>
        </w:r>
      </w:hyperlink>
    </w:p>
    <w:p>
      <w:pPr>
        <w:pStyle w:val="TOC2"/>
        <w:tabs>
          <w:tab w:val="right" w:leader="dot" w:pos="8306"/>
        </w:tabs>
      </w:pPr>
      <w:hyperlink w:anchor="_Toc2756" w:history="1">
        <w:r>
          <w:rPr>
            <w:rFonts w:ascii="仿宋" w:eastAsia="仿宋" w:hAnsi="仿宋" w:cs="仿宋" w:hint="eastAsia"/>
            <w:lang w:eastAsia="zh-CN"/>
          </w:rPr>
          <w:t>(五)、选址综合评价</w:t>
        </w:r>
        <w:r>
          <w:tab/>
        </w:r>
        <w:r>
          <w:fldChar w:fldCharType="begin"/>
        </w:r>
        <w:r>
          <w:instrText xml:space="preserve"> PAGEREF _Toc2756 \h </w:instrText>
        </w:r>
        <w:r>
          <w:fldChar w:fldCharType="separate"/>
        </w:r>
        <w:r>
          <w:t>22</w:t>
        </w:r>
        <w:r>
          <w:fldChar w:fldCharType="end"/>
        </w:r>
      </w:hyperlink>
    </w:p>
    <w:p>
      <w:pPr>
        <w:pStyle w:val="TOC1"/>
        <w:tabs>
          <w:tab w:val="right" w:leader="dot" w:pos="8306"/>
        </w:tabs>
      </w:pPr>
      <w:hyperlink w:anchor="_Toc11194" w:history="1">
        <w:r>
          <w:rPr>
            <w:rFonts w:ascii="仿宋" w:eastAsia="仿宋" w:hAnsi="仿宋" w:cs="仿宋" w:hint="eastAsia"/>
            <w:lang w:eastAsia="zh-CN"/>
          </w:rPr>
          <w:t>七、播种机项目人力资源管理</w:t>
        </w:r>
        <w:r>
          <w:tab/>
        </w:r>
        <w:r>
          <w:fldChar w:fldCharType="begin"/>
        </w:r>
        <w:r>
          <w:instrText xml:space="preserve"> PAGEREF _Toc11194 \h </w:instrText>
        </w:r>
        <w:r>
          <w:fldChar w:fldCharType="separate"/>
        </w:r>
        <w:r>
          <w:t>23</w:t>
        </w:r>
        <w:r>
          <w:fldChar w:fldCharType="end"/>
        </w:r>
      </w:hyperlink>
    </w:p>
    <w:p>
      <w:pPr>
        <w:pStyle w:val="TOC2"/>
        <w:tabs>
          <w:tab w:val="right" w:leader="dot" w:pos="8306"/>
        </w:tabs>
      </w:pPr>
      <w:hyperlink w:anchor="_Toc6292" w:history="1">
        <w:r>
          <w:rPr>
            <w:rFonts w:ascii="仿宋" w:eastAsia="仿宋" w:hAnsi="仿宋" w:cs="仿宋" w:hint="eastAsia"/>
            <w:lang w:eastAsia="zh-CN"/>
          </w:rPr>
          <w:t>(一)、建立健全的预算管理制度</w:t>
        </w:r>
        <w:r>
          <w:tab/>
        </w:r>
        <w:r>
          <w:fldChar w:fldCharType="begin"/>
        </w:r>
        <w:r>
          <w:instrText xml:space="preserve"> PAGEREF _Toc6292 \h </w:instrText>
        </w:r>
        <w:r>
          <w:fldChar w:fldCharType="separate"/>
        </w:r>
        <w:r>
          <w:t>23</w:t>
        </w:r>
        <w:r>
          <w:fldChar w:fldCharType="end"/>
        </w:r>
      </w:hyperlink>
    </w:p>
    <w:p>
      <w:pPr>
        <w:pStyle w:val="TOC2"/>
        <w:tabs>
          <w:tab w:val="right" w:leader="dot" w:pos="8306"/>
        </w:tabs>
      </w:pPr>
      <w:hyperlink w:anchor="_Toc2496" w:history="1">
        <w:r>
          <w:rPr>
            <w:rFonts w:ascii="仿宋" w:eastAsia="仿宋" w:hAnsi="仿宋" w:cs="仿宋" w:hint="eastAsia"/>
            <w:lang w:eastAsia="zh-CN"/>
          </w:rPr>
          <w:t>(二)、加强资金流动监控</w:t>
        </w:r>
        <w:r>
          <w:tab/>
        </w:r>
        <w:r>
          <w:fldChar w:fldCharType="begin"/>
        </w:r>
        <w:r>
          <w:instrText xml:space="preserve"> PAGEREF _Toc2496 \h </w:instrText>
        </w:r>
        <w:r>
          <w:fldChar w:fldCharType="separate"/>
        </w:r>
        <w:r>
          <w:t>25</w:t>
        </w:r>
        <w:r>
          <w:fldChar w:fldCharType="end"/>
        </w:r>
      </w:hyperlink>
    </w:p>
    <w:p>
      <w:pPr>
        <w:pStyle w:val="TOC2"/>
        <w:tabs>
          <w:tab w:val="right" w:leader="dot" w:pos="8306"/>
        </w:tabs>
      </w:pPr>
      <w:hyperlink w:anchor="_Toc23105" w:history="1">
        <w:r>
          <w:rPr>
            <w:rFonts w:ascii="仿宋" w:eastAsia="仿宋" w:hAnsi="仿宋" w:cs="仿宋" w:hint="eastAsia"/>
            <w:lang w:eastAsia="zh-CN"/>
          </w:rPr>
          <w:t>(三)、制定完善的风险控制机制</w:t>
        </w:r>
        <w:r>
          <w:tab/>
        </w:r>
        <w:r>
          <w:fldChar w:fldCharType="begin"/>
        </w:r>
        <w:r>
          <w:instrText xml:space="preserve"> PAGEREF _Toc23105 \h </w:instrText>
        </w:r>
        <w:r>
          <w:fldChar w:fldCharType="separate"/>
        </w:r>
        <w:r>
          <w:t>26</w:t>
        </w:r>
        <w:r>
          <w:fldChar w:fldCharType="end"/>
        </w:r>
      </w:hyperlink>
    </w:p>
    <w:p>
      <w:pPr>
        <w:pStyle w:val="TOC2"/>
        <w:tabs>
          <w:tab w:val="right" w:leader="dot" w:pos="8306"/>
        </w:tabs>
      </w:pPr>
      <w:hyperlink w:anchor="_Toc23329" w:history="1">
        <w:r>
          <w:rPr>
            <w:rFonts w:ascii="仿宋" w:eastAsia="仿宋" w:hAnsi="仿宋" w:cs="仿宋" w:hint="eastAsia"/>
            <w:lang w:eastAsia="zh-CN"/>
          </w:rPr>
          <w:t>(四)、优化成本管理</w:t>
        </w:r>
        <w:r>
          <w:tab/>
        </w:r>
        <w:r>
          <w:fldChar w:fldCharType="begin"/>
        </w:r>
        <w:r>
          <w:instrText xml:space="preserve"> PAGEREF _Toc23329 \h </w:instrText>
        </w:r>
        <w:r>
          <w:fldChar w:fldCharType="separate"/>
        </w:r>
        <w:r>
          <w:t>27</w:t>
        </w:r>
        <w:r>
          <w:fldChar w:fldCharType="end"/>
        </w:r>
      </w:hyperlink>
    </w:p>
    <w:p>
      <w:pPr>
        <w:pStyle w:val="TOC1"/>
        <w:tabs>
          <w:tab w:val="right" w:leader="dot" w:pos="8306"/>
        </w:tabs>
      </w:pPr>
      <w:hyperlink w:anchor="_Toc9740" w:history="1">
        <w:r>
          <w:rPr>
            <w:rFonts w:ascii="仿宋" w:eastAsia="仿宋" w:hAnsi="仿宋" w:cs="仿宋" w:hint="eastAsia"/>
            <w:lang w:eastAsia="zh-CN"/>
          </w:rPr>
          <w:t>八、播种机项目财务管理</w:t>
        </w:r>
        <w:r>
          <w:tab/>
        </w:r>
        <w:r>
          <w:fldChar w:fldCharType="begin"/>
        </w:r>
        <w:r>
          <w:instrText xml:space="preserve"> PAGEREF _Toc9740 \h </w:instrText>
        </w:r>
        <w:r>
          <w:fldChar w:fldCharType="separate"/>
        </w:r>
        <w:r>
          <w:t>28</w:t>
        </w:r>
        <w:r>
          <w:fldChar w:fldCharType="end"/>
        </w:r>
      </w:hyperlink>
    </w:p>
    <w:p>
      <w:pPr>
        <w:pStyle w:val="TOC2"/>
        <w:tabs>
          <w:tab w:val="right" w:leader="dot" w:pos="8306"/>
        </w:tabs>
      </w:pPr>
      <w:hyperlink w:anchor="_Toc11927" w:history="1">
        <w:r>
          <w:rPr>
            <w:rFonts w:ascii="仿宋" w:eastAsia="仿宋" w:hAnsi="仿宋" w:cs="仿宋" w:hint="eastAsia"/>
            <w:lang w:eastAsia="zh-CN"/>
          </w:rPr>
          <w:t>(一)、资金需求大</w:t>
        </w:r>
        <w:r>
          <w:tab/>
        </w:r>
        <w:r>
          <w:fldChar w:fldCharType="begin"/>
        </w:r>
        <w:r>
          <w:instrText xml:space="preserve"> PAGEREF _Toc11927 \h </w:instrText>
        </w:r>
        <w:r>
          <w:fldChar w:fldCharType="separate"/>
        </w:r>
        <w:r>
          <w:t>28</w:t>
        </w:r>
        <w:r>
          <w:fldChar w:fldCharType="end"/>
        </w:r>
      </w:hyperlink>
    </w:p>
    <w:p>
      <w:pPr>
        <w:pStyle w:val="TOC2"/>
        <w:tabs>
          <w:tab w:val="right" w:leader="dot" w:pos="8306"/>
        </w:tabs>
      </w:pPr>
      <w:hyperlink w:anchor="_Toc9025" w:history="1">
        <w:r>
          <w:rPr>
            <w:rFonts w:ascii="仿宋" w:eastAsia="仿宋" w:hAnsi="仿宋" w:cs="仿宋" w:hint="eastAsia"/>
            <w:lang w:eastAsia="zh-CN"/>
          </w:rPr>
          <w:t>(二)、研发周期长</w:t>
        </w:r>
        <w:r>
          <w:tab/>
        </w:r>
        <w:r>
          <w:fldChar w:fldCharType="begin"/>
        </w:r>
        <w:r>
          <w:instrText xml:space="preserve"> PAGEREF _Toc9025 \h </w:instrText>
        </w:r>
        <w:r>
          <w:fldChar w:fldCharType="separate"/>
        </w:r>
        <w:r>
          <w:t>29</w:t>
        </w:r>
        <w:r>
          <w:fldChar w:fldCharType="end"/>
        </w:r>
      </w:hyperlink>
    </w:p>
    <w:p>
      <w:pPr>
        <w:pStyle w:val="TOC2"/>
        <w:tabs>
          <w:tab w:val="right" w:leader="dot" w:pos="8306"/>
        </w:tabs>
      </w:pPr>
      <w:hyperlink w:anchor="_Toc31701" w:history="1">
        <w:r>
          <w:rPr>
            <w:rFonts w:ascii="仿宋" w:eastAsia="仿宋" w:hAnsi="仿宋" w:cs="仿宋" w:hint="eastAsia"/>
            <w:lang w:eastAsia="zh-CN"/>
          </w:rPr>
          <w:t>(三)、市场风险大</w:t>
        </w:r>
        <w:r>
          <w:tab/>
        </w:r>
        <w:r>
          <w:fldChar w:fldCharType="begin"/>
        </w:r>
        <w:r>
          <w:instrText xml:space="preserve"> PAGEREF _Toc31701 \h </w:instrText>
        </w:r>
        <w:r>
          <w:fldChar w:fldCharType="separate"/>
        </w:r>
        <w:r>
          <w:t>30</w:t>
        </w:r>
        <w:r>
          <w:fldChar w:fldCharType="end"/>
        </w:r>
      </w:hyperlink>
    </w:p>
    <w:p>
      <w:pPr>
        <w:pStyle w:val="TOC2"/>
        <w:tabs>
          <w:tab w:val="right" w:leader="dot" w:pos="8306"/>
        </w:tabs>
      </w:pPr>
      <w:hyperlink w:anchor="_Toc27151" w:history="1">
        <w:r>
          <w:rPr>
            <w:rFonts w:ascii="仿宋" w:eastAsia="仿宋" w:hAnsi="仿宋" w:cs="仿宋" w:hint="eastAsia"/>
            <w:lang w:eastAsia="zh-CN"/>
          </w:rPr>
          <w:t>(四)、利润率高</w:t>
        </w:r>
        <w:r>
          <w:tab/>
        </w:r>
        <w:r>
          <w:fldChar w:fldCharType="begin"/>
        </w:r>
        <w:r>
          <w:instrText xml:space="preserve"> PAGEREF _Toc27151 \h </w:instrText>
        </w:r>
        <w:r>
          <w:fldChar w:fldCharType="separate"/>
        </w:r>
        <w:r>
          <w:t>33</w:t>
        </w:r>
        <w:r>
          <w:fldChar w:fldCharType="end"/>
        </w:r>
      </w:hyperlink>
    </w:p>
    <w:p>
      <w:pPr>
        <w:pStyle w:val="TOC1"/>
        <w:tabs>
          <w:tab w:val="right" w:leader="dot" w:pos="8306"/>
        </w:tabs>
      </w:pPr>
      <w:hyperlink w:anchor="_Toc9326" w:history="1">
        <w:r>
          <w:rPr>
            <w:rFonts w:ascii="仿宋" w:eastAsia="仿宋" w:hAnsi="仿宋" w:cs="仿宋" w:hint="eastAsia"/>
            <w:lang w:eastAsia="zh-CN"/>
          </w:rPr>
          <w:t>九、播种机项目社会影响</w:t>
        </w:r>
        <w:r>
          <w:tab/>
        </w:r>
        <w:r>
          <w:fldChar w:fldCharType="begin"/>
        </w:r>
        <w:r>
          <w:instrText xml:space="preserve"> PAGEREF _Toc9326 \h </w:instrText>
        </w:r>
        <w:r>
          <w:fldChar w:fldCharType="separate"/>
        </w:r>
        <w:r>
          <w:t>35</w:t>
        </w:r>
        <w:r>
          <w:fldChar w:fldCharType="end"/>
        </w:r>
      </w:hyperlink>
    </w:p>
    <w:p>
      <w:pPr>
        <w:pStyle w:val="TOC2"/>
        <w:tabs>
          <w:tab w:val="right" w:leader="dot" w:pos="8306"/>
        </w:tabs>
      </w:pPr>
      <w:hyperlink w:anchor="_Toc24412" w:history="1">
        <w:r>
          <w:rPr>
            <w:rFonts w:ascii="仿宋" w:eastAsia="仿宋" w:hAnsi="仿宋" w:cs="仿宋" w:hint="eastAsia"/>
            <w:lang w:eastAsia="zh-CN"/>
          </w:rPr>
          <w:t>(一)、社会责任与义务</w:t>
        </w:r>
        <w:r>
          <w:tab/>
        </w:r>
        <w:r>
          <w:fldChar w:fldCharType="begin"/>
        </w:r>
        <w:r>
          <w:instrText xml:space="preserve"> PAGEREF _Toc24412 \h </w:instrText>
        </w:r>
        <w:r>
          <w:fldChar w:fldCharType="separate"/>
        </w:r>
        <w:r>
          <w:t>35</w:t>
        </w:r>
        <w:r>
          <w:fldChar w:fldCharType="end"/>
        </w:r>
      </w:hyperlink>
    </w:p>
    <w:p>
      <w:pPr>
        <w:pStyle w:val="TOC2"/>
        <w:tabs>
          <w:tab w:val="right" w:leader="dot" w:pos="8306"/>
        </w:tabs>
      </w:pPr>
      <w:hyperlink w:anchor="_Toc17636" w:history="1">
        <w:r>
          <w:rPr>
            <w:rFonts w:ascii="仿宋" w:eastAsia="仿宋" w:hAnsi="仿宋" w:cs="仿宋" w:hint="eastAsia"/>
            <w:lang w:eastAsia="zh-CN"/>
          </w:rPr>
          <w:t>(二)、社会参与与沟通</w:t>
        </w:r>
        <w:r>
          <w:tab/>
        </w:r>
        <w:r>
          <w:fldChar w:fldCharType="begin"/>
        </w:r>
        <w:r>
          <w:instrText xml:space="preserve"> PAGEREF _Toc17636 \h </w:instrText>
        </w:r>
        <w:r>
          <w:fldChar w:fldCharType="separate"/>
        </w:r>
        <w:r>
          <w:t>36</w:t>
        </w:r>
        <w:r>
          <w:fldChar w:fldCharType="end"/>
        </w:r>
      </w:hyperlink>
    </w:p>
    <w:p>
      <w:pPr>
        <w:pStyle w:val="TOC1"/>
        <w:tabs>
          <w:tab w:val="right" w:leader="dot" w:pos="8306"/>
        </w:tabs>
      </w:pPr>
      <w:hyperlink w:anchor="_Toc5129" w:history="1">
        <w:r>
          <w:rPr>
            <w:rFonts w:ascii="仿宋" w:eastAsia="仿宋" w:hAnsi="仿宋" w:cs="仿宋" w:hint="eastAsia"/>
            <w:lang w:eastAsia="zh-CN"/>
          </w:rPr>
          <w:t>十、播种机项目创新与研发</w:t>
        </w:r>
        <w:r>
          <w:tab/>
        </w:r>
        <w:r>
          <w:fldChar w:fldCharType="begin"/>
        </w:r>
        <w:r>
          <w:instrText xml:space="preserve"> PAGEREF _Toc5129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17" w:history="1">
        <w:r>
          <w:rPr>
            <w:rFonts w:ascii="仿宋" w:eastAsia="仿宋" w:hAnsi="仿宋" w:cs="仿宋" w:hint="eastAsia"/>
            <w:lang w:eastAsia="zh-CN"/>
          </w:rPr>
          <w:t>(一)、创新策略与方向</w:t>
        </w:r>
        <w:r>
          <w:tab/>
        </w:r>
        <w:r>
          <w:fldChar w:fldCharType="begin"/>
        </w:r>
        <w:r>
          <w:instrText xml:space="preserve"> PAGEREF _Toc8017 \h </w:instrText>
        </w:r>
        <w:r>
          <w:fldChar w:fldCharType="separate"/>
        </w:r>
        <w:r>
          <w:t>37</w:t>
        </w:r>
        <w:r>
          <w:fldChar w:fldCharType="end"/>
        </w:r>
      </w:hyperlink>
    </w:p>
    <w:p>
      <w:pPr>
        <w:pStyle w:val="TOC2"/>
        <w:tabs>
          <w:tab w:val="right" w:leader="dot" w:pos="8306"/>
        </w:tabs>
      </w:pPr>
      <w:hyperlink w:anchor="_Toc27520" w:history="1">
        <w:r>
          <w:rPr>
            <w:rFonts w:ascii="仿宋" w:eastAsia="仿宋" w:hAnsi="仿宋" w:cs="仿宋" w:hint="eastAsia"/>
            <w:lang w:eastAsia="zh-CN"/>
          </w:rPr>
          <w:t>(二)、研发规划与投入</w:t>
        </w:r>
        <w:r>
          <w:tab/>
        </w:r>
        <w:r>
          <w:fldChar w:fldCharType="begin"/>
        </w:r>
        <w:r>
          <w:instrText xml:space="preserve"> PAGEREF _Toc27520 \h </w:instrText>
        </w:r>
        <w:r>
          <w:fldChar w:fldCharType="separate"/>
        </w:r>
        <w:r>
          <w:t>38</w:t>
        </w:r>
        <w:r>
          <w:fldChar w:fldCharType="end"/>
        </w:r>
      </w:hyperlink>
    </w:p>
    <w:p>
      <w:pPr>
        <w:pStyle w:val="TOC1"/>
        <w:tabs>
          <w:tab w:val="right" w:leader="dot" w:pos="8306"/>
        </w:tabs>
      </w:pPr>
      <w:hyperlink w:anchor="_Toc29775" w:history="1">
        <w:r>
          <w:rPr>
            <w:rFonts w:ascii="仿宋" w:eastAsia="仿宋" w:hAnsi="仿宋" w:cs="仿宋" w:hint="eastAsia"/>
            <w:lang w:eastAsia="zh-CN"/>
          </w:rPr>
          <w:t>十一、播种机项目投资规划</w:t>
        </w:r>
        <w:r>
          <w:tab/>
        </w:r>
        <w:r>
          <w:fldChar w:fldCharType="begin"/>
        </w:r>
        <w:r>
          <w:instrText xml:space="preserve"> PAGEREF _Toc29775 \h </w:instrText>
        </w:r>
        <w:r>
          <w:fldChar w:fldCharType="separate"/>
        </w:r>
        <w:r>
          <w:t>40</w:t>
        </w:r>
        <w:r>
          <w:fldChar w:fldCharType="end"/>
        </w:r>
      </w:hyperlink>
    </w:p>
    <w:p>
      <w:pPr>
        <w:pStyle w:val="TOC2"/>
        <w:tabs>
          <w:tab w:val="right" w:leader="dot" w:pos="8306"/>
        </w:tabs>
      </w:pPr>
      <w:hyperlink w:anchor="_Toc11136" w:history="1">
        <w:r>
          <w:rPr>
            <w:rFonts w:ascii="仿宋" w:eastAsia="仿宋" w:hAnsi="仿宋" w:cs="仿宋" w:hint="eastAsia"/>
            <w:lang w:eastAsia="zh-CN"/>
          </w:rPr>
          <w:t>(一)、播种机项目总投资估算</w:t>
        </w:r>
        <w:r>
          <w:tab/>
        </w:r>
        <w:r>
          <w:fldChar w:fldCharType="begin"/>
        </w:r>
        <w:r>
          <w:instrText xml:space="preserve"> PAGEREF _Toc11136 \h </w:instrText>
        </w:r>
        <w:r>
          <w:fldChar w:fldCharType="separate"/>
        </w:r>
        <w:r>
          <w:t>40</w:t>
        </w:r>
        <w:r>
          <w:fldChar w:fldCharType="end"/>
        </w:r>
      </w:hyperlink>
    </w:p>
    <w:p>
      <w:pPr>
        <w:pStyle w:val="TOC2"/>
        <w:tabs>
          <w:tab w:val="right" w:leader="dot" w:pos="8306"/>
        </w:tabs>
      </w:pPr>
      <w:hyperlink w:anchor="_Toc1021" w:history="1">
        <w:r>
          <w:rPr>
            <w:rFonts w:ascii="仿宋" w:eastAsia="仿宋" w:hAnsi="仿宋" w:cs="仿宋" w:hint="eastAsia"/>
            <w:lang w:eastAsia="zh-CN"/>
          </w:rPr>
          <w:t>(二)、资金筹措</w:t>
        </w:r>
        <w:r>
          <w:tab/>
        </w:r>
        <w:r>
          <w:fldChar w:fldCharType="begin"/>
        </w:r>
        <w:r>
          <w:instrText xml:space="preserve"> PAGEREF _Toc1021 \h </w:instrText>
        </w:r>
        <w:r>
          <w:fldChar w:fldCharType="separate"/>
        </w:r>
        <w:r>
          <w:t>41</w:t>
        </w:r>
        <w:r>
          <w:fldChar w:fldCharType="end"/>
        </w:r>
      </w:hyperlink>
    </w:p>
    <w:p>
      <w:pPr>
        <w:pStyle w:val="TOC1"/>
        <w:tabs>
          <w:tab w:val="right" w:leader="dot" w:pos="8306"/>
        </w:tabs>
      </w:pPr>
      <w:hyperlink w:anchor="_Toc26504" w:history="1">
        <w:r>
          <w:rPr>
            <w:rFonts w:ascii="仿宋" w:eastAsia="仿宋" w:hAnsi="仿宋" w:cs="仿宋" w:hint="eastAsia"/>
            <w:lang w:eastAsia="zh-CN"/>
          </w:rPr>
          <w:t>十二、播种机项目人力资源培养与发展</w:t>
        </w:r>
        <w:r>
          <w:tab/>
        </w:r>
        <w:r>
          <w:fldChar w:fldCharType="begin"/>
        </w:r>
        <w:r>
          <w:instrText xml:space="preserve"> PAGEREF _Toc26504 \h </w:instrText>
        </w:r>
        <w:r>
          <w:fldChar w:fldCharType="separate"/>
        </w:r>
        <w:r>
          <w:t>42</w:t>
        </w:r>
        <w:r>
          <w:fldChar w:fldCharType="end"/>
        </w:r>
      </w:hyperlink>
    </w:p>
    <w:p>
      <w:pPr>
        <w:pStyle w:val="TOC2"/>
        <w:tabs>
          <w:tab w:val="right" w:leader="dot" w:pos="8306"/>
        </w:tabs>
      </w:pPr>
      <w:hyperlink w:anchor="_Toc86" w:history="1">
        <w:r>
          <w:rPr>
            <w:rFonts w:ascii="仿宋" w:eastAsia="仿宋" w:hAnsi="仿宋" w:cs="仿宋" w:hint="eastAsia"/>
            <w:lang w:eastAsia="zh-CN"/>
          </w:rPr>
          <w:t>(一)、人才需求与规划</w:t>
        </w:r>
        <w:r>
          <w:tab/>
        </w:r>
        <w:r>
          <w:fldChar w:fldCharType="begin"/>
        </w:r>
        <w:r>
          <w:instrText xml:space="preserve"> PAGEREF _Toc86 \h </w:instrText>
        </w:r>
        <w:r>
          <w:fldChar w:fldCharType="separate"/>
        </w:r>
        <w:r>
          <w:t>42</w:t>
        </w:r>
        <w:r>
          <w:fldChar w:fldCharType="end"/>
        </w:r>
      </w:hyperlink>
    </w:p>
    <w:p>
      <w:pPr>
        <w:pStyle w:val="TOC2"/>
        <w:tabs>
          <w:tab w:val="right" w:leader="dot" w:pos="8306"/>
        </w:tabs>
      </w:pPr>
      <w:hyperlink w:anchor="_Toc3146" w:history="1">
        <w:r>
          <w:rPr>
            <w:rFonts w:ascii="仿宋" w:eastAsia="仿宋" w:hAnsi="仿宋" w:cs="仿宋" w:hint="eastAsia"/>
            <w:lang w:eastAsia="zh-CN"/>
          </w:rPr>
          <w:t>(二)、培训与发展计划</w:t>
        </w:r>
        <w:r>
          <w:tab/>
        </w:r>
        <w:r>
          <w:fldChar w:fldCharType="begin"/>
        </w:r>
        <w:r>
          <w:instrText xml:space="preserve"> PAGEREF _Toc3146 \h </w:instrText>
        </w:r>
        <w:r>
          <w:fldChar w:fldCharType="separate"/>
        </w:r>
        <w:r>
          <w:t>42</w:t>
        </w:r>
        <w:r>
          <w:fldChar w:fldCharType="end"/>
        </w:r>
      </w:hyperlink>
    </w:p>
    <w:p>
      <w:pPr>
        <w:pStyle w:val="TOC1"/>
        <w:tabs>
          <w:tab w:val="right" w:leader="dot" w:pos="8306"/>
        </w:tabs>
      </w:pPr>
      <w:hyperlink w:anchor="_Toc17218" w:history="1">
        <w:r>
          <w:rPr>
            <w:rFonts w:ascii="仿宋" w:eastAsia="仿宋" w:hAnsi="仿宋" w:cs="仿宋" w:hint="eastAsia"/>
            <w:lang w:eastAsia="zh-CN"/>
          </w:rPr>
          <w:t>十三、播种机项目实施保障措施</w:t>
        </w:r>
        <w:r>
          <w:tab/>
        </w:r>
        <w:r>
          <w:fldChar w:fldCharType="begin"/>
        </w:r>
        <w:r>
          <w:instrText xml:space="preserve"> PAGEREF _Toc17218 \h </w:instrText>
        </w:r>
        <w:r>
          <w:fldChar w:fldCharType="separate"/>
        </w:r>
        <w:r>
          <w:t>43</w:t>
        </w:r>
        <w:r>
          <w:fldChar w:fldCharType="end"/>
        </w:r>
      </w:hyperlink>
    </w:p>
    <w:p>
      <w:pPr>
        <w:pStyle w:val="TOC2"/>
        <w:tabs>
          <w:tab w:val="right" w:leader="dot" w:pos="8306"/>
        </w:tabs>
      </w:pPr>
      <w:hyperlink w:anchor="_Toc13328" w:history="1">
        <w:r>
          <w:rPr>
            <w:rFonts w:ascii="仿宋" w:eastAsia="仿宋" w:hAnsi="仿宋" w:cs="仿宋" w:hint="eastAsia"/>
            <w:lang w:eastAsia="zh-CN"/>
          </w:rPr>
          <w:t>(一)、播种机项目实施保障机制</w:t>
        </w:r>
        <w:r>
          <w:tab/>
        </w:r>
        <w:r>
          <w:fldChar w:fldCharType="begin"/>
        </w:r>
        <w:r>
          <w:instrText xml:space="preserve"> PAGEREF _Toc13328 \h </w:instrText>
        </w:r>
        <w:r>
          <w:fldChar w:fldCharType="separate"/>
        </w:r>
        <w:r>
          <w:t>43</w:t>
        </w:r>
        <w:r>
          <w:fldChar w:fldCharType="end"/>
        </w:r>
      </w:hyperlink>
    </w:p>
    <w:p>
      <w:pPr>
        <w:pStyle w:val="TOC2"/>
        <w:tabs>
          <w:tab w:val="right" w:leader="dot" w:pos="8306"/>
        </w:tabs>
      </w:pPr>
      <w:hyperlink w:anchor="_Toc28150" w:history="1">
        <w:r>
          <w:rPr>
            <w:rFonts w:ascii="仿宋" w:eastAsia="仿宋" w:hAnsi="仿宋" w:cs="仿宋" w:hint="eastAsia"/>
            <w:lang w:eastAsia="zh-CN"/>
          </w:rPr>
          <w:t>(二)、播种机项目法律合规要求</w:t>
        </w:r>
        <w:r>
          <w:tab/>
        </w:r>
        <w:r>
          <w:fldChar w:fldCharType="begin"/>
        </w:r>
        <w:r>
          <w:instrText xml:space="preserve"> PAGEREF _Toc28150 \h </w:instrText>
        </w:r>
        <w:r>
          <w:fldChar w:fldCharType="separate"/>
        </w:r>
        <w:r>
          <w:t>46</w:t>
        </w:r>
        <w:r>
          <w:fldChar w:fldCharType="end"/>
        </w:r>
      </w:hyperlink>
    </w:p>
    <w:p>
      <w:pPr>
        <w:pStyle w:val="TOC2"/>
        <w:tabs>
          <w:tab w:val="right" w:leader="dot" w:pos="8306"/>
        </w:tabs>
      </w:pPr>
      <w:hyperlink w:anchor="_Toc29438" w:history="1">
        <w:r>
          <w:rPr>
            <w:rFonts w:ascii="仿宋" w:eastAsia="仿宋" w:hAnsi="仿宋" w:cs="仿宋" w:hint="eastAsia"/>
            <w:lang w:eastAsia="zh-CN"/>
          </w:rPr>
          <w:t>(三)、播种机项目合同管理与法律事务</w:t>
        </w:r>
        <w:r>
          <w:tab/>
        </w:r>
        <w:r>
          <w:fldChar w:fldCharType="begin"/>
        </w:r>
        <w:r>
          <w:instrText xml:space="preserve"> PAGEREF _Toc29438 \h </w:instrText>
        </w:r>
        <w:r>
          <w:fldChar w:fldCharType="separate"/>
        </w:r>
        <w:r>
          <w:t>50</w:t>
        </w:r>
        <w:r>
          <w:fldChar w:fldCharType="end"/>
        </w:r>
      </w:hyperlink>
    </w:p>
    <w:p>
      <w:pPr>
        <w:pStyle w:val="TOC2"/>
        <w:tabs>
          <w:tab w:val="right" w:leader="dot" w:pos="8306"/>
        </w:tabs>
      </w:pPr>
      <w:hyperlink w:anchor="_Toc1195" w:history="1">
        <w:r>
          <w:rPr>
            <w:rFonts w:ascii="仿宋" w:eastAsia="仿宋" w:hAnsi="仿宋" w:cs="仿宋" w:hint="eastAsia"/>
            <w:lang w:eastAsia="zh-CN"/>
          </w:rPr>
          <w:t>(四)、播种机项目知识产权保护策略</w:t>
        </w:r>
        <w:r>
          <w:tab/>
        </w:r>
        <w:r>
          <w:fldChar w:fldCharType="begin"/>
        </w:r>
        <w:r>
          <w:instrText xml:space="preserve"> PAGEREF _Toc1195 \h </w:instrText>
        </w:r>
        <w:r>
          <w:fldChar w:fldCharType="separate"/>
        </w:r>
        <w:r>
          <w:t>56</w:t>
        </w:r>
        <w:r>
          <w:fldChar w:fldCharType="end"/>
        </w:r>
      </w:hyperlink>
    </w:p>
    <w:p>
      <w:pPr>
        <w:pStyle w:val="TOC1"/>
        <w:tabs>
          <w:tab w:val="right" w:leader="dot" w:pos="8306"/>
        </w:tabs>
      </w:pPr>
      <w:hyperlink w:anchor="_Toc648" w:history="1">
        <w:r>
          <w:rPr>
            <w:rFonts w:ascii="仿宋" w:eastAsia="仿宋" w:hAnsi="仿宋" w:cs="仿宋" w:hint="eastAsia"/>
            <w:lang w:eastAsia="zh-CN"/>
          </w:rPr>
          <w:t>十四、播种机项目实施时间节点</w:t>
        </w:r>
        <w:r>
          <w:tab/>
        </w:r>
        <w:r>
          <w:fldChar w:fldCharType="begin"/>
        </w:r>
        <w:r>
          <w:instrText xml:space="preserve"> PAGEREF _Toc648 \h </w:instrText>
        </w:r>
        <w:r>
          <w:fldChar w:fldCharType="separate"/>
        </w:r>
        <w:r>
          <w:t>59</w:t>
        </w:r>
        <w:r>
          <w:fldChar w:fldCharType="end"/>
        </w:r>
      </w:hyperlink>
    </w:p>
    <w:p>
      <w:pPr>
        <w:pStyle w:val="TOC2"/>
        <w:tabs>
          <w:tab w:val="right" w:leader="dot" w:pos="8306"/>
        </w:tabs>
      </w:pPr>
      <w:hyperlink w:anchor="_Toc28849" w:history="1">
        <w:r>
          <w:rPr>
            <w:rFonts w:ascii="仿宋" w:eastAsia="仿宋" w:hAnsi="仿宋" w:cs="仿宋" w:hint="eastAsia"/>
            <w:lang w:eastAsia="zh-CN"/>
          </w:rPr>
          <w:t>(一)、播种机项目启动阶段时间节点</w:t>
        </w:r>
        <w:r>
          <w:tab/>
        </w:r>
        <w:r>
          <w:fldChar w:fldCharType="begin"/>
        </w:r>
        <w:r>
          <w:instrText xml:space="preserve"> PAGEREF _Toc28849 \h </w:instrText>
        </w:r>
        <w:r>
          <w:fldChar w:fldCharType="separate"/>
        </w:r>
        <w:r>
          <w:t>59</w:t>
        </w:r>
        <w:r>
          <w:fldChar w:fldCharType="end"/>
        </w:r>
      </w:hyperlink>
    </w:p>
    <w:p>
      <w:pPr>
        <w:pStyle w:val="TOC2"/>
        <w:tabs>
          <w:tab w:val="right" w:leader="dot" w:pos="8306"/>
        </w:tabs>
      </w:pPr>
      <w:hyperlink w:anchor="_Toc11688" w:history="1">
        <w:r>
          <w:rPr>
            <w:rFonts w:ascii="仿宋" w:eastAsia="仿宋" w:hAnsi="仿宋" w:cs="仿宋" w:hint="eastAsia"/>
            <w:lang w:eastAsia="zh-CN"/>
          </w:rPr>
          <w:t>(二)、播种机项目执行阶段时间节点</w:t>
        </w:r>
        <w:r>
          <w:tab/>
        </w:r>
        <w:r>
          <w:fldChar w:fldCharType="begin"/>
        </w:r>
        <w:r>
          <w:instrText xml:space="preserve"> PAGEREF _Toc11688 \h </w:instrText>
        </w:r>
        <w:r>
          <w:fldChar w:fldCharType="separate"/>
        </w:r>
        <w:r>
          <w:t>60</w:t>
        </w:r>
        <w:r>
          <w:fldChar w:fldCharType="end"/>
        </w:r>
      </w:hyperlink>
    </w:p>
    <w:p>
      <w:pPr>
        <w:pStyle w:val="TOC2"/>
        <w:tabs>
          <w:tab w:val="right" w:leader="dot" w:pos="8306"/>
        </w:tabs>
      </w:pPr>
      <w:hyperlink w:anchor="_Toc25697" w:history="1">
        <w:r>
          <w:rPr>
            <w:rFonts w:ascii="仿宋" w:eastAsia="仿宋" w:hAnsi="仿宋" w:cs="仿宋" w:hint="eastAsia"/>
            <w:lang w:eastAsia="zh-CN"/>
          </w:rPr>
          <w:t>(三)、播种机项目完成阶段时间节点</w:t>
        </w:r>
        <w:r>
          <w:tab/>
        </w:r>
        <w:r>
          <w:fldChar w:fldCharType="begin"/>
        </w:r>
        <w:r>
          <w:instrText xml:space="preserve"> PAGEREF _Toc25697 \h </w:instrText>
        </w:r>
        <w:r>
          <w:fldChar w:fldCharType="separate"/>
        </w:r>
        <w:r>
          <w:t>61</w:t>
        </w:r>
        <w:r>
          <w:fldChar w:fldCharType="end"/>
        </w:r>
      </w:hyperlink>
    </w:p>
    <w:p>
      <w:pPr>
        <w:pStyle w:val="TOC1"/>
        <w:tabs>
          <w:tab w:val="right" w:leader="dot" w:pos="8306"/>
        </w:tabs>
      </w:pPr>
      <w:hyperlink w:anchor="_Toc11144" w:history="1">
        <w:r>
          <w:rPr>
            <w:rFonts w:ascii="仿宋" w:eastAsia="仿宋" w:hAnsi="仿宋" w:cs="仿宋" w:hint="eastAsia"/>
            <w:lang w:eastAsia="zh-CN"/>
          </w:rPr>
          <w:t>十五、利益相关者分析与沟通计划</w:t>
        </w:r>
        <w:r>
          <w:tab/>
        </w:r>
        <w:r>
          <w:fldChar w:fldCharType="begin"/>
        </w:r>
        <w:r>
          <w:instrText xml:space="preserve"> PAGEREF _Toc11144 \h </w:instrText>
        </w:r>
        <w:r>
          <w:fldChar w:fldCharType="separate"/>
        </w:r>
        <w:r>
          <w:t>62</w:t>
        </w:r>
        <w:r>
          <w:fldChar w:fldCharType="end"/>
        </w:r>
      </w:hyperlink>
    </w:p>
    <w:p>
      <w:pPr>
        <w:pStyle w:val="TOC2"/>
        <w:tabs>
          <w:tab w:val="right" w:leader="dot" w:pos="8306"/>
        </w:tabs>
      </w:pPr>
      <w:hyperlink w:anchor="_Toc14221" w:history="1">
        <w:r>
          <w:rPr>
            <w:rFonts w:ascii="仿宋" w:eastAsia="仿宋" w:hAnsi="仿宋" w:cs="仿宋" w:hint="eastAsia"/>
            <w:lang w:eastAsia="zh-CN"/>
          </w:rPr>
          <w:t>(一)、利益相关者分析</w:t>
        </w:r>
        <w:r>
          <w:tab/>
        </w:r>
        <w:r>
          <w:fldChar w:fldCharType="begin"/>
        </w:r>
        <w:r>
          <w:instrText xml:space="preserve"> PAGEREF _Toc14221 \h </w:instrText>
        </w:r>
        <w:r>
          <w:fldChar w:fldCharType="separate"/>
        </w:r>
        <w:r>
          <w:t>62</w:t>
        </w:r>
        <w:r>
          <w:fldChar w:fldCharType="end"/>
        </w:r>
      </w:hyperlink>
    </w:p>
    <w:p>
      <w:pPr>
        <w:pStyle w:val="TOC2"/>
        <w:tabs>
          <w:tab w:val="right" w:leader="dot" w:pos="8306"/>
        </w:tabs>
      </w:pPr>
      <w:hyperlink w:anchor="_Toc17601" w:history="1">
        <w:r>
          <w:rPr>
            <w:rFonts w:ascii="仿宋" w:eastAsia="仿宋" w:hAnsi="仿宋" w:cs="仿宋" w:hint="eastAsia"/>
            <w:lang w:eastAsia="zh-CN"/>
          </w:rPr>
          <w:t>(二)、沟通计划</w:t>
        </w:r>
        <w:r>
          <w:tab/>
        </w:r>
        <w:r>
          <w:fldChar w:fldCharType="begin"/>
        </w:r>
        <w:r>
          <w:instrText xml:space="preserve"> PAGEREF _Toc17601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045"/>
      <w:r>
        <w:rPr>
          <w:rFonts w:ascii="仿宋" w:eastAsia="仿宋" w:hAnsi="仿宋" w:cs="仿宋" w:hint="eastAsia"/>
          <w:sz w:val="28"/>
          <w:lang w:eastAsia="zh-CN"/>
        </w:rPr>
        <w:t>一、播种机项目绩效评估</w:t>
      </w:r>
      <w:bookmarkEnd w:id="2"/>
    </w:p>
    <w:p>
      <w:pPr>
        <w:pStyle w:val="Heading2"/>
        <w:rPr>
          <w:rFonts w:ascii="仿宋" w:eastAsia="仿宋" w:hAnsi="仿宋" w:cs="仿宋" w:hint="eastAsia"/>
          <w:lang w:eastAsia="zh-CN"/>
        </w:rPr>
      </w:pPr>
      <w:bookmarkStart w:id="3" w:name="_Toc2148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在播种机项目中，我们设计了一套全面的绩效评估指标，以确保播种机项目的可控和成功交付。这些指标跨足播种机项目目标、成本、进度和质量等多个维度，为我们提供了全面洞察播种机项目的健康状况。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目标达成率是我们关注的首要指标。我们设定了明确的目标，并通过定期监测和评估，迅速发现并应对潜在的目标偏差。这为播种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成本绩效是另一个核心关注点。通过实际成本与预算成本的对比分析，我们深入了解成本差异的原因，及时调整资源分配，保持播种机项目在经济效益方面的合理水平。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进度作为关键的绩效指标之一，得到了精心的关注。我们制定了详细的播种机项目进度计划，并设立了进度符合度指标，确保实际进度与计划进度保持一致。这使我们能够快速发现和解决潜在的进度问题，保持播种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播种机项目绩效的不可或缺的一环。我们引入了一系列的质量标准和客户满意度指标，以确保播种机项目交付的成果在质量上达到或超越预期水平。通过持续监测这些指标，我们努力提升播种机项目整体质量水平，为播种机项目的成功交付提供有力保障。通过这些科学且全面的绩效评估，我们能够更好地引导播种机项目的持续改进，确保播种机项目目标的顺利达成。</w:t>
      </w:r>
    </w:p>
    <w:p>
      <w:pPr>
        <w:pStyle w:val="Heading2"/>
        <w:ind w:firstLine="560" w:firstLineChars="200"/>
        <w:rPr>
          <w:rFonts w:ascii="仿宋" w:eastAsia="仿宋" w:hAnsi="仿宋" w:cs="仿宋" w:hint="eastAsia"/>
          <w:sz w:val="28"/>
          <w:lang w:eastAsia="zh-CN"/>
        </w:rPr>
      </w:pPr>
      <w:bookmarkStart w:id="4" w:name="_Toc226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绩效评估是播种机项目中的关键环节，为确保播种机项目达到预期目标，我们采用了多层次、多维度的绩效评估方法。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播种机项目的战略目标对齐，确保每个决策和行动都与播种机项目整体目标保持一致。团队会定期召开战略对齐会议，审视当前工作与播种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播种机项目进度、质量、成本和风险等方面。这些指标通过数据收集和分析，为播种机项目管理团队提供了客观的评估依据。例如，我们通过播种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绩效评估不仅仅停留在播种机项目内部，还考虑了播种机项目对外部环境的影响。我们定期进行干系人满意度调查，以了解各利益相关方对播种机项目的期望和满意度，并及时做出调整。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这种多层次、多角度的绩效评估方法，使得我们能够全面了解播种机项目的运行状态，及时做出调整，确保播种机项目在不断变化的环境中保持稳健前行。</w:t>
      </w:r>
    </w:p>
    <w:p>
      <w:pPr>
        <w:pStyle w:val="Heading2"/>
        <w:ind w:firstLine="560" w:firstLineChars="200"/>
        <w:rPr>
          <w:rFonts w:ascii="仿宋" w:eastAsia="仿宋" w:hAnsi="仿宋" w:cs="仿宋" w:hint="eastAsia"/>
          <w:sz w:val="28"/>
          <w:lang w:eastAsia="zh-CN"/>
        </w:rPr>
      </w:pPr>
      <w:bookmarkStart w:id="5" w:name="_Toc1194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为了确保播种机项目的有效管理和不断优化，我们采用了精心设计的绩效评估周期。这个周期旨在实现灵活、实时和全面的评估，以适应播种机项目执行中的各种挑战。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播种机项目的不同需求，分为短期、中期和长期。短期评估关注每个迭代或工作周期，以及时发现和解决当前任务中的问题。中期评估涵盖几个迭代，深入了解整体播种机项目的趋势和性能。长期评估则着眼于整个播种机项目阶段，确保播种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播种机项目管理工具和协作平台，团队成员能够随时更新和分享播种机项目数据。这种实时性的反馈机制使我们能够及时察觉潜在问题，快速调整，保持播种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播种机项目的决策制定密不可分。每个周期的播种机项目回顾会议成为集体总结经验、识别问题深层次原因并找到创新解决方案的平台。这种定期的反思与调整机制使播种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93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927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的技术管理特点体现在其创新导向。通过引入最先进的技术趋势和解决方案，播种机项目致力于提升科技含量、提高质量和效率水平。这意味着我们将采用最新的工具和方法，确保播种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播种机项目技术管理的显著特征。通过整合不同领域的技术资源，我们实现了跨学科的协同工作。这有助于优化技术架构，提高整体效能。此外，整合性策略还促进了不同技术团队之间的紧密沟通和高效合作，确保播种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播种机项目所采用的技术。通过不断优化技术方案，播种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播种机项目团队将在播种机项目初期识别可能的技术风险，并采取相应的预防和应对措施。通过建立健全的风险评估机制，播种机项目能够在实施过程中及时发现并解决潜在的技术问题，保障播种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通过这些独特的技术管理特点，我们确信在播种机项目中，技术将成为播种机项目成功的有力支持。这一深度剖析揭示了技术管理在播种机项目实施中的关键作用，为播种机项目的技术基础奠定了坚实的基础。</w:t>
      </w:r>
    </w:p>
    <w:p>
      <w:pPr>
        <w:pStyle w:val="Heading2"/>
        <w:ind w:firstLine="560" w:firstLineChars="200"/>
        <w:rPr>
          <w:rFonts w:ascii="仿宋" w:eastAsia="仿宋" w:hAnsi="仿宋" w:cs="仿宋" w:hint="eastAsia"/>
          <w:sz w:val="28"/>
          <w:lang w:eastAsia="zh-CN"/>
        </w:rPr>
      </w:pPr>
      <w:bookmarkStart w:id="8" w:name="_Toc27218"/>
      <w:r>
        <w:rPr>
          <w:rFonts w:ascii="仿宋" w:eastAsia="仿宋" w:hAnsi="仿宋" w:cs="仿宋" w:hint="eastAsia"/>
          <w:sz w:val="28"/>
          <w:lang w:eastAsia="zh-CN"/>
        </w:rPr>
        <w:t>(二)、播种机项目工艺技术设计方案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播种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播种机项目将严格按照相关行业规范要求进行组织。通过有效控制产品质量，播种机项目将致力于为顾客提供优质的播种机项目产品和良好的服务。这体现了播种机项目对于生产活动合规性和质量标准的高度重视，为播种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播种机项目注重生态效益和清洁生产原则。播种机项目建设将紧密结合地方特色经济发展，与社会经济发展规划和区域环境保护规划方案相协调一致。通过与当地区域自然生态系统的结合，播种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播种机项目产品具有多样化的客户需求和个性化的特点。因此，播种机项目产品规格品种多样，且单批生产数量较小。为满足这一特点，播种机项目承办单位将建设先进的柔性制造生产线。通过广泛应用柔性制造技术，播种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播种机项目采用的技术具有较高的技术含量和自动化水平，处于国内先进水平。这一技术选用不仅体现了对生产效率、质量和环境友好性的高标准要求，同时为播种机项目的可持续发展奠定了坚实的基础。</w:t>
      </w:r>
    </w:p>
    <w:p>
      <w:pPr>
        <w:pStyle w:val="Heading2"/>
        <w:ind w:firstLine="560" w:firstLineChars="200"/>
        <w:rPr>
          <w:rFonts w:ascii="仿宋" w:eastAsia="仿宋" w:hAnsi="仿宋" w:cs="仿宋" w:hint="eastAsia"/>
          <w:sz w:val="28"/>
          <w:lang w:eastAsia="zh-CN"/>
        </w:rPr>
      </w:pPr>
      <w:bookmarkStart w:id="9" w:name="_Toc19874"/>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为确保播种机项目的高效生产和技术实施，我们制定了一套精心设计的设备选型方案，以满足播种机项目生产、质量和环保的要求。该方案的主要特点如下：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播种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针对播种机项目产品的多样性和小批量生产的特点，我们将建设柔性制造生产线。通过在设备选型中考虑柔性制造技术，可以灵活应对不同产品规格和生产需求，实现生产线的高度灵活性和适应性。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307"/>
      <w:r>
        <w:rPr>
          <w:rFonts w:ascii="仿宋" w:eastAsia="仿宋" w:hAnsi="仿宋" w:cs="仿宋" w:hint="eastAsia"/>
          <w:sz w:val="28"/>
          <w:lang w:eastAsia="zh-CN"/>
        </w:rPr>
        <w:t>三、播种机项目文档管理</w:t>
      </w:r>
      <w:bookmarkEnd w:id="10"/>
    </w:p>
    <w:p>
      <w:pPr>
        <w:pStyle w:val="Heading2"/>
        <w:rPr>
          <w:rFonts w:ascii="仿宋" w:eastAsia="仿宋" w:hAnsi="仿宋" w:cs="仿宋" w:hint="eastAsia"/>
          <w:lang w:eastAsia="zh-CN"/>
        </w:rPr>
      </w:pPr>
      <w:bookmarkStart w:id="11" w:name="_Toc1504"/>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播种机项目高度重视文档的质量和准确性，以支持播种机项目的各项活动和决策。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文档的编制始于播种机项目计划的初期，我们制定了详细的文档编制计划，明确了每个文档的内容、格式和编写责任人。在播种机项目启动阶段，我们首先编制了播种机项目章程，明确定义了播种机项目的目标、范围、风险等关键要素。随后，播种机项目团队根据计划陆续编制了需求文档、设计文档、测试文档等各类文档，确保播种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审查是播种机项目管理中的重要环节，旨在确保播种机项目文档符合质量标准和播种机项目需求。在播种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除了内部审查，我们还进行了外部审查，邀请播种机项目相关利益方和专业领域的专家对文档进行独立审查。这有助于获取更全面、客观的反馈，确保播种机项目文档不仅符合内部标准，也满足外部需求。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播种机项目在文档编制与审查方面建立了严格的管理机制，通过规范的流程和多维度的审查，确保播种机项目文档的质量、准确性和可靠性，为播种机项目的顺利推进提供了有力支持。</w:t>
      </w:r>
    </w:p>
    <w:p>
      <w:pPr>
        <w:pStyle w:val="Heading2"/>
        <w:ind w:firstLine="560" w:firstLineChars="200"/>
        <w:rPr>
          <w:rFonts w:ascii="仿宋" w:eastAsia="仿宋" w:hAnsi="仿宋" w:cs="仿宋" w:hint="eastAsia"/>
          <w:sz w:val="28"/>
          <w:lang w:eastAsia="zh-CN"/>
        </w:rPr>
      </w:pPr>
      <w:bookmarkStart w:id="12" w:name="_Toc21550"/>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我们通过多渠道发布文档，包括电子邮件、播种机项目管理平台、内部网站等，以满足不同团队成员的偏好和需求。多渠道发布确保了信息的全面覆盖。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我们采用了精细的权限控制，确保只有授权人员可以访问敏感信息。这种安全措施保护了播种机项目文档的机密性，防止了未经授权的信息泄露。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5823"/>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文档存档与归档是播种机项目生命周期中一个至关重要的环节，直接关系到播种机项目信息的长期保存和历史记录的完整性。在播种机项目中，我们实施了一系列有效的文档存档与归档管理策略：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6895"/>
      <w:r>
        <w:rPr>
          <w:rFonts w:ascii="仿宋" w:eastAsia="仿宋" w:hAnsi="仿宋" w:cs="仿宋" w:hint="eastAsia"/>
          <w:sz w:val="28"/>
          <w:lang w:eastAsia="zh-CN"/>
        </w:rPr>
        <w:t>四、播种机项目土建工程</w:t>
      </w:r>
      <w:bookmarkEnd w:id="14"/>
    </w:p>
    <w:p>
      <w:pPr>
        <w:pStyle w:val="Heading2"/>
        <w:rPr>
          <w:rFonts w:ascii="仿宋" w:eastAsia="仿宋" w:hAnsi="仿宋" w:cs="仿宋" w:hint="eastAsia"/>
          <w:lang w:eastAsia="zh-CN"/>
        </w:rPr>
      </w:pPr>
      <w:bookmarkStart w:id="15" w:name="_Toc2855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在播种机项目的建筑工程设计中，我们将秉承一系列重要的设计原则，以确保播种机项目建筑在功能、美观、可持续性等方面达到最佳效果。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首要原则是确保建筑的功能性得到最大化的发挥。我们将充分理解播种机项目的实际需求，合理布局各个功能区域，保证建筑在满足业务需求的同时，提供高效的工作环境。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在建筑设计中，我们将综合考虑建设和运营成本。通过精细的经济效益分析，确保设计方案在高效利用资源的同时，对播种机项目的长期盈利能力有积极的贡献。</w:t>
      </w:r>
    </w:p>
    <w:p>
      <w:pPr>
        <w:pStyle w:val="Heading2"/>
        <w:ind w:firstLine="560" w:firstLineChars="200"/>
        <w:rPr>
          <w:rFonts w:ascii="仿宋" w:eastAsia="仿宋" w:hAnsi="仿宋" w:cs="仿宋" w:hint="eastAsia"/>
          <w:sz w:val="28"/>
          <w:lang w:eastAsia="zh-CN"/>
        </w:rPr>
      </w:pPr>
      <w:bookmarkStart w:id="16" w:name="_Toc1633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播种机项目的土建工程设计中，我们将精准设定设计年限，结合播种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播种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44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播种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播种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播种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2035"/>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本期工程播种机项目预计总建筑面积XXX平方米，其中：计容建筑面积XXX平方米，计划建筑工程投资XX万元，占播种机项目总投资的XX%。</w:t>
      </w:r>
    </w:p>
    <w:p>
      <w:pPr>
        <w:pStyle w:val="Heading1"/>
        <w:ind w:firstLine="560" w:firstLineChars="200"/>
        <w:rPr>
          <w:rFonts w:ascii="仿宋" w:eastAsia="仿宋" w:hAnsi="仿宋" w:cs="仿宋" w:hint="eastAsia"/>
          <w:sz w:val="28"/>
          <w:lang w:eastAsia="zh-CN"/>
        </w:rPr>
      </w:pPr>
      <w:bookmarkStart w:id="19" w:name="_Toc6396"/>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5765"/>
      <w:r>
        <w:rPr>
          <w:rFonts w:ascii="仿宋" w:eastAsia="仿宋" w:hAnsi="仿宋" w:cs="仿宋" w:hint="eastAsia"/>
          <w:lang w:eastAsia="zh-CN"/>
        </w:rPr>
        <w:t>(一)、播种机行业分析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播种机行业一直以来都是市场的关注焦点。行业内的发展趋势、竞争态势以及潜在机会都对播种机项目的推进产生深远的影响。通过深入研究行业的整体概貌，我们将更好地理解行业的核心特征，为播种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https://d.book118.com/328005117033006030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播种机项目规划设计纲要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8260DF"/>
    <w:rsid w:val="098260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0511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2024-01-21T16:08:00Z</dcterms:created>
  <dcterms:modified xsi:type="dcterms:W3CDTF">2024-01-21T16:08:13Z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EC2EDB646DE94A5CB0EF2CFC7A1F1253_11</vt:lpwstr>
  </property>
  <property fmtid="{D5CDD505-2E9C-101B-9397-08002B2CF9AE}" pid="3" name="KSOProductBuildVer">
    <vt:lpwstr>2052-12.1.0.16120</vt:lpwstr>
  </property>
</Properties>
</file>