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静电测试仪项目规划设计纲要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18" w:history="1">
        <w:r>
          <w:rPr>
            <w:rFonts w:ascii="仿宋" w:eastAsia="仿宋" w:hAnsi="仿宋" w:cs="仿宋" w:hint="eastAsia"/>
            <w:lang w:eastAsia="zh-CN"/>
          </w:rPr>
          <w:t>概论</w:t>
        </w:r>
        <w:r>
          <w:tab/>
        </w:r>
        <w:r>
          <w:fldChar w:fldCharType="begin"/>
        </w:r>
        <w:r>
          <w:instrText xml:space="preserve"> PAGEREF _Toc21518 \h </w:instrText>
        </w:r>
        <w:r>
          <w:fldChar w:fldCharType="separate"/>
        </w:r>
        <w:r>
          <w:t>3</w:t>
        </w:r>
        <w:r>
          <w:fldChar w:fldCharType="end"/>
        </w:r>
      </w:hyperlink>
    </w:p>
    <w:p>
      <w:pPr>
        <w:pStyle w:val="TOC1"/>
        <w:tabs>
          <w:tab w:val="right" w:leader="dot" w:pos="8306"/>
        </w:tabs>
      </w:pPr>
      <w:hyperlink w:anchor="_Toc24229" w:history="1">
        <w:r>
          <w:rPr>
            <w:rFonts w:ascii="仿宋" w:eastAsia="仿宋" w:hAnsi="仿宋" w:cs="仿宋" w:hint="eastAsia"/>
            <w:lang w:eastAsia="zh-CN"/>
          </w:rPr>
          <w:t>一、静电测试仪项目危机管理</w:t>
        </w:r>
        <w:r>
          <w:tab/>
        </w:r>
        <w:r>
          <w:fldChar w:fldCharType="begin"/>
        </w:r>
        <w:r>
          <w:instrText xml:space="preserve"> PAGEREF _Toc24229 \h </w:instrText>
        </w:r>
        <w:r>
          <w:fldChar w:fldCharType="separate"/>
        </w:r>
        <w:r>
          <w:t>3</w:t>
        </w:r>
        <w:r>
          <w:fldChar w:fldCharType="end"/>
        </w:r>
      </w:hyperlink>
    </w:p>
    <w:p>
      <w:pPr>
        <w:pStyle w:val="TOC2"/>
        <w:tabs>
          <w:tab w:val="right" w:leader="dot" w:pos="8306"/>
        </w:tabs>
      </w:pPr>
      <w:hyperlink w:anchor="_Toc30262" w:history="1">
        <w:r>
          <w:rPr>
            <w:rFonts w:ascii="仿宋" w:eastAsia="仿宋" w:hAnsi="仿宋" w:cs="仿宋" w:hint="eastAsia"/>
            <w:lang w:eastAsia="zh-CN"/>
          </w:rPr>
          <w:t>(一)、危机预警与识别</w:t>
        </w:r>
        <w:r>
          <w:tab/>
        </w:r>
        <w:r>
          <w:fldChar w:fldCharType="begin"/>
        </w:r>
        <w:r>
          <w:instrText xml:space="preserve"> PAGEREF _Toc30262 \h </w:instrText>
        </w:r>
        <w:r>
          <w:fldChar w:fldCharType="separate"/>
        </w:r>
        <w:r>
          <w:t>3</w:t>
        </w:r>
        <w:r>
          <w:fldChar w:fldCharType="end"/>
        </w:r>
      </w:hyperlink>
    </w:p>
    <w:p>
      <w:pPr>
        <w:pStyle w:val="TOC2"/>
        <w:tabs>
          <w:tab w:val="right" w:leader="dot" w:pos="8306"/>
        </w:tabs>
      </w:pPr>
      <w:hyperlink w:anchor="_Toc9584" w:history="1">
        <w:r>
          <w:rPr>
            <w:rFonts w:ascii="仿宋" w:eastAsia="仿宋" w:hAnsi="仿宋" w:cs="仿宋" w:hint="eastAsia"/>
            <w:lang w:eastAsia="zh-CN"/>
          </w:rPr>
          <w:t>(二)、危机应对与恢复</w:t>
        </w:r>
        <w:r>
          <w:tab/>
        </w:r>
        <w:r>
          <w:fldChar w:fldCharType="begin"/>
        </w:r>
        <w:r>
          <w:instrText xml:space="preserve"> PAGEREF _Toc9584 \h </w:instrText>
        </w:r>
        <w:r>
          <w:fldChar w:fldCharType="separate"/>
        </w:r>
        <w:r>
          <w:t>4</w:t>
        </w:r>
        <w:r>
          <w:fldChar w:fldCharType="end"/>
        </w:r>
      </w:hyperlink>
    </w:p>
    <w:p>
      <w:pPr>
        <w:pStyle w:val="TOC1"/>
        <w:tabs>
          <w:tab w:val="right" w:leader="dot" w:pos="8306"/>
        </w:tabs>
      </w:pPr>
      <w:hyperlink w:anchor="_Toc8747" w:history="1">
        <w:r>
          <w:rPr>
            <w:rFonts w:ascii="仿宋" w:eastAsia="仿宋" w:hAnsi="仿宋" w:cs="仿宋" w:hint="eastAsia"/>
            <w:lang w:eastAsia="zh-CN"/>
          </w:rPr>
          <w:t>二、静电测试仪项目绩效评估</w:t>
        </w:r>
        <w:r>
          <w:tab/>
        </w:r>
        <w:r>
          <w:fldChar w:fldCharType="begin"/>
        </w:r>
        <w:r>
          <w:instrText xml:space="preserve"> PAGEREF _Toc8747 \h </w:instrText>
        </w:r>
        <w:r>
          <w:fldChar w:fldCharType="separate"/>
        </w:r>
        <w:r>
          <w:t>5</w:t>
        </w:r>
        <w:r>
          <w:fldChar w:fldCharType="end"/>
        </w:r>
      </w:hyperlink>
    </w:p>
    <w:p>
      <w:pPr>
        <w:pStyle w:val="TOC2"/>
        <w:tabs>
          <w:tab w:val="right" w:leader="dot" w:pos="8306"/>
        </w:tabs>
      </w:pPr>
      <w:hyperlink w:anchor="_Toc2099" w:history="1">
        <w:r>
          <w:rPr>
            <w:rFonts w:ascii="仿宋" w:eastAsia="仿宋" w:hAnsi="仿宋" w:cs="仿宋" w:hint="eastAsia"/>
            <w:lang w:eastAsia="zh-CN"/>
          </w:rPr>
          <w:t>(一)、绩效评估指标</w:t>
        </w:r>
        <w:r>
          <w:tab/>
        </w:r>
        <w:r>
          <w:fldChar w:fldCharType="begin"/>
        </w:r>
        <w:r>
          <w:instrText xml:space="preserve"> PAGEREF _Toc2099 \h </w:instrText>
        </w:r>
        <w:r>
          <w:fldChar w:fldCharType="separate"/>
        </w:r>
        <w:r>
          <w:t>5</w:t>
        </w:r>
        <w:r>
          <w:fldChar w:fldCharType="end"/>
        </w:r>
      </w:hyperlink>
    </w:p>
    <w:p>
      <w:pPr>
        <w:pStyle w:val="TOC2"/>
        <w:tabs>
          <w:tab w:val="right" w:leader="dot" w:pos="8306"/>
        </w:tabs>
      </w:pPr>
      <w:hyperlink w:anchor="_Toc3875" w:history="1">
        <w:r>
          <w:rPr>
            <w:rFonts w:ascii="仿宋" w:eastAsia="仿宋" w:hAnsi="仿宋" w:cs="仿宋" w:hint="eastAsia"/>
            <w:lang w:eastAsia="zh-CN"/>
          </w:rPr>
          <w:t>(二)、绩效评估方法</w:t>
        </w:r>
        <w:r>
          <w:tab/>
        </w:r>
        <w:r>
          <w:fldChar w:fldCharType="begin"/>
        </w:r>
        <w:r>
          <w:instrText xml:space="preserve"> PAGEREF _Toc3875 \h </w:instrText>
        </w:r>
        <w:r>
          <w:fldChar w:fldCharType="separate"/>
        </w:r>
        <w:r>
          <w:t>6</w:t>
        </w:r>
        <w:r>
          <w:fldChar w:fldCharType="end"/>
        </w:r>
      </w:hyperlink>
    </w:p>
    <w:p>
      <w:pPr>
        <w:pStyle w:val="TOC2"/>
        <w:tabs>
          <w:tab w:val="right" w:leader="dot" w:pos="8306"/>
        </w:tabs>
      </w:pPr>
      <w:hyperlink w:anchor="_Toc9768" w:history="1">
        <w:r>
          <w:rPr>
            <w:rFonts w:ascii="仿宋" w:eastAsia="仿宋" w:hAnsi="仿宋" w:cs="仿宋" w:hint="eastAsia"/>
            <w:lang w:eastAsia="zh-CN"/>
          </w:rPr>
          <w:t>(三)、绩效评估周期</w:t>
        </w:r>
        <w:r>
          <w:tab/>
        </w:r>
        <w:r>
          <w:fldChar w:fldCharType="begin"/>
        </w:r>
        <w:r>
          <w:instrText xml:space="preserve"> PAGEREF _Toc9768 \h </w:instrText>
        </w:r>
        <w:r>
          <w:fldChar w:fldCharType="separate"/>
        </w:r>
        <w:r>
          <w:t>7</w:t>
        </w:r>
        <w:r>
          <w:fldChar w:fldCharType="end"/>
        </w:r>
      </w:hyperlink>
    </w:p>
    <w:p>
      <w:pPr>
        <w:pStyle w:val="TOC1"/>
        <w:tabs>
          <w:tab w:val="right" w:leader="dot" w:pos="8306"/>
        </w:tabs>
      </w:pPr>
      <w:hyperlink w:anchor="_Toc6346" w:history="1">
        <w:r>
          <w:rPr>
            <w:rFonts w:ascii="仿宋" w:eastAsia="仿宋" w:hAnsi="仿宋" w:cs="仿宋" w:hint="eastAsia"/>
            <w:lang w:eastAsia="zh-CN"/>
          </w:rPr>
          <w:t>三、市场分析、调研</w:t>
        </w:r>
        <w:r>
          <w:tab/>
        </w:r>
        <w:r>
          <w:fldChar w:fldCharType="begin"/>
        </w:r>
        <w:r>
          <w:instrText xml:space="preserve"> PAGEREF _Toc6346 \h </w:instrText>
        </w:r>
        <w:r>
          <w:fldChar w:fldCharType="separate"/>
        </w:r>
        <w:r>
          <w:t>9</w:t>
        </w:r>
        <w:r>
          <w:fldChar w:fldCharType="end"/>
        </w:r>
      </w:hyperlink>
    </w:p>
    <w:p>
      <w:pPr>
        <w:pStyle w:val="TOC2"/>
        <w:tabs>
          <w:tab w:val="right" w:leader="dot" w:pos="8306"/>
        </w:tabs>
      </w:pPr>
      <w:hyperlink w:anchor="_Toc10307" w:history="1">
        <w:r>
          <w:rPr>
            <w:rFonts w:ascii="仿宋" w:eastAsia="仿宋" w:hAnsi="仿宋" w:cs="仿宋" w:hint="eastAsia"/>
            <w:lang w:eastAsia="zh-CN"/>
          </w:rPr>
          <w:t>(一)、静电测试仪行业分析</w:t>
        </w:r>
        <w:r>
          <w:tab/>
        </w:r>
        <w:r>
          <w:fldChar w:fldCharType="begin"/>
        </w:r>
        <w:r>
          <w:instrText xml:space="preserve"> PAGEREF _Toc10307 \h </w:instrText>
        </w:r>
        <w:r>
          <w:fldChar w:fldCharType="separate"/>
        </w:r>
        <w:r>
          <w:t>9</w:t>
        </w:r>
        <w:r>
          <w:fldChar w:fldCharType="end"/>
        </w:r>
      </w:hyperlink>
    </w:p>
    <w:p>
      <w:pPr>
        <w:pStyle w:val="TOC2"/>
        <w:tabs>
          <w:tab w:val="right" w:leader="dot" w:pos="8306"/>
        </w:tabs>
      </w:pPr>
      <w:hyperlink w:anchor="_Toc22640" w:history="1">
        <w:r>
          <w:rPr>
            <w:rFonts w:ascii="仿宋" w:eastAsia="仿宋" w:hAnsi="仿宋" w:cs="仿宋" w:hint="eastAsia"/>
            <w:lang w:eastAsia="zh-CN"/>
          </w:rPr>
          <w:t>(二)、静电测试仪市场分析预测</w:t>
        </w:r>
        <w:r>
          <w:tab/>
        </w:r>
        <w:r>
          <w:fldChar w:fldCharType="begin"/>
        </w:r>
        <w:r>
          <w:instrText xml:space="preserve"> PAGEREF _Toc22640 \h </w:instrText>
        </w:r>
        <w:r>
          <w:fldChar w:fldCharType="separate"/>
        </w:r>
        <w:r>
          <w:t>9</w:t>
        </w:r>
        <w:r>
          <w:fldChar w:fldCharType="end"/>
        </w:r>
      </w:hyperlink>
    </w:p>
    <w:p>
      <w:pPr>
        <w:pStyle w:val="TOC1"/>
        <w:tabs>
          <w:tab w:val="right" w:leader="dot" w:pos="8306"/>
        </w:tabs>
      </w:pPr>
      <w:hyperlink w:anchor="_Toc11793" w:history="1">
        <w:r>
          <w:rPr>
            <w:rFonts w:ascii="仿宋" w:eastAsia="仿宋" w:hAnsi="仿宋" w:cs="仿宋" w:hint="eastAsia"/>
            <w:lang w:eastAsia="zh-CN"/>
          </w:rPr>
          <w:t>四、工艺说明</w:t>
        </w:r>
        <w:r>
          <w:tab/>
        </w:r>
        <w:r>
          <w:fldChar w:fldCharType="begin"/>
        </w:r>
        <w:r>
          <w:instrText xml:space="preserve"> PAGEREF _Toc11793 \h </w:instrText>
        </w:r>
        <w:r>
          <w:fldChar w:fldCharType="separate"/>
        </w:r>
        <w:r>
          <w:t>10</w:t>
        </w:r>
        <w:r>
          <w:fldChar w:fldCharType="end"/>
        </w:r>
      </w:hyperlink>
    </w:p>
    <w:p>
      <w:pPr>
        <w:pStyle w:val="TOC2"/>
        <w:tabs>
          <w:tab w:val="right" w:leader="dot" w:pos="8306"/>
        </w:tabs>
      </w:pPr>
      <w:hyperlink w:anchor="_Toc13538" w:history="1">
        <w:r>
          <w:rPr>
            <w:rFonts w:ascii="仿宋" w:eastAsia="仿宋" w:hAnsi="仿宋" w:cs="仿宋" w:hint="eastAsia"/>
            <w:lang w:eastAsia="zh-CN"/>
          </w:rPr>
          <w:t>(一)、技术管理特点</w:t>
        </w:r>
        <w:r>
          <w:tab/>
        </w:r>
        <w:r>
          <w:fldChar w:fldCharType="begin"/>
        </w:r>
        <w:r>
          <w:instrText xml:space="preserve"> PAGEREF _Toc13538 \h </w:instrText>
        </w:r>
        <w:r>
          <w:fldChar w:fldCharType="separate"/>
        </w:r>
        <w:r>
          <w:t>10</w:t>
        </w:r>
        <w:r>
          <w:fldChar w:fldCharType="end"/>
        </w:r>
      </w:hyperlink>
    </w:p>
    <w:p>
      <w:pPr>
        <w:pStyle w:val="TOC2"/>
        <w:tabs>
          <w:tab w:val="right" w:leader="dot" w:pos="8306"/>
        </w:tabs>
      </w:pPr>
      <w:hyperlink w:anchor="_Toc6849" w:history="1">
        <w:r>
          <w:rPr>
            <w:rFonts w:ascii="仿宋" w:eastAsia="仿宋" w:hAnsi="仿宋" w:cs="仿宋" w:hint="eastAsia"/>
            <w:lang w:eastAsia="zh-CN"/>
          </w:rPr>
          <w:t>(二)、静电测试仪项目工艺技术设计方案</w:t>
        </w:r>
        <w:r>
          <w:tab/>
        </w:r>
        <w:r>
          <w:fldChar w:fldCharType="begin"/>
        </w:r>
        <w:r>
          <w:instrText xml:space="preserve"> PAGEREF _Toc6849 \h </w:instrText>
        </w:r>
        <w:r>
          <w:fldChar w:fldCharType="separate"/>
        </w:r>
        <w:r>
          <w:t>11</w:t>
        </w:r>
        <w:r>
          <w:fldChar w:fldCharType="end"/>
        </w:r>
      </w:hyperlink>
    </w:p>
    <w:p>
      <w:pPr>
        <w:pStyle w:val="TOC2"/>
        <w:tabs>
          <w:tab w:val="right" w:leader="dot" w:pos="8306"/>
        </w:tabs>
      </w:pPr>
      <w:hyperlink w:anchor="_Toc1510" w:history="1">
        <w:r>
          <w:rPr>
            <w:rFonts w:ascii="仿宋" w:eastAsia="仿宋" w:hAnsi="仿宋" w:cs="仿宋" w:hint="eastAsia"/>
            <w:lang w:eastAsia="zh-CN"/>
          </w:rPr>
          <w:t>(三)、设备选型方案</w:t>
        </w:r>
        <w:r>
          <w:tab/>
        </w:r>
        <w:r>
          <w:fldChar w:fldCharType="begin"/>
        </w:r>
        <w:r>
          <w:instrText xml:space="preserve"> PAGEREF _Toc1510 \h </w:instrText>
        </w:r>
        <w:r>
          <w:fldChar w:fldCharType="separate"/>
        </w:r>
        <w:r>
          <w:t>13</w:t>
        </w:r>
        <w:r>
          <w:fldChar w:fldCharType="end"/>
        </w:r>
      </w:hyperlink>
    </w:p>
    <w:p>
      <w:pPr>
        <w:pStyle w:val="TOC1"/>
        <w:tabs>
          <w:tab w:val="right" w:leader="dot" w:pos="8306"/>
        </w:tabs>
      </w:pPr>
      <w:hyperlink w:anchor="_Toc2846" w:history="1">
        <w:r>
          <w:rPr>
            <w:rFonts w:ascii="仿宋" w:eastAsia="仿宋" w:hAnsi="仿宋" w:cs="仿宋" w:hint="eastAsia"/>
            <w:lang w:eastAsia="zh-CN"/>
          </w:rPr>
          <w:t>五、静电测试仪项目文档管理</w:t>
        </w:r>
        <w:r>
          <w:tab/>
        </w:r>
        <w:r>
          <w:fldChar w:fldCharType="begin"/>
        </w:r>
        <w:r>
          <w:instrText xml:space="preserve"> PAGEREF _Toc2846 \h </w:instrText>
        </w:r>
        <w:r>
          <w:fldChar w:fldCharType="separate"/>
        </w:r>
        <w:r>
          <w:t>14</w:t>
        </w:r>
        <w:r>
          <w:fldChar w:fldCharType="end"/>
        </w:r>
      </w:hyperlink>
    </w:p>
    <w:p>
      <w:pPr>
        <w:pStyle w:val="TOC2"/>
        <w:tabs>
          <w:tab w:val="right" w:leader="dot" w:pos="8306"/>
        </w:tabs>
      </w:pPr>
      <w:hyperlink w:anchor="_Toc4269" w:history="1">
        <w:r>
          <w:rPr>
            <w:rFonts w:ascii="仿宋" w:eastAsia="仿宋" w:hAnsi="仿宋" w:cs="仿宋" w:hint="eastAsia"/>
            <w:lang w:eastAsia="zh-CN"/>
          </w:rPr>
          <w:t>(一)、文档编制与审查</w:t>
        </w:r>
        <w:r>
          <w:tab/>
        </w:r>
        <w:r>
          <w:fldChar w:fldCharType="begin"/>
        </w:r>
        <w:r>
          <w:instrText xml:space="preserve"> PAGEREF _Toc4269 \h </w:instrText>
        </w:r>
        <w:r>
          <w:fldChar w:fldCharType="separate"/>
        </w:r>
        <w:r>
          <w:t>14</w:t>
        </w:r>
        <w:r>
          <w:fldChar w:fldCharType="end"/>
        </w:r>
      </w:hyperlink>
    </w:p>
    <w:p>
      <w:pPr>
        <w:pStyle w:val="TOC2"/>
        <w:tabs>
          <w:tab w:val="right" w:leader="dot" w:pos="8306"/>
        </w:tabs>
      </w:pPr>
      <w:hyperlink w:anchor="_Toc17613" w:history="1">
        <w:r>
          <w:rPr>
            <w:rFonts w:ascii="仿宋" w:eastAsia="仿宋" w:hAnsi="仿宋" w:cs="仿宋" w:hint="eastAsia"/>
            <w:lang w:eastAsia="zh-CN"/>
          </w:rPr>
          <w:t>(二)、文档发布与分发</w:t>
        </w:r>
        <w:r>
          <w:tab/>
        </w:r>
        <w:r>
          <w:fldChar w:fldCharType="begin"/>
        </w:r>
        <w:r>
          <w:instrText xml:space="preserve"> PAGEREF _Toc17613 \h </w:instrText>
        </w:r>
        <w:r>
          <w:fldChar w:fldCharType="separate"/>
        </w:r>
        <w:r>
          <w:t>15</w:t>
        </w:r>
        <w:r>
          <w:fldChar w:fldCharType="end"/>
        </w:r>
      </w:hyperlink>
    </w:p>
    <w:p>
      <w:pPr>
        <w:pStyle w:val="TOC2"/>
        <w:tabs>
          <w:tab w:val="right" w:leader="dot" w:pos="8306"/>
        </w:tabs>
      </w:pPr>
      <w:hyperlink w:anchor="_Toc3255" w:history="1">
        <w:r>
          <w:rPr>
            <w:rFonts w:ascii="仿宋" w:eastAsia="仿宋" w:hAnsi="仿宋" w:cs="仿宋" w:hint="eastAsia"/>
            <w:lang w:eastAsia="zh-CN"/>
          </w:rPr>
          <w:t>(三)、文档存档与归档</w:t>
        </w:r>
        <w:r>
          <w:tab/>
        </w:r>
        <w:r>
          <w:fldChar w:fldCharType="begin"/>
        </w:r>
        <w:r>
          <w:instrText xml:space="preserve"> PAGEREF _Toc3255 \h </w:instrText>
        </w:r>
        <w:r>
          <w:fldChar w:fldCharType="separate"/>
        </w:r>
        <w:r>
          <w:t>16</w:t>
        </w:r>
        <w:r>
          <w:fldChar w:fldCharType="end"/>
        </w:r>
      </w:hyperlink>
    </w:p>
    <w:p>
      <w:pPr>
        <w:pStyle w:val="TOC1"/>
        <w:tabs>
          <w:tab w:val="right" w:leader="dot" w:pos="8306"/>
        </w:tabs>
      </w:pPr>
      <w:hyperlink w:anchor="_Toc12300" w:history="1">
        <w:r>
          <w:rPr>
            <w:rFonts w:ascii="仿宋" w:eastAsia="仿宋" w:hAnsi="仿宋" w:cs="仿宋" w:hint="eastAsia"/>
            <w:lang w:eastAsia="zh-CN"/>
          </w:rPr>
          <w:t>六、静电测试仪项目建设单位说明</w:t>
        </w:r>
        <w:r>
          <w:tab/>
        </w:r>
        <w:r>
          <w:fldChar w:fldCharType="begin"/>
        </w:r>
        <w:r>
          <w:instrText xml:space="preserve"> PAGEREF _Toc12300 \h </w:instrText>
        </w:r>
        <w:r>
          <w:fldChar w:fldCharType="separate"/>
        </w:r>
        <w:r>
          <w:t>17</w:t>
        </w:r>
        <w:r>
          <w:fldChar w:fldCharType="end"/>
        </w:r>
      </w:hyperlink>
    </w:p>
    <w:p>
      <w:pPr>
        <w:pStyle w:val="TOC2"/>
        <w:tabs>
          <w:tab w:val="right" w:leader="dot" w:pos="8306"/>
        </w:tabs>
      </w:pPr>
      <w:hyperlink w:anchor="_Toc7423" w:history="1">
        <w:r>
          <w:rPr>
            <w:rFonts w:ascii="仿宋" w:eastAsia="仿宋" w:hAnsi="仿宋" w:cs="仿宋" w:hint="eastAsia"/>
            <w:lang w:eastAsia="zh-CN"/>
          </w:rPr>
          <w:t>(一)、静电测试仪项目承办单位基本情况</w:t>
        </w:r>
        <w:r>
          <w:tab/>
        </w:r>
        <w:r>
          <w:fldChar w:fldCharType="begin"/>
        </w:r>
        <w:r>
          <w:instrText xml:space="preserve"> PAGEREF _Toc7423 \h </w:instrText>
        </w:r>
        <w:r>
          <w:fldChar w:fldCharType="separate"/>
        </w:r>
        <w:r>
          <w:t>17</w:t>
        </w:r>
        <w:r>
          <w:fldChar w:fldCharType="end"/>
        </w:r>
      </w:hyperlink>
    </w:p>
    <w:p>
      <w:pPr>
        <w:pStyle w:val="TOC2"/>
        <w:tabs>
          <w:tab w:val="right" w:leader="dot" w:pos="8306"/>
        </w:tabs>
      </w:pPr>
      <w:hyperlink w:anchor="_Toc14526" w:history="1">
        <w:r>
          <w:rPr>
            <w:rFonts w:ascii="仿宋" w:eastAsia="仿宋" w:hAnsi="仿宋" w:cs="仿宋" w:hint="eastAsia"/>
            <w:lang w:eastAsia="zh-CN"/>
          </w:rPr>
          <w:t>(二)、公司经济效益分析</w:t>
        </w:r>
        <w:r>
          <w:tab/>
        </w:r>
        <w:r>
          <w:fldChar w:fldCharType="begin"/>
        </w:r>
        <w:r>
          <w:instrText xml:space="preserve"> PAGEREF _Toc14526 \h </w:instrText>
        </w:r>
        <w:r>
          <w:fldChar w:fldCharType="separate"/>
        </w:r>
        <w:r>
          <w:t>18</w:t>
        </w:r>
        <w:r>
          <w:fldChar w:fldCharType="end"/>
        </w:r>
      </w:hyperlink>
    </w:p>
    <w:p>
      <w:pPr>
        <w:pStyle w:val="TOC1"/>
        <w:tabs>
          <w:tab w:val="right" w:leader="dot" w:pos="8306"/>
        </w:tabs>
      </w:pPr>
      <w:hyperlink w:anchor="_Toc18284" w:history="1">
        <w:r>
          <w:rPr>
            <w:rFonts w:ascii="仿宋" w:eastAsia="仿宋" w:hAnsi="仿宋" w:cs="仿宋" w:hint="eastAsia"/>
            <w:lang w:eastAsia="zh-CN"/>
          </w:rPr>
          <w:t>七、静电测试仪项目投资规划</w:t>
        </w:r>
        <w:r>
          <w:tab/>
        </w:r>
        <w:r>
          <w:fldChar w:fldCharType="begin"/>
        </w:r>
        <w:r>
          <w:instrText xml:space="preserve"> PAGEREF _Toc18284 \h </w:instrText>
        </w:r>
        <w:r>
          <w:fldChar w:fldCharType="separate"/>
        </w:r>
        <w:r>
          <w:t>19</w:t>
        </w:r>
        <w:r>
          <w:fldChar w:fldCharType="end"/>
        </w:r>
      </w:hyperlink>
    </w:p>
    <w:p>
      <w:pPr>
        <w:pStyle w:val="TOC2"/>
        <w:tabs>
          <w:tab w:val="right" w:leader="dot" w:pos="8306"/>
        </w:tabs>
      </w:pPr>
      <w:hyperlink w:anchor="_Toc6285" w:history="1">
        <w:r>
          <w:rPr>
            <w:rFonts w:ascii="仿宋" w:eastAsia="仿宋" w:hAnsi="仿宋" w:cs="仿宋" w:hint="eastAsia"/>
            <w:lang w:eastAsia="zh-CN"/>
          </w:rPr>
          <w:t>(一)、静电测试仪项目总投资估算</w:t>
        </w:r>
        <w:r>
          <w:tab/>
        </w:r>
        <w:r>
          <w:fldChar w:fldCharType="begin"/>
        </w:r>
        <w:r>
          <w:instrText xml:space="preserve"> PAGEREF _Toc6285 \h </w:instrText>
        </w:r>
        <w:r>
          <w:fldChar w:fldCharType="separate"/>
        </w:r>
        <w:r>
          <w:t>19</w:t>
        </w:r>
        <w:r>
          <w:fldChar w:fldCharType="end"/>
        </w:r>
      </w:hyperlink>
    </w:p>
    <w:p>
      <w:pPr>
        <w:pStyle w:val="TOC2"/>
        <w:tabs>
          <w:tab w:val="right" w:leader="dot" w:pos="8306"/>
        </w:tabs>
      </w:pPr>
      <w:hyperlink w:anchor="_Toc1239" w:history="1">
        <w:r>
          <w:rPr>
            <w:rFonts w:ascii="仿宋" w:eastAsia="仿宋" w:hAnsi="仿宋" w:cs="仿宋" w:hint="eastAsia"/>
            <w:lang w:eastAsia="zh-CN"/>
          </w:rPr>
          <w:t>(二)、资金筹措</w:t>
        </w:r>
        <w:r>
          <w:tab/>
        </w:r>
        <w:r>
          <w:fldChar w:fldCharType="begin"/>
        </w:r>
        <w:r>
          <w:instrText xml:space="preserve"> PAGEREF _Toc1239 \h </w:instrText>
        </w:r>
        <w:r>
          <w:fldChar w:fldCharType="separate"/>
        </w:r>
        <w:r>
          <w:t>20</w:t>
        </w:r>
        <w:r>
          <w:fldChar w:fldCharType="end"/>
        </w:r>
      </w:hyperlink>
    </w:p>
    <w:p>
      <w:pPr>
        <w:pStyle w:val="TOC1"/>
        <w:tabs>
          <w:tab w:val="right" w:leader="dot" w:pos="8306"/>
        </w:tabs>
      </w:pPr>
      <w:hyperlink w:anchor="_Toc23399" w:history="1">
        <w:r>
          <w:rPr>
            <w:rFonts w:ascii="仿宋" w:eastAsia="仿宋" w:hAnsi="仿宋" w:cs="仿宋" w:hint="eastAsia"/>
            <w:lang w:eastAsia="zh-CN"/>
          </w:rPr>
          <w:t>八、静电测试仪项目技术管理</w:t>
        </w:r>
        <w:r>
          <w:tab/>
        </w:r>
        <w:r>
          <w:fldChar w:fldCharType="begin"/>
        </w:r>
        <w:r>
          <w:instrText xml:space="preserve"> PAGEREF _Toc23399 \h </w:instrText>
        </w:r>
        <w:r>
          <w:fldChar w:fldCharType="separate"/>
        </w:r>
        <w:r>
          <w:t>21</w:t>
        </w:r>
        <w:r>
          <w:fldChar w:fldCharType="end"/>
        </w:r>
      </w:hyperlink>
    </w:p>
    <w:p>
      <w:pPr>
        <w:pStyle w:val="TOC2"/>
        <w:tabs>
          <w:tab w:val="right" w:leader="dot" w:pos="8306"/>
        </w:tabs>
      </w:pPr>
      <w:hyperlink w:anchor="_Toc5664" w:history="1">
        <w:r>
          <w:rPr>
            <w:rFonts w:ascii="仿宋" w:eastAsia="仿宋" w:hAnsi="仿宋" w:cs="仿宋" w:hint="eastAsia"/>
            <w:lang w:eastAsia="zh-CN"/>
          </w:rPr>
          <w:t>(一)、技术方案选用方向</w:t>
        </w:r>
        <w:r>
          <w:tab/>
        </w:r>
        <w:r>
          <w:fldChar w:fldCharType="begin"/>
        </w:r>
        <w:r>
          <w:instrText xml:space="preserve"> PAGEREF _Toc5664 \h </w:instrText>
        </w:r>
        <w:r>
          <w:fldChar w:fldCharType="separate"/>
        </w:r>
        <w:r>
          <w:t>21</w:t>
        </w:r>
        <w:r>
          <w:fldChar w:fldCharType="end"/>
        </w:r>
      </w:hyperlink>
    </w:p>
    <w:p>
      <w:pPr>
        <w:pStyle w:val="TOC2"/>
        <w:tabs>
          <w:tab w:val="right" w:leader="dot" w:pos="8306"/>
        </w:tabs>
      </w:pPr>
      <w:hyperlink w:anchor="_Toc14502" w:history="1">
        <w:r>
          <w:rPr>
            <w:rFonts w:ascii="仿宋" w:eastAsia="仿宋" w:hAnsi="仿宋" w:cs="仿宋" w:hint="eastAsia"/>
            <w:lang w:eastAsia="zh-CN"/>
          </w:rPr>
          <w:t>(二)、工艺技术方案选用原则</w:t>
        </w:r>
        <w:r>
          <w:tab/>
        </w:r>
        <w:r>
          <w:fldChar w:fldCharType="begin"/>
        </w:r>
        <w:r>
          <w:instrText xml:space="preserve"> PAGEREF _Toc14502 \h </w:instrText>
        </w:r>
        <w:r>
          <w:fldChar w:fldCharType="separate"/>
        </w:r>
        <w:r>
          <w:t>23</w:t>
        </w:r>
        <w:r>
          <w:fldChar w:fldCharType="end"/>
        </w:r>
      </w:hyperlink>
    </w:p>
    <w:p>
      <w:pPr>
        <w:pStyle w:val="TOC2"/>
        <w:tabs>
          <w:tab w:val="right" w:leader="dot" w:pos="8306"/>
        </w:tabs>
      </w:pPr>
      <w:hyperlink w:anchor="_Toc28467" w:history="1">
        <w:r>
          <w:rPr>
            <w:rFonts w:ascii="仿宋" w:eastAsia="仿宋" w:hAnsi="仿宋" w:cs="仿宋" w:hint="eastAsia"/>
            <w:lang w:eastAsia="zh-CN"/>
          </w:rPr>
          <w:t>(三)、工艺技术方案要求</w:t>
        </w:r>
        <w:r>
          <w:tab/>
        </w:r>
        <w:r>
          <w:fldChar w:fldCharType="begin"/>
        </w:r>
        <w:r>
          <w:instrText xml:space="preserve"> PAGEREF _Toc28467 \h </w:instrText>
        </w:r>
        <w:r>
          <w:fldChar w:fldCharType="separate"/>
        </w:r>
        <w:r>
          <w:t>25</w:t>
        </w:r>
        <w:r>
          <w:fldChar w:fldCharType="end"/>
        </w:r>
      </w:hyperlink>
    </w:p>
    <w:p>
      <w:pPr>
        <w:pStyle w:val="TOC1"/>
        <w:tabs>
          <w:tab w:val="right" w:leader="dot" w:pos="8306"/>
        </w:tabs>
      </w:pPr>
      <w:hyperlink w:anchor="_Toc28314" w:history="1">
        <w:r>
          <w:rPr>
            <w:rFonts w:ascii="仿宋" w:eastAsia="仿宋" w:hAnsi="仿宋" w:cs="仿宋" w:hint="eastAsia"/>
            <w:lang w:eastAsia="zh-CN"/>
          </w:rPr>
          <w:t>九、静电测试仪项目人力资源培养与发展</w:t>
        </w:r>
        <w:r>
          <w:tab/>
        </w:r>
        <w:r>
          <w:fldChar w:fldCharType="begin"/>
        </w:r>
        <w:r>
          <w:instrText xml:space="preserve"> PAGEREF _Toc28314 \h </w:instrText>
        </w:r>
        <w:r>
          <w:fldChar w:fldCharType="separate"/>
        </w:r>
        <w:r>
          <w:t>27</w:t>
        </w:r>
        <w:r>
          <w:fldChar w:fldCharType="end"/>
        </w:r>
      </w:hyperlink>
    </w:p>
    <w:p>
      <w:pPr>
        <w:pStyle w:val="TOC2"/>
        <w:tabs>
          <w:tab w:val="right" w:leader="dot" w:pos="8306"/>
        </w:tabs>
      </w:pPr>
      <w:hyperlink w:anchor="_Toc20204" w:history="1">
        <w:r>
          <w:rPr>
            <w:rFonts w:ascii="仿宋" w:eastAsia="仿宋" w:hAnsi="仿宋" w:cs="仿宋" w:hint="eastAsia"/>
            <w:lang w:eastAsia="zh-CN"/>
          </w:rPr>
          <w:t>(一)、人才需求与规划</w:t>
        </w:r>
        <w:r>
          <w:tab/>
        </w:r>
        <w:r>
          <w:fldChar w:fldCharType="begin"/>
        </w:r>
        <w:r>
          <w:instrText xml:space="preserve"> PAGEREF _Toc20204 \h </w:instrText>
        </w:r>
        <w:r>
          <w:fldChar w:fldCharType="separate"/>
        </w:r>
        <w:r>
          <w:t>27</w:t>
        </w:r>
        <w:r>
          <w:fldChar w:fldCharType="end"/>
        </w:r>
      </w:hyperlink>
    </w:p>
    <w:p>
      <w:pPr>
        <w:pStyle w:val="TOC2"/>
        <w:tabs>
          <w:tab w:val="right" w:leader="dot" w:pos="8306"/>
        </w:tabs>
      </w:pPr>
      <w:hyperlink w:anchor="_Toc31574" w:history="1">
        <w:r>
          <w:rPr>
            <w:rFonts w:ascii="仿宋" w:eastAsia="仿宋" w:hAnsi="仿宋" w:cs="仿宋" w:hint="eastAsia"/>
            <w:lang w:eastAsia="zh-CN"/>
          </w:rPr>
          <w:t>(二)、培训与发展计划</w:t>
        </w:r>
        <w:r>
          <w:tab/>
        </w:r>
        <w:r>
          <w:fldChar w:fldCharType="begin"/>
        </w:r>
        <w:r>
          <w:instrText xml:space="preserve"> PAGEREF _Toc31574 \h </w:instrText>
        </w:r>
        <w:r>
          <w:fldChar w:fldCharType="separate"/>
        </w:r>
        <w:r>
          <w:t>28</w:t>
        </w:r>
        <w:r>
          <w:fldChar w:fldCharType="end"/>
        </w:r>
      </w:hyperlink>
    </w:p>
    <w:p>
      <w:pPr>
        <w:pStyle w:val="TOC1"/>
        <w:tabs>
          <w:tab w:val="right" w:leader="dot" w:pos="8306"/>
        </w:tabs>
      </w:pPr>
      <w:hyperlink w:anchor="_Toc4905" w:history="1">
        <w:r>
          <w:rPr>
            <w:rFonts w:ascii="仿宋" w:eastAsia="仿宋" w:hAnsi="仿宋" w:cs="仿宋" w:hint="eastAsia"/>
            <w:lang w:eastAsia="zh-CN"/>
          </w:rPr>
          <w:t>十、静电测试仪项目社会影响</w:t>
        </w:r>
        <w:r>
          <w:tab/>
        </w:r>
        <w:r>
          <w:fldChar w:fldCharType="begin"/>
        </w:r>
        <w:r>
          <w:instrText xml:space="preserve"> PAGEREF _Toc4905 \h </w:instrText>
        </w:r>
        <w:r>
          <w:fldChar w:fldCharType="separate"/>
        </w:r>
        <w:r>
          <w:t>28</w:t>
        </w:r>
        <w:r>
          <w:fldChar w:fldCharType="end"/>
        </w:r>
      </w:hyperlink>
    </w:p>
    <w:p>
      <w:pPr>
        <w:pStyle w:val="TOC2"/>
        <w:tabs>
          <w:tab w:val="right" w:leader="dot" w:pos="8306"/>
        </w:tabs>
      </w:pPr>
      <w:hyperlink w:anchor="_Toc9451" w:history="1">
        <w:r>
          <w:rPr>
            <w:rFonts w:ascii="仿宋" w:eastAsia="仿宋" w:hAnsi="仿宋" w:cs="仿宋" w:hint="eastAsia"/>
            <w:lang w:eastAsia="zh-CN"/>
          </w:rPr>
          <w:t>(一)、社会责任与义务</w:t>
        </w:r>
        <w:r>
          <w:tab/>
        </w:r>
        <w:r>
          <w:fldChar w:fldCharType="begin"/>
        </w:r>
        <w:r>
          <w:instrText xml:space="preserve"> PAGEREF _Toc9451 \h </w:instrText>
        </w:r>
        <w:r>
          <w:fldChar w:fldCharType="separate"/>
        </w:r>
        <w:r>
          <w:t>28</w:t>
        </w:r>
        <w:r>
          <w:fldChar w:fldCharType="end"/>
        </w:r>
      </w:hyperlink>
    </w:p>
    <w:p>
      <w:pPr>
        <w:pStyle w:val="TOC2"/>
        <w:tabs>
          <w:tab w:val="right" w:leader="dot" w:pos="8306"/>
        </w:tabs>
      </w:pPr>
      <w:hyperlink w:anchor="_Toc4770" w:history="1">
        <w:r>
          <w:rPr>
            <w:rFonts w:ascii="仿宋" w:eastAsia="仿宋" w:hAnsi="仿宋" w:cs="仿宋" w:hint="eastAsia"/>
            <w:lang w:eastAsia="zh-CN"/>
          </w:rPr>
          <w:t>(二)、社会参与与沟通</w:t>
        </w:r>
        <w:r>
          <w:tab/>
        </w:r>
        <w:r>
          <w:fldChar w:fldCharType="begin"/>
        </w:r>
        <w:r>
          <w:instrText xml:space="preserve"> PAGEREF _Toc4770 \h </w:instrText>
        </w:r>
        <w:r>
          <w:fldChar w:fldCharType="separate"/>
        </w:r>
        <w:r>
          <w:t>29</w:t>
        </w:r>
        <w:r>
          <w:fldChar w:fldCharType="end"/>
        </w:r>
      </w:hyperlink>
    </w:p>
    <w:p>
      <w:pPr>
        <w:pStyle w:val="TOC1"/>
        <w:tabs>
          <w:tab w:val="right" w:leader="dot" w:pos="8306"/>
        </w:tabs>
      </w:pPr>
      <w:hyperlink w:anchor="_Toc5240" w:history="1">
        <w:r>
          <w:rPr>
            <w:rFonts w:ascii="仿宋" w:eastAsia="仿宋" w:hAnsi="仿宋" w:cs="仿宋" w:hint="eastAsia"/>
            <w:lang w:eastAsia="zh-CN"/>
          </w:rPr>
          <w:t>十一、静电测试仪项目创新与研发</w:t>
        </w:r>
        <w:r>
          <w:tab/>
        </w:r>
        <w:r>
          <w:fldChar w:fldCharType="begin"/>
        </w:r>
        <w:r>
          <w:instrText xml:space="preserve"> PAGEREF _Toc5240 \h </w:instrText>
        </w:r>
        <w:r>
          <w:fldChar w:fldCharType="separate"/>
        </w:r>
        <w:r>
          <w:t>30</w:t>
        </w:r>
        <w:r>
          <w:fldChar w:fldCharType="end"/>
        </w:r>
      </w:hyperlink>
    </w:p>
    <w:p>
      <w:pPr>
        <w:pStyle w:val="TOC2"/>
        <w:tabs>
          <w:tab w:val="right" w:leader="dot" w:pos="8306"/>
        </w:tabs>
      </w:pPr>
      <w:hyperlink w:anchor="_Toc21044" w:history="1">
        <w:r>
          <w:rPr>
            <w:rFonts w:ascii="仿宋" w:eastAsia="仿宋" w:hAnsi="仿宋" w:cs="仿宋" w:hint="eastAsia"/>
            <w:lang w:eastAsia="zh-CN"/>
          </w:rPr>
          <w:t>(一)、创新策略与方向</w:t>
        </w:r>
        <w:r>
          <w:tab/>
        </w:r>
        <w:r>
          <w:fldChar w:fldCharType="begin"/>
        </w:r>
        <w:r>
          <w:instrText xml:space="preserve"> PAGEREF _Toc21044 \h </w:instrText>
        </w:r>
        <w:r>
          <w:fldChar w:fldCharType="separate"/>
        </w:r>
        <w:r>
          <w:t>30</w:t>
        </w:r>
        <w:r>
          <w:fldChar w:fldCharType="end"/>
        </w:r>
      </w:hyperlink>
    </w:p>
    <w:p>
      <w:pPr>
        <w:pStyle w:val="TOC2"/>
        <w:tabs>
          <w:tab w:val="right" w:leader="dot" w:pos="8306"/>
        </w:tabs>
      </w:pPr>
      <w:hyperlink w:anchor="_Toc8886" w:history="1">
        <w:r>
          <w:rPr>
            <w:rFonts w:ascii="仿宋" w:eastAsia="仿宋" w:hAnsi="仿宋" w:cs="仿宋" w:hint="eastAsia"/>
            <w:lang w:eastAsia="zh-CN"/>
          </w:rPr>
          <w:t>(二)、研发规划与投入</w:t>
        </w:r>
        <w:r>
          <w:tab/>
        </w:r>
        <w:r>
          <w:fldChar w:fldCharType="begin"/>
        </w:r>
        <w:r>
          <w:instrText xml:space="preserve"> PAGEREF _Toc8886 \h </w:instrText>
        </w:r>
        <w:r>
          <w:fldChar w:fldCharType="separate"/>
        </w:r>
        <w:r>
          <w:t>31</w:t>
        </w:r>
        <w:r>
          <w:fldChar w:fldCharType="end"/>
        </w:r>
      </w:hyperlink>
    </w:p>
    <w:p>
      <w:pPr>
        <w:pStyle w:val="TOC1"/>
        <w:tabs>
          <w:tab w:val="right" w:leader="dot" w:pos="8306"/>
        </w:tabs>
      </w:pPr>
      <w:hyperlink w:anchor="_Toc22974" w:history="1">
        <w:r>
          <w:rPr>
            <w:rFonts w:ascii="仿宋" w:eastAsia="仿宋" w:hAnsi="仿宋" w:cs="仿宋" w:hint="eastAsia"/>
            <w:lang w:eastAsia="zh-CN"/>
          </w:rPr>
          <w:t>十二、静电测试仪项目经营效益</w:t>
        </w:r>
        <w:r>
          <w:tab/>
        </w:r>
        <w:r>
          <w:fldChar w:fldCharType="begin"/>
        </w:r>
        <w:r>
          <w:instrText xml:space="preserve"> PAGEREF _Toc22974 \h </w:instrText>
        </w:r>
        <w:r>
          <w:fldChar w:fldCharType="separate"/>
        </w:r>
        <w:r>
          <w:t>33</w:t>
        </w:r>
        <w:r>
          <w:fldChar w:fldCharType="end"/>
        </w:r>
      </w:hyperlink>
    </w:p>
    <w:p>
      <w:pPr>
        <w:pStyle w:val="TOC2"/>
        <w:tabs>
          <w:tab w:val="right" w:leader="dot" w:pos="8306"/>
        </w:tabs>
      </w:pPr>
      <w:hyperlink w:anchor="_Toc10730" w:history="1">
        <w:r>
          <w:rPr>
            <w:rFonts w:ascii="仿宋" w:eastAsia="仿宋" w:hAnsi="仿宋" w:cs="仿宋" w:hint="eastAsia"/>
            <w:lang w:eastAsia="zh-CN"/>
          </w:rPr>
          <w:t>(一)、经济评价财务测算</w:t>
        </w:r>
        <w:r>
          <w:tab/>
        </w:r>
        <w:r>
          <w:fldChar w:fldCharType="begin"/>
        </w:r>
        <w:r>
          <w:instrText xml:space="preserve"> PAGEREF _Toc10730 \h </w:instrText>
        </w:r>
        <w:r>
          <w:fldChar w:fldCharType="separate"/>
        </w:r>
        <w:r>
          <w:t>33</w:t>
        </w:r>
        <w:r>
          <w:fldChar w:fldCharType="end"/>
        </w:r>
      </w:hyperlink>
    </w:p>
    <w:p>
      <w:pPr>
        <w:pStyle w:val="TOC2"/>
        <w:tabs>
          <w:tab w:val="right" w:leader="dot" w:pos="8306"/>
        </w:tabs>
      </w:pPr>
      <w:hyperlink w:anchor="_Toc19660" w:history="1">
        <w:r>
          <w:rPr>
            <w:rFonts w:ascii="仿宋" w:eastAsia="仿宋" w:hAnsi="仿宋" w:cs="仿宋" w:hint="eastAsia"/>
            <w:lang w:eastAsia="zh-CN"/>
          </w:rPr>
          <w:t>(二)、静电测试仪项目盈利能力分析</w:t>
        </w:r>
        <w:r>
          <w:tab/>
        </w:r>
        <w:r>
          <w:fldChar w:fldCharType="begin"/>
        </w:r>
        <w:r>
          <w:instrText xml:space="preserve"> PAGEREF _Toc19660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96" w:history="1">
        <w:r>
          <w:rPr>
            <w:rFonts w:ascii="仿宋" w:eastAsia="仿宋" w:hAnsi="仿宋" w:cs="仿宋" w:hint="eastAsia"/>
            <w:lang w:eastAsia="zh-CN"/>
          </w:rPr>
          <w:t>十三、风险识别与分类</w:t>
        </w:r>
        <w:r>
          <w:tab/>
        </w:r>
        <w:r>
          <w:fldChar w:fldCharType="begin"/>
        </w:r>
        <w:r>
          <w:instrText xml:space="preserve"> PAGEREF _Toc4196 \h </w:instrText>
        </w:r>
        <w:r>
          <w:fldChar w:fldCharType="separate"/>
        </w:r>
        <w:r>
          <w:t>35</w:t>
        </w:r>
        <w:r>
          <w:fldChar w:fldCharType="end"/>
        </w:r>
      </w:hyperlink>
    </w:p>
    <w:p>
      <w:pPr>
        <w:pStyle w:val="TOC2"/>
        <w:tabs>
          <w:tab w:val="right" w:leader="dot" w:pos="8306"/>
        </w:tabs>
      </w:pPr>
      <w:hyperlink w:anchor="_Toc19865" w:history="1">
        <w:r>
          <w:rPr>
            <w:rFonts w:ascii="仿宋" w:eastAsia="仿宋" w:hAnsi="仿宋" w:cs="仿宋" w:hint="eastAsia"/>
            <w:lang w:eastAsia="zh-CN"/>
          </w:rPr>
          <w:t>(一)、风险识别</w:t>
        </w:r>
        <w:r>
          <w:tab/>
        </w:r>
        <w:r>
          <w:fldChar w:fldCharType="begin"/>
        </w:r>
        <w:r>
          <w:instrText xml:space="preserve"> PAGEREF _Toc19865 \h </w:instrText>
        </w:r>
        <w:r>
          <w:fldChar w:fldCharType="separate"/>
        </w:r>
        <w:r>
          <w:t>35</w:t>
        </w:r>
        <w:r>
          <w:fldChar w:fldCharType="end"/>
        </w:r>
      </w:hyperlink>
    </w:p>
    <w:p>
      <w:pPr>
        <w:pStyle w:val="TOC2"/>
        <w:tabs>
          <w:tab w:val="right" w:leader="dot" w:pos="8306"/>
        </w:tabs>
      </w:pPr>
      <w:hyperlink w:anchor="_Toc6127" w:history="1">
        <w:r>
          <w:rPr>
            <w:rFonts w:ascii="仿宋" w:eastAsia="仿宋" w:hAnsi="仿宋" w:cs="仿宋" w:hint="eastAsia"/>
            <w:lang w:eastAsia="zh-CN"/>
          </w:rPr>
          <w:t>(二)、风险分类</w:t>
        </w:r>
        <w:r>
          <w:tab/>
        </w:r>
        <w:r>
          <w:fldChar w:fldCharType="begin"/>
        </w:r>
        <w:r>
          <w:instrText xml:space="preserve"> PAGEREF _Toc6127 \h </w:instrText>
        </w:r>
        <w:r>
          <w:fldChar w:fldCharType="separate"/>
        </w:r>
        <w:r>
          <w:t>36</w:t>
        </w:r>
        <w:r>
          <w:fldChar w:fldCharType="end"/>
        </w:r>
      </w:hyperlink>
    </w:p>
    <w:p>
      <w:pPr>
        <w:pStyle w:val="TOC1"/>
        <w:tabs>
          <w:tab w:val="right" w:leader="dot" w:pos="8306"/>
        </w:tabs>
      </w:pPr>
      <w:hyperlink w:anchor="_Toc9529" w:history="1">
        <w:r>
          <w:rPr>
            <w:rFonts w:ascii="仿宋" w:eastAsia="仿宋" w:hAnsi="仿宋" w:cs="仿宋" w:hint="eastAsia"/>
            <w:lang w:eastAsia="zh-CN"/>
          </w:rPr>
          <w:t>十四、静电测试仪项目实施保障措施</w:t>
        </w:r>
        <w:r>
          <w:tab/>
        </w:r>
        <w:r>
          <w:fldChar w:fldCharType="begin"/>
        </w:r>
        <w:r>
          <w:instrText xml:space="preserve"> PAGEREF _Toc9529 \h </w:instrText>
        </w:r>
        <w:r>
          <w:fldChar w:fldCharType="separate"/>
        </w:r>
        <w:r>
          <w:t>38</w:t>
        </w:r>
        <w:r>
          <w:fldChar w:fldCharType="end"/>
        </w:r>
      </w:hyperlink>
    </w:p>
    <w:p>
      <w:pPr>
        <w:pStyle w:val="TOC2"/>
        <w:tabs>
          <w:tab w:val="right" w:leader="dot" w:pos="8306"/>
        </w:tabs>
      </w:pPr>
      <w:hyperlink w:anchor="_Toc8681" w:history="1">
        <w:r>
          <w:rPr>
            <w:rFonts w:ascii="仿宋" w:eastAsia="仿宋" w:hAnsi="仿宋" w:cs="仿宋" w:hint="eastAsia"/>
            <w:lang w:eastAsia="zh-CN"/>
          </w:rPr>
          <w:t>(一)、静电测试仪项目实施保障机制</w:t>
        </w:r>
        <w:r>
          <w:tab/>
        </w:r>
        <w:r>
          <w:fldChar w:fldCharType="begin"/>
        </w:r>
        <w:r>
          <w:instrText xml:space="preserve"> PAGEREF _Toc8681 \h </w:instrText>
        </w:r>
        <w:r>
          <w:fldChar w:fldCharType="separate"/>
        </w:r>
        <w:r>
          <w:t>38</w:t>
        </w:r>
        <w:r>
          <w:fldChar w:fldCharType="end"/>
        </w:r>
      </w:hyperlink>
    </w:p>
    <w:p>
      <w:pPr>
        <w:pStyle w:val="TOC2"/>
        <w:tabs>
          <w:tab w:val="right" w:leader="dot" w:pos="8306"/>
        </w:tabs>
      </w:pPr>
      <w:hyperlink w:anchor="_Toc16864" w:history="1">
        <w:r>
          <w:rPr>
            <w:rFonts w:ascii="仿宋" w:eastAsia="仿宋" w:hAnsi="仿宋" w:cs="仿宋" w:hint="eastAsia"/>
            <w:lang w:eastAsia="zh-CN"/>
          </w:rPr>
          <w:t>(二)、静电测试仪项目法律合规要求</w:t>
        </w:r>
        <w:r>
          <w:tab/>
        </w:r>
        <w:r>
          <w:fldChar w:fldCharType="begin"/>
        </w:r>
        <w:r>
          <w:instrText xml:space="preserve"> PAGEREF _Toc16864 \h </w:instrText>
        </w:r>
        <w:r>
          <w:fldChar w:fldCharType="separate"/>
        </w:r>
        <w:r>
          <w:t>42</w:t>
        </w:r>
        <w:r>
          <w:fldChar w:fldCharType="end"/>
        </w:r>
      </w:hyperlink>
    </w:p>
    <w:p>
      <w:pPr>
        <w:pStyle w:val="TOC2"/>
        <w:tabs>
          <w:tab w:val="right" w:leader="dot" w:pos="8306"/>
        </w:tabs>
      </w:pPr>
      <w:hyperlink w:anchor="_Toc21714" w:history="1">
        <w:r>
          <w:rPr>
            <w:rFonts w:ascii="仿宋" w:eastAsia="仿宋" w:hAnsi="仿宋" w:cs="仿宋" w:hint="eastAsia"/>
            <w:lang w:eastAsia="zh-CN"/>
          </w:rPr>
          <w:t>(三)、静电测试仪项目合同管理与法律事务</w:t>
        </w:r>
        <w:r>
          <w:tab/>
        </w:r>
        <w:r>
          <w:fldChar w:fldCharType="begin"/>
        </w:r>
        <w:r>
          <w:instrText xml:space="preserve"> PAGEREF _Toc21714 \h </w:instrText>
        </w:r>
        <w:r>
          <w:fldChar w:fldCharType="separate"/>
        </w:r>
        <w:r>
          <w:t>46</w:t>
        </w:r>
        <w:r>
          <w:fldChar w:fldCharType="end"/>
        </w:r>
      </w:hyperlink>
    </w:p>
    <w:p>
      <w:pPr>
        <w:pStyle w:val="TOC2"/>
        <w:tabs>
          <w:tab w:val="right" w:leader="dot" w:pos="8306"/>
        </w:tabs>
      </w:pPr>
      <w:hyperlink w:anchor="_Toc25768" w:history="1">
        <w:r>
          <w:rPr>
            <w:rFonts w:ascii="仿宋" w:eastAsia="仿宋" w:hAnsi="仿宋" w:cs="仿宋" w:hint="eastAsia"/>
            <w:lang w:eastAsia="zh-CN"/>
          </w:rPr>
          <w:t>(四)、静电测试仪项目知识产权保护策略</w:t>
        </w:r>
        <w:r>
          <w:tab/>
        </w:r>
        <w:r>
          <w:fldChar w:fldCharType="begin"/>
        </w:r>
        <w:r>
          <w:instrText xml:space="preserve"> PAGEREF _Toc25768 \h </w:instrText>
        </w:r>
        <w:r>
          <w:fldChar w:fldCharType="separate"/>
        </w:r>
        <w:r>
          <w:t>52</w:t>
        </w:r>
        <w:r>
          <w:fldChar w:fldCharType="end"/>
        </w:r>
      </w:hyperlink>
    </w:p>
    <w:p>
      <w:pPr>
        <w:pStyle w:val="TOC1"/>
        <w:tabs>
          <w:tab w:val="right" w:leader="dot" w:pos="8306"/>
        </w:tabs>
      </w:pPr>
      <w:hyperlink w:anchor="_Toc14225" w:history="1">
        <w:r>
          <w:rPr>
            <w:rFonts w:ascii="仿宋" w:eastAsia="仿宋" w:hAnsi="仿宋" w:cs="仿宋" w:hint="eastAsia"/>
            <w:lang w:eastAsia="zh-CN"/>
          </w:rPr>
          <w:t>十五、供应链管理</w:t>
        </w:r>
        <w:r>
          <w:tab/>
        </w:r>
        <w:r>
          <w:fldChar w:fldCharType="begin"/>
        </w:r>
        <w:r>
          <w:instrText xml:space="preserve"> PAGEREF _Toc14225 \h </w:instrText>
        </w:r>
        <w:r>
          <w:fldChar w:fldCharType="separate"/>
        </w:r>
        <w:r>
          <w:t>55</w:t>
        </w:r>
        <w:r>
          <w:fldChar w:fldCharType="end"/>
        </w:r>
      </w:hyperlink>
    </w:p>
    <w:p>
      <w:pPr>
        <w:pStyle w:val="TOC2"/>
        <w:tabs>
          <w:tab w:val="right" w:leader="dot" w:pos="8306"/>
        </w:tabs>
      </w:pPr>
      <w:hyperlink w:anchor="_Toc25157" w:history="1">
        <w:r>
          <w:rPr>
            <w:rFonts w:ascii="仿宋" w:eastAsia="仿宋" w:hAnsi="仿宋" w:cs="仿宋" w:hint="eastAsia"/>
            <w:lang w:eastAsia="zh-CN"/>
          </w:rPr>
          <w:t>(一)、供应链战略规划</w:t>
        </w:r>
        <w:r>
          <w:tab/>
        </w:r>
        <w:r>
          <w:fldChar w:fldCharType="begin"/>
        </w:r>
        <w:r>
          <w:instrText xml:space="preserve"> PAGEREF _Toc25157 \h </w:instrText>
        </w:r>
        <w:r>
          <w:fldChar w:fldCharType="separate"/>
        </w:r>
        <w:r>
          <w:t>55</w:t>
        </w:r>
        <w:r>
          <w:fldChar w:fldCharType="end"/>
        </w:r>
      </w:hyperlink>
    </w:p>
    <w:p>
      <w:pPr>
        <w:pStyle w:val="TOC2"/>
        <w:tabs>
          <w:tab w:val="right" w:leader="dot" w:pos="8306"/>
        </w:tabs>
      </w:pPr>
      <w:hyperlink w:anchor="_Toc14285" w:history="1">
        <w:r>
          <w:rPr>
            <w:rFonts w:ascii="仿宋" w:eastAsia="仿宋" w:hAnsi="仿宋" w:cs="仿宋" w:hint="eastAsia"/>
            <w:lang w:eastAsia="zh-CN"/>
          </w:rPr>
          <w:t>(二)、供应商选择与合作</w:t>
        </w:r>
        <w:r>
          <w:tab/>
        </w:r>
        <w:r>
          <w:fldChar w:fldCharType="begin"/>
        </w:r>
        <w:r>
          <w:instrText xml:space="preserve"> PAGEREF _Toc14285 \h </w:instrText>
        </w:r>
        <w:r>
          <w:fldChar w:fldCharType="separate"/>
        </w:r>
        <w:r>
          <w:t>56</w:t>
        </w:r>
        <w:r>
          <w:fldChar w:fldCharType="end"/>
        </w:r>
      </w:hyperlink>
    </w:p>
    <w:p>
      <w:pPr>
        <w:pStyle w:val="TOC2"/>
        <w:tabs>
          <w:tab w:val="right" w:leader="dot" w:pos="8306"/>
        </w:tabs>
      </w:pPr>
      <w:hyperlink w:anchor="_Toc13951" w:history="1">
        <w:r>
          <w:rPr>
            <w:rFonts w:ascii="仿宋" w:eastAsia="仿宋" w:hAnsi="仿宋" w:cs="仿宋" w:hint="eastAsia"/>
            <w:lang w:eastAsia="zh-CN"/>
          </w:rPr>
          <w:t>(三)、物流与库存管理</w:t>
        </w:r>
        <w:r>
          <w:tab/>
        </w:r>
        <w:r>
          <w:fldChar w:fldCharType="begin"/>
        </w:r>
        <w:r>
          <w:instrText xml:space="preserve"> PAGEREF _Toc13951 \h </w:instrText>
        </w:r>
        <w:r>
          <w:fldChar w:fldCharType="separate"/>
        </w:r>
        <w:r>
          <w:t>57</w:t>
        </w:r>
        <w:r>
          <w:fldChar w:fldCharType="end"/>
        </w:r>
      </w:hyperlink>
    </w:p>
    <w:p>
      <w:pPr>
        <w:pStyle w:val="TOC1"/>
        <w:tabs>
          <w:tab w:val="right" w:leader="dot" w:pos="8306"/>
        </w:tabs>
      </w:pPr>
      <w:hyperlink w:anchor="_Toc31741" w:history="1">
        <w:r>
          <w:rPr>
            <w:rFonts w:ascii="仿宋" w:eastAsia="仿宋" w:hAnsi="仿宋" w:cs="仿宋" w:hint="eastAsia"/>
            <w:lang w:eastAsia="zh-CN"/>
          </w:rPr>
          <w:t>十六、静电测试仪项目治理与监督</w:t>
        </w:r>
        <w:r>
          <w:tab/>
        </w:r>
        <w:r>
          <w:fldChar w:fldCharType="begin"/>
        </w:r>
        <w:r>
          <w:instrText xml:space="preserve"> PAGEREF _Toc31741 \h </w:instrText>
        </w:r>
        <w:r>
          <w:fldChar w:fldCharType="separate"/>
        </w:r>
        <w:r>
          <w:t>59</w:t>
        </w:r>
        <w:r>
          <w:fldChar w:fldCharType="end"/>
        </w:r>
      </w:hyperlink>
    </w:p>
    <w:p>
      <w:pPr>
        <w:pStyle w:val="TOC2"/>
        <w:tabs>
          <w:tab w:val="right" w:leader="dot" w:pos="8306"/>
        </w:tabs>
      </w:pPr>
      <w:hyperlink w:anchor="_Toc26740" w:history="1">
        <w:r>
          <w:rPr>
            <w:rFonts w:ascii="仿宋" w:eastAsia="仿宋" w:hAnsi="仿宋" w:cs="仿宋" w:hint="eastAsia"/>
            <w:lang w:eastAsia="zh-CN"/>
          </w:rPr>
          <w:t>(一)、静电测试仪项目治理结构</w:t>
        </w:r>
        <w:r>
          <w:tab/>
        </w:r>
        <w:r>
          <w:fldChar w:fldCharType="begin"/>
        </w:r>
        <w:r>
          <w:instrText xml:space="preserve"> PAGEREF _Toc26740 \h </w:instrText>
        </w:r>
        <w:r>
          <w:fldChar w:fldCharType="separate"/>
        </w:r>
        <w:r>
          <w:t>59</w:t>
        </w:r>
        <w:r>
          <w:fldChar w:fldCharType="end"/>
        </w:r>
      </w:hyperlink>
    </w:p>
    <w:p>
      <w:pPr>
        <w:pStyle w:val="TOC2"/>
        <w:tabs>
          <w:tab w:val="right" w:leader="dot" w:pos="8306"/>
        </w:tabs>
      </w:pPr>
      <w:hyperlink w:anchor="_Toc10024" w:history="1">
        <w:r>
          <w:rPr>
            <w:rFonts w:ascii="仿宋" w:eastAsia="仿宋" w:hAnsi="仿宋" w:cs="仿宋" w:hint="eastAsia"/>
            <w:lang w:eastAsia="zh-CN"/>
          </w:rPr>
          <w:t>(二)、监督与审计</w:t>
        </w:r>
        <w:r>
          <w:tab/>
        </w:r>
        <w:r>
          <w:fldChar w:fldCharType="begin"/>
        </w:r>
        <w:r>
          <w:instrText xml:space="preserve"> PAGEREF _Toc10024 \h </w:instrText>
        </w:r>
        <w:r>
          <w:fldChar w:fldCharType="separate"/>
        </w:r>
        <w:r>
          <w:t>60</w:t>
        </w:r>
        <w:r>
          <w:fldChar w:fldCharType="end"/>
        </w:r>
      </w:hyperlink>
    </w:p>
    <w:p>
      <w:pPr>
        <w:pStyle w:val="TOC1"/>
        <w:tabs>
          <w:tab w:val="right" w:leader="dot" w:pos="8306"/>
        </w:tabs>
      </w:pPr>
      <w:hyperlink w:anchor="_Toc28142" w:history="1">
        <w:r>
          <w:rPr>
            <w:rFonts w:ascii="仿宋" w:eastAsia="仿宋" w:hAnsi="仿宋" w:cs="仿宋" w:hint="eastAsia"/>
            <w:lang w:eastAsia="zh-CN"/>
          </w:rPr>
          <w:t>十七、静电测试仪项目实施时间节点</w:t>
        </w:r>
        <w:r>
          <w:tab/>
        </w:r>
        <w:r>
          <w:fldChar w:fldCharType="begin"/>
        </w:r>
        <w:r>
          <w:instrText xml:space="preserve"> PAGEREF _Toc28142 \h </w:instrText>
        </w:r>
        <w:r>
          <w:fldChar w:fldCharType="separate"/>
        </w:r>
        <w:r>
          <w:t>62</w:t>
        </w:r>
        <w:r>
          <w:fldChar w:fldCharType="end"/>
        </w:r>
      </w:hyperlink>
    </w:p>
    <w:p>
      <w:pPr>
        <w:pStyle w:val="TOC2"/>
        <w:tabs>
          <w:tab w:val="right" w:leader="dot" w:pos="8306"/>
        </w:tabs>
      </w:pPr>
      <w:hyperlink w:anchor="_Toc9064" w:history="1">
        <w:r>
          <w:rPr>
            <w:rFonts w:ascii="仿宋" w:eastAsia="仿宋" w:hAnsi="仿宋" w:cs="仿宋" w:hint="eastAsia"/>
            <w:lang w:eastAsia="zh-CN"/>
          </w:rPr>
          <w:t>(一)、静电测试仪项目启动阶段时间节点</w:t>
        </w:r>
        <w:r>
          <w:tab/>
        </w:r>
        <w:r>
          <w:fldChar w:fldCharType="begin"/>
        </w:r>
        <w:r>
          <w:instrText xml:space="preserve"> PAGEREF _Toc9064 \h </w:instrText>
        </w:r>
        <w:r>
          <w:fldChar w:fldCharType="separate"/>
        </w:r>
        <w:r>
          <w:t>62</w:t>
        </w:r>
        <w:r>
          <w:fldChar w:fldCharType="end"/>
        </w:r>
      </w:hyperlink>
    </w:p>
    <w:p>
      <w:pPr>
        <w:pStyle w:val="TOC2"/>
        <w:tabs>
          <w:tab w:val="right" w:leader="dot" w:pos="8306"/>
        </w:tabs>
      </w:pPr>
      <w:hyperlink w:anchor="_Toc28233" w:history="1">
        <w:r>
          <w:rPr>
            <w:rFonts w:ascii="仿宋" w:eastAsia="仿宋" w:hAnsi="仿宋" w:cs="仿宋" w:hint="eastAsia"/>
            <w:lang w:eastAsia="zh-CN"/>
          </w:rPr>
          <w:t>(二)、静电测试仪项目执行阶段时间节点</w:t>
        </w:r>
        <w:r>
          <w:tab/>
        </w:r>
        <w:r>
          <w:fldChar w:fldCharType="begin"/>
        </w:r>
        <w:r>
          <w:instrText xml:space="preserve"> PAGEREF _Toc28233 \h </w:instrText>
        </w:r>
        <w:r>
          <w:fldChar w:fldCharType="separate"/>
        </w:r>
        <w:r>
          <w:t>63</w:t>
        </w:r>
        <w:r>
          <w:fldChar w:fldCharType="end"/>
        </w:r>
      </w:hyperlink>
    </w:p>
    <w:p>
      <w:pPr>
        <w:pStyle w:val="TOC2"/>
        <w:tabs>
          <w:tab w:val="right" w:leader="dot" w:pos="8306"/>
        </w:tabs>
      </w:pPr>
      <w:hyperlink w:anchor="_Toc29093" w:history="1">
        <w:r>
          <w:rPr>
            <w:rFonts w:ascii="仿宋" w:eastAsia="仿宋" w:hAnsi="仿宋" w:cs="仿宋" w:hint="eastAsia"/>
            <w:lang w:eastAsia="zh-CN"/>
          </w:rPr>
          <w:t>(三)、静电测试仪项目完成阶段时间节点</w:t>
        </w:r>
        <w:r>
          <w:tab/>
        </w:r>
        <w:r>
          <w:fldChar w:fldCharType="begin"/>
        </w:r>
        <w:r>
          <w:instrText xml:space="preserve"> PAGEREF _Toc29093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229"/>
      <w:r>
        <w:rPr>
          <w:rFonts w:ascii="仿宋" w:eastAsia="仿宋" w:hAnsi="仿宋" w:cs="仿宋" w:hint="eastAsia"/>
          <w:sz w:val="28"/>
          <w:lang w:eastAsia="zh-CN"/>
        </w:rPr>
        <w:t>一、静电测试仪项目危机管理</w:t>
      </w:r>
      <w:bookmarkEnd w:id="2"/>
    </w:p>
    <w:p>
      <w:pPr>
        <w:pStyle w:val="Heading2"/>
        <w:rPr>
          <w:rFonts w:ascii="仿宋" w:eastAsia="仿宋" w:hAnsi="仿宋" w:cs="仿宋" w:hint="eastAsia"/>
          <w:lang w:eastAsia="zh-CN"/>
        </w:rPr>
      </w:pPr>
      <w:bookmarkStart w:id="3" w:name="_Toc3026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静电测试仪项目危机管理中，危机预警与识别是确保静电测试仪项目稳健运行的核心步骤。通过建立全面的监测机制，静电测试仪项目团队旨在及时发现和理解潜在的风险和危机因素，以便采取及时的预防和应对措施，确保静电测试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首先，通过深入的风险评估，静电测试仪项目团队全面分析了整个静电测试仪项目和各个阶段可能存在的威胁。这包括准确评估每个潜在风险的发生概率和可能影响的程度，为后续危机预警提供了有力支持。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静电测试仪项目团队着重于明确定义静电测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静电测试仪项目进展的持续监控，团队能够及时发现潜在问题并作出迅速反应。静电测试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在这一阶段，团队的专业素养和反应速度将发挥至关重要的作用，以确保潜在危机能够在初期得到有效的处理，最大程度地减轻负面影响。通过危机预警与识别，静电测试仪项目得以更有序、可控地推进。</w:t>
      </w:r>
    </w:p>
    <w:p>
      <w:pPr>
        <w:pStyle w:val="Heading2"/>
        <w:ind w:firstLine="560" w:firstLineChars="200"/>
        <w:rPr>
          <w:rFonts w:ascii="仿宋" w:eastAsia="仿宋" w:hAnsi="仿宋" w:cs="仿宋" w:hint="eastAsia"/>
          <w:sz w:val="28"/>
          <w:lang w:eastAsia="zh-CN"/>
        </w:rPr>
      </w:pPr>
      <w:bookmarkStart w:id="4" w:name="_Toc958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在危机发生时，静电测试仪项目团队立即行动，成立了应急小组。该小组的任务是迅速制定并实施紧急应对措施，以最小化潜在损失。以下是采取的主要措施：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暂停静电测试仪项目进度：为遏制危机蔓延，静电测试仪项目暂时停止进行，以便全面评估当前状况。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资源重新分配：重新评估静电测试仪项目资源的分配，确保最大限度地减小损失。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实时沟通：与关键利益相关者建立实时沟通机制，向他们传递静电测试仪项目危机的实际状况，保障静电测试仪项目核心利益。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在紧急应对的同时，静电测试仪项目团队强调了团队协作和有效沟通的重要性。以下是团队协作的关键举措：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信息共享机制：建立了信息共享平台，确保团队成员能够及时获取静电测试仪项目危机的实时信息。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领导者沟通：静电测试仪项目领导者通过定期会议和即时沟通工具，指导团队应对危机，保持团队稳定运行。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随着危机得到初步控制，静电测试仪项目团队转向制定恢复计划，以确保静电测试仪项目能够从中迅速恢复。主要恢复计划包括：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修复受损的进度计划：重新评估静电测试仪项目进度，制定修复计划，确保静电测试仪项目尽快回归正常进程。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重新调整资源分配：优化资源分配，确保静电测试仪项目在有限资源下高效运转。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风险管理机制加强：对静电测试仪项目风险进行全面评估，制定更强化的风险管理策略，以预防未来可能的危机。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747"/>
      <w:r>
        <w:rPr>
          <w:rFonts w:ascii="仿宋" w:eastAsia="仿宋" w:hAnsi="仿宋" w:cs="仿宋" w:hint="eastAsia"/>
          <w:sz w:val="28"/>
          <w:lang w:eastAsia="zh-CN"/>
        </w:rPr>
        <w:t>二、静电测试仪项目绩效评估</w:t>
      </w:r>
      <w:bookmarkEnd w:id="5"/>
    </w:p>
    <w:p>
      <w:pPr>
        <w:pStyle w:val="Heading2"/>
        <w:rPr>
          <w:rFonts w:ascii="仿宋" w:eastAsia="仿宋" w:hAnsi="仿宋" w:cs="仿宋" w:hint="eastAsia"/>
          <w:lang w:eastAsia="zh-CN"/>
        </w:rPr>
      </w:pPr>
      <w:bookmarkStart w:id="6" w:name="_Toc209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静电测试仪项目中，我们设计了一套全面的绩效评估指标，以确保静电测试仪项目的可控和成功交付。这些指标跨足静电测试仪项目目标、成本、进度和质量等多个维度，为我们提供了全面洞察静电测试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测试仪项目目标达成率是我们关注的首要指标。我们设定了明确的目标，并通过定期监测和评估，迅速发现并应对潜在的目标偏差。这为静电测试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成本绩效是另一个核心关注点。通过实际成本与预算成本的对比分析，我们深入了解成本差异的原因，及时调整资源分配，保持静电测试仪项目在经济效益方面的合理水平。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测试仪项目进度作为关键的绩效指标之一，得到了精心的关注。我们制定了详细的静电测试仪项目进度计划，并设立了进度符合度指标，确保实际进度与计划进度保持一致。这使我们能够快速发现和解决潜在的进度问题，保持静电测试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静电测试仪项目绩效的不可或缺的一环。我们引入了一系列的质量标准和客户满意度指标，以确保静电测试仪项目交付的成果在质量上达到或超越预期水平。通过持续监测这些指标，我们努力提升静电测试仪项目整体质量水平，为静电测试仪项目的成功交付提供有力保障。通过这些科学且全面的绩效评估，我们能够更好地引导静电测试仪项目的持续改进，确保静电测试仪项目目标的顺利达成。</w:t>
      </w:r>
    </w:p>
    <w:p>
      <w:pPr>
        <w:pStyle w:val="Heading2"/>
        <w:ind w:firstLine="560" w:firstLineChars="200"/>
        <w:rPr>
          <w:rFonts w:ascii="仿宋" w:eastAsia="仿宋" w:hAnsi="仿宋" w:cs="仿宋" w:hint="eastAsia"/>
          <w:sz w:val="28"/>
          <w:lang w:eastAsia="zh-CN"/>
        </w:rPr>
      </w:pPr>
      <w:bookmarkStart w:id="7" w:name="_Toc387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绩效评估是静电测试仪项目中的关键环节，为确保静电测试仪项目达到预期目标，我们采用了多层次、多维度的绩效评估方法。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静电测试仪项目的战略目标对齐，确保每个决策和行动都与静电测试仪项目整体目标保持一致。团队会定期召开战略对齐会议，审视当前工作与静电测试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静电测试仪项目进度、质量、成本和风险等方面。这些指标通过数据收集和分析，为静电测试仪项目管理团队提供了客观的评估依据。例如，我们通过静电测试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绩效评估不仅仅停留在静电测试仪项目内部，还考虑了静电测试仪项目对外部环境的影响。我们定期进行干系人满意度调查，以了解各利益相关方对静电测试仪项目的期望和满意度，并及时做出调整。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这种多层次、多角度的绩效评估方法，使得我们能够全面了解静电测试仪项目的运行状态，及时做出调整，确保静电测试仪项目在不断变化的环境中保持稳健前行。</w:t>
      </w:r>
    </w:p>
    <w:p>
      <w:pPr>
        <w:pStyle w:val="Heading2"/>
        <w:ind w:firstLine="560" w:firstLineChars="200"/>
        <w:rPr>
          <w:rFonts w:ascii="仿宋" w:eastAsia="仿宋" w:hAnsi="仿宋" w:cs="仿宋" w:hint="eastAsia"/>
          <w:sz w:val="28"/>
          <w:lang w:eastAsia="zh-CN"/>
        </w:rPr>
      </w:pPr>
      <w:bookmarkStart w:id="8" w:name="_Toc976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为了确保静电测试仪项目的有效管理和不断优化，我们采用了精心设计的绩效评估周期。这个周期旨在实现灵活、实时和全面的评估，以适应静电测试仪项目执行中的各种挑战。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静电测试仪项目的不同需求，分为短期、中期和长期。短期评估关注每个迭代或工作周期，以及时发现和解决当前任务中的问题。中期评估涵盖几个迭代，深入了解整体静电测试仪项目的趋势和性能。长期评估则着眼于整个静电测试仪项目阶段，确保静电测试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静电测试仪项目管理工具和协作平台，团队成员能够随时更新和分享静电测试仪项目数据。这种实时性的反馈机制使我们能够及时察觉潜在问题，快速调整，保持静电测试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静电测试仪项目的决策制定密不可分。每个周期的静电测试仪项目回顾会议成为集体总结经验、识别问题深层次原因并找到创新解决方案的平台。这种定期的反思与调整机制使静电测试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634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0307"/>
      <w:r>
        <w:rPr>
          <w:rFonts w:ascii="仿宋" w:eastAsia="仿宋" w:hAnsi="仿宋" w:cs="仿宋" w:hint="eastAsia"/>
          <w:lang w:eastAsia="zh-CN"/>
        </w:rPr>
        <w:t>(一)、静电测试仪行业分析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静电测试仪行业一直以来都是市场的关注焦点。行业内的发展趋势、竞争态势以及潜在机会都对静电测试仪项目的推进产生深远的影响。通过深入研究行业的整体概貌，我们将更好地理解行业的核心特征，为静电测试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静电测试仪行业，技术一直是推动创新和发展的关键因素。我们将对当前技术趋势进行详尽分析，包括但不限于人工智能、大数据应用、先进制造技术等。这有助于静电测试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静电测试仪项目成功的基础。我们将对主要竞争对手进行深入研究，包括其市场份额、产品特点、市场定位等。通过全面了解竞争对手的优势和劣势，静电测试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2640"/>
      <w:r>
        <w:rPr>
          <w:rFonts w:ascii="仿宋" w:eastAsia="仿宋" w:hAnsi="仿宋" w:cs="仿宋" w:hint="eastAsia"/>
          <w:sz w:val="28"/>
          <w:lang w:eastAsia="zh-CN"/>
        </w:rPr>
        <w:t>(二)、静电测试仪市场分析预测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静电测试仪市场未来的增长趋势。这包括市场的整体规模、各细分领域的发展趋势等。静电测试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静电测试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静电测试仪项目实施过程中需要充分考虑的因素。我们将对市场风险进行全面评估，包括但不限于政策法规风险、市场竞争风险、技术变革风险等。通过对潜在风险的深入分析，静电测试仪项目可以制定相应的风险缓解策略，降低不确定性对静电测试仪项目的影响。</w:t>
      </w:r>
    </w:p>
    <w:p>
      <w:pPr>
        <w:pStyle w:val="Heading1"/>
        <w:ind w:firstLine="560" w:firstLineChars="200"/>
        <w:rPr>
          <w:rFonts w:ascii="仿宋" w:eastAsia="仿宋" w:hAnsi="仿宋" w:cs="仿宋" w:hint="eastAsia"/>
          <w:sz w:val="28"/>
          <w:lang w:eastAsia="zh-CN"/>
        </w:rPr>
      </w:pPr>
      <w:bookmarkStart w:id="12" w:name="_Toc11793"/>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353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静电测试仪项目的技术管理特点体现在其创新导向。通过引入最先进的技术趋势和解决方案，静电测试仪项目致力于提升科技含量、提高质量和效率水平。这意味着我们将采用最新的工具和方法，确保静电测试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静电测试仪项目技术管理的显著特征。通过整合不同领域的技术资源，我们实现了跨学科的协同工作。这有助于优化技术架构，提高整体效能。此外，整合性策略还促进了不同技术团队之间的紧密沟通和高效合作，确保静电测试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静电测试仪项目所采用的技术。通过不断优化技术方案，静电测试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静电测试仪项目团队将在静电测试仪项目初期识别可能的技术风险，并采取相应的预防和应对措施。通过建立健全的风险评估机制，静电测试仪项目能够在实施过程中及时发现并解决潜在的技术问题，保障静电测试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静电测试仪项目中，技术将成为静电测试仪项目成功的有力支持。这一深度剖析揭示了技术管理在静电测试仪项目实施中的关键作用，为静电测试仪项目的技术基础奠定了坚实的基础。</w:t>
      </w:r>
    </w:p>
    <w:p>
      <w:pPr>
        <w:pStyle w:val="Heading2"/>
        <w:ind w:firstLine="560" w:firstLineChars="200"/>
        <w:rPr>
          <w:rFonts w:ascii="仿宋" w:eastAsia="仿宋" w:hAnsi="仿宋" w:cs="仿宋" w:hint="eastAsia"/>
          <w:sz w:val="28"/>
          <w:lang w:eastAsia="zh-CN"/>
        </w:rPr>
      </w:pPr>
      <w:bookmarkStart w:id="14" w:name="_Toc6849"/>
      <w:r>
        <w:rPr>
          <w:rFonts w:ascii="仿宋" w:eastAsia="仿宋" w:hAnsi="仿宋" w:cs="仿宋" w:hint="eastAsia"/>
          <w:sz w:val="28"/>
          <w:lang w:eastAsia="zh-CN"/>
        </w:rPr>
        <w:t>(二)、静电测试仪项目工艺技术设计方案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静电测试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静电测试仪项目将严格按照相关行业规范要求进行组织。通过有效控制产品质量，静电测试仪项目将致力于为顾客提供优质的静电测试仪项目产品和良好的服务。这体现了静电测试仪项目对于生产活动合规性和质量标准的高度重视，为静电测试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静电测试仪项目注重生态效益和清洁生产原则。静电测试仪项目建设将紧密结合地方特色经济发展，与社会经济发展规划和区域环境保护规划方案相协调一致。通过与当地区域自然生态系统的结合，静电测试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静电测试仪项目产品具有多样化的客户需求和个性化的特点。因此，静电测试仪项目产品规格品种多样，且单批生产数量较小。为满足这一特点，静电测试仪项目承办单位将建设先进的柔性制造生产线。通过广泛应用柔性制造技术，静电测试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静电测试仪项目采用的技术具有较高的技术含量和自动化水平，处于国内先进水平。这一技术选用不仅体现了对生产效率、质量和环境友好性的高标准要求，同时为静电测试仪项目的可持续发展奠定了坚实的基础。</w:t>
      </w:r>
    </w:p>
    <w:p>
      <w:pPr>
        <w:pStyle w:val="Heading2"/>
        <w:ind w:firstLine="560" w:firstLineChars="200"/>
        <w:rPr>
          <w:rFonts w:ascii="仿宋" w:eastAsia="仿宋" w:hAnsi="仿宋" w:cs="仿宋" w:hint="eastAsia"/>
          <w:sz w:val="28"/>
          <w:lang w:eastAsia="zh-CN"/>
        </w:rPr>
      </w:pPr>
      <w:bookmarkStart w:id="15" w:name="_Toc151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为确保静电测试仪项目的高效生产和技术实施，我们制定了一套精心设计的设备选型方案，以满足静电测试仪项目生产、质量和环保的要求。该方案的主要特点如下：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静电测试仪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针对静电测试仪项目产品的多样性和小批量生产的特点，我们将建设柔性制造生产线。通过在设备选型中考虑柔性制造技术，可以灵活应对不同产品规格和生产需求，实现生产线的高度灵活性和适应性。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846"/>
      <w:r>
        <w:rPr>
          <w:rFonts w:ascii="仿宋" w:eastAsia="仿宋" w:hAnsi="仿宋" w:cs="仿宋" w:hint="eastAsia"/>
          <w:sz w:val="28"/>
          <w:lang w:eastAsia="zh-CN"/>
        </w:rPr>
        <w:t>五、静电测试仪项目文档管理</w:t>
      </w:r>
      <w:bookmarkEnd w:id="16"/>
    </w:p>
    <w:p>
      <w:pPr>
        <w:pStyle w:val="Heading2"/>
        <w:rPr>
          <w:rFonts w:ascii="仿宋" w:eastAsia="仿宋" w:hAnsi="仿宋" w:cs="仿宋" w:hint="eastAsia"/>
          <w:lang w:eastAsia="zh-CN"/>
        </w:rPr>
      </w:pPr>
      <w:bookmarkStart w:id="17" w:name="_Toc426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静电测试仪项目高度重视文档的质量和准确性，以支持静电测试仪项目的各项活动和决策。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测试仪项目文档的编制始于静电测试仪项目计划的初期，我们制定了详细的文档编制计划，明确了每个文档的内容、格式和编写责任人。在静电测试仪项目启动阶段，我们首先编制了静电测试仪项目章程，明确定义了静电测试仪项目的目标、范围、风险等关键要素。随后，静电测试仪项目团队根据计划陆续编制了需求文档、设计文档、测试文档等各类文档，确保静电测试仪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静电测试仪项目管理中的重要环节，旨在确保静电测试仪项目文档符合质量标准和静电测试仪项目需求。在静电测试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静电测试仪项目相关利益方和专业领域的专家对文档进行独立审查。这有助于获取更全面、客观的反馈，确保静电测试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静电测试仪项目在文档编制与审查方面建立了严格的管理机制，通过规范的流程和多维度的审查，确保静电测试仪项目文档的质量、准确性和可靠性，为静电测试仪项目的顺利推进提供了有力支持。</w:t>
      </w:r>
    </w:p>
    <w:p>
      <w:pPr>
        <w:pStyle w:val="Heading2"/>
        <w:ind w:firstLine="560" w:firstLineChars="200"/>
        <w:rPr>
          <w:rFonts w:ascii="仿宋" w:eastAsia="仿宋" w:hAnsi="仿宋" w:cs="仿宋" w:hint="eastAsia"/>
          <w:sz w:val="28"/>
          <w:lang w:eastAsia="zh-CN"/>
        </w:rPr>
      </w:pPr>
      <w:bookmarkStart w:id="18" w:name="_Toc17613"/>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在静电测试仪项目中，我们致力于优化文档发布与分发过程，以确保信息的高效传递和团队间协作的顺畅进行。以下是我们采取的关键优化策略：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我们通过多渠道发布文档，包括电子邮件、静电测试仪项目管理平台、内部网站等，以满足不同团队成员的偏好和需求。多渠道发布确保了信息的全面覆盖。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我们采用了精细的权限控制，确保只有授权人员可以访问敏感信息。这种安全措施保护了静电测试仪项目文档的机密性，防止了未经授权的信息泄露。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3255"/>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文档存档与归档是静电测试仪项目生命周期中一个至关重要的环节，直接关系到静电测试仪项目信息的长期保存和历史记录的完整性。在静电测试仪项目中，我们实施了一系列有效的文档存档与归档管理策略：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https://d.book118.com/328007130113006045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CE1110"/>
    <w:rsid w:val="78CE11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0713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2024-03-01T13:28:00Z</dcterms:created>
  <dcterms:modified xsi:type="dcterms:W3CDTF">2024-03-01T13:29:02Z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AD0073AFC995483194D7DF874A8C49BD_11</vt:lpwstr>
  </property>
  <property fmtid="{D5CDD505-2E9C-101B-9397-08002B2CF9AE}" pid="3" name="KSOProductBuildVer">
    <vt:lpwstr>2052-12.1.0.16388</vt:lpwstr>
  </property>
</Properties>
</file>