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换热器项目计划设计方案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09" w:history="1">
        <w:r>
          <w:rPr>
            <w:rFonts w:ascii="仿宋" w:eastAsia="仿宋" w:hAnsi="仿宋" w:cs="仿宋" w:hint="eastAsia"/>
            <w:lang w:eastAsia="zh-CN"/>
          </w:rPr>
          <w:t>前言</w:t>
        </w:r>
        <w:r>
          <w:tab/>
        </w:r>
        <w:r>
          <w:fldChar w:fldCharType="begin"/>
        </w:r>
        <w:r>
          <w:instrText xml:space="preserve"> PAGEREF _Toc25309 \h </w:instrText>
        </w:r>
        <w:r>
          <w:fldChar w:fldCharType="separate"/>
        </w:r>
        <w:r>
          <w:t>3</w:t>
        </w:r>
        <w:r>
          <w:fldChar w:fldCharType="end"/>
        </w:r>
      </w:hyperlink>
    </w:p>
    <w:p>
      <w:pPr>
        <w:pStyle w:val="TOC1"/>
        <w:tabs>
          <w:tab w:val="right" w:leader="dot" w:pos="8306"/>
        </w:tabs>
      </w:pPr>
      <w:hyperlink w:anchor="_Toc3819" w:history="1">
        <w:r>
          <w:rPr>
            <w:rFonts w:ascii="仿宋" w:eastAsia="仿宋" w:hAnsi="仿宋" w:cs="仿宋" w:hint="eastAsia"/>
            <w:lang w:eastAsia="zh-CN"/>
          </w:rPr>
          <w:t>一、换热器项目绩效评估</w:t>
        </w:r>
        <w:r>
          <w:tab/>
        </w:r>
        <w:r>
          <w:fldChar w:fldCharType="begin"/>
        </w:r>
        <w:r>
          <w:instrText xml:space="preserve"> PAGEREF _Toc3819 \h </w:instrText>
        </w:r>
        <w:r>
          <w:fldChar w:fldCharType="separate"/>
        </w:r>
        <w:r>
          <w:t>3</w:t>
        </w:r>
        <w:r>
          <w:fldChar w:fldCharType="end"/>
        </w:r>
      </w:hyperlink>
    </w:p>
    <w:p>
      <w:pPr>
        <w:pStyle w:val="TOC2"/>
        <w:tabs>
          <w:tab w:val="right" w:leader="dot" w:pos="8306"/>
        </w:tabs>
      </w:pPr>
      <w:hyperlink w:anchor="_Toc31363" w:history="1">
        <w:r>
          <w:rPr>
            <w:rFonts w:ascii="仿宋" w:eastAsia="仿宋" w:hAnsi="仿宋" w:cs="仿宋" w:hint="eastAsia"/>
            <w:lang w:eastAsia="zh-CN"/>
          </w:rPr>
          <w:t>(一)、绩效评估指标</w:t>
        </w:r>
        <w:r>
          <w:tab/>
        </w:r>
        <w:r>
          <w:fldChar w:fldCharType="begin"/>
        </w:r>
        <w:r>
          <w:instrText xml:space="preserve"> PAGEREF _Toc31363 \h </w:instrText>
        </w:r>
        <w:r>
          <w:fldChar w:fldCharType="separate"/>
        </w:r>
        <w:r>
          <w:t>3</w:t>
        </w:r>
        <w:r>
          <w:fldChar w:fldCharType="end"/>
        </w:r>
      </w:hyperlink>
    </w:p>
    <w:p>
      <w:pPr>
        <w:pStyle w:val="TOC2"/>
        <w:tabs>
          <w:tab w:val="right" w:leader="dot" w:pos="8306"/>
        </w:tabs>
      </w:pPr>
      <w:hyperlink w:anchor="_Toc6053" w:history="1">
        <w:r>
          <w:rPr>
            <w:rFonts w:ascii="仿宋" w:eastAsia="仿宋" w:hAnsi="仿宋" w:cs="仿宋" w:hint="eastAsia"/>
            <w:lang w:eastAsia="zh-CN"/>
          </w:rPr>
          <w:t>(二)、绩效评估方法</w:t>
        </w:r>
        <w:r>
          <w:tab/>
        </w:r>
        <w:r>
          <w:fldChar w:fldCharType="begin"/>
        </w:r>
        <w:r>
          <w:instrText xml:space="preserve"> PAGEREF _Toc6053 \h </w:instrText>
        </w:r>
        <w:r>
          <w:fldChar w:fldCharType="separate"/>
        </w:r>
        <w:r>
          <w:t>4</w:t>
        </w:r>
        <w:r>
          <w:fldChar w:fldCharType="end"/>
        </w:r>
      </w:hyperlink>
    </w:p>
    <w:p>
      <w:pPr>
        <w:pStyle w:val="TOC2"/>
        <w:tabs>
          <w:tab w:val="right" w:leader="dot" w:pos="8306"/>
        </w:tabs>
      </w:pPr>
      <w:hyperlink w:anchor="_Toc21233" w:history="1">
        <w:r>
          <w:rPr>
            <w:rFonts w:ascii="仿宋" w:eastAsia="仿宋" w:hAnsi="仿宋" w:cs="仿宋" w:hint="eastAsia"/>
            <w:lang w:eastAsia="zh-CN"/>
          </w:rPr>
          <w:t>(三)、绩效评估周期</w:t>
        </w:r>
        <w:r>
          <w:tab/>
        </w:r>
        <w:r>
          <w:fldChar w:fldCharType="begin"/>
        </w:r>
        <w:r>
          <w:instrText xml:space="preserve"> PAGEREF _Toc21233 \h </w:instrText>
        </w:r>
        <w:r>
          <w:fldChar w:fldCharType="separate"/>
        </w:r>
        <w:r>
          <w:t>5</w:t>
        </w:r>
        <w:r>
          <w:fldChar w:fldCharType="end"/>
        </w:r>
      </w:hyperlink>
    </w:p>
    <w:p>
      <w:pPr>
        <w:pStyle w:val="TOC1"/>
        <w:tabs>
          <w:tab w:val="right" w:leader="dot" w:pos="8306"/>
        </w:tabs>
      </w:pPr>
      <w:hyperlink w:anchor="_Toc4519" w:history="1">
        <w:r>
          <w:rPr>
            <w:rFonts w:ascii="仿宋" w:eastAsia="仿宋" w:hAnsi="仿宋" w:cs="仿宋" w:hint="eastAsia"/>
            <w:lang w:eastAsia="zh-CN"/>
          </w:rPr>
          <w:t>二、换热器项目选址可行性分析</w:t>
        </w:r>
        <w:r>
          <w:tab/>
        </w:r>
        <w:r>
          <w:fldChar w:fldCharType="begin"/>
        </w:r>
        <w:r>
          <w:instrText xml:space="preserve"> PAGEREF _Toc4519 \h </w:instrText>
        </w:r>
        <w:r>
          <w:fldChar w:fldCharType="separate"/>
        </w:r>
        <w:r>
          <w:t>6</w:t>
        </w:r>
        <w:r>
          <w:fldChar w:fldCharType="end"/>
        </w:r>
      </w:hyperlink>
    </w:p>
    <w:p>
      <w:pPr>
        <w:pStyle w:val="TOC2"/>
        <w:tabs>
          <w:tab w:val="right" w:leader="dot" w:pos="8306"/>
        </w:tabs>
      </w:pPr>
      <w:hyperlink w:anchor="_Toc18858" w:history="1">
        <w:r>
          <w:rPr>
            <w:rFonts w:ascii="仿宋" w:eastAsia="仿宋" w:hAnsi="仿宋" w:cs="仿宋" w:hint="eastAsia"/>
            <w:lang w:eastAsia="zh-CN"/>
          </w:rPr>
          <w:t>(一)、换热器项目选址</w:t>
        </w:r>
        <w:r>
          <w:tab/>
        </w:r>
        <w:r>
          <w:fldChar w:fldCharType="begin"/>
        </w:r>
        <w:r>
          <w:instrText xml:space="preserve"> PAGEREF _Toc18858 \h </w:instrText>
        </w:r>
        <w:r>
          <w:fldChar w:fldCharType="separate"/>
        </w:r>
        <w:r>
          <w:t>6</w:t>
        </w:r>
        <w:r>
          <w:fldChar w:fldCharType="end"/>
        </w:r>
      </w:hyperlink>
    </w:p>
    <w:p>
      <w:pPr>
        <w:pStyle w:val="TOC2"/>
        <w:tabs>
          <w:tab w:val="right" w:leader="dot" w:pos="8306"/>
        </w:tabs>
      </w:pPr>
      <w:hyperlink w:anchor="_Toc13152" w:history="1">
        <w:r>
          <w:rPr>
            <w:rFonts w:ascii="仿宋" w:eastAsia="仿宋" w:hAnsi="仿宋" w:cs="仿宋" w:hint="eastAsia"/>
            <w:lang w:eastAsia="zh-CN"/>
          </w:rPr>
          <w:t>(二)、用地控制指标</w:t>
        </w:r>
        <w:r>
          <w:tab/>
        </w:r>
        <w:r>
          <w:fldChar w:fldCharType="begin"/>
        </w:r>
        <w:r>
          <w:instrText xml:space="preserve"> PAGEREF _Toc13152 \h </w:instrText>
        </w:r>
        <w:r>
          <w:fldChar w:fldCharType="separate"/>
        </w:r>
        <w:r>
          <w:t>6</w:t>
        </w:r>
        <w:r>
          <w:fldChar w:fldCharType="end"/>
        </w:r>
      </w:hyperlink>
    </w:p>
    <w:p>
      <w:pPr>
        <w:pStyle w:val="TOC2"/>
        <w:tabs>
          <w:tab w:val="right" w:leader="dot" w:pos="8306"/>
        </w:tabs>
      </w:pPr>
      <w:hyperlink w:anchor="_Toc13937" w:history="1">
        <w:r>
          <w:rPr>
            <w:rFonts w:ascii="仿宋" w:eastAsia="仿宋" w:hAnsi="仿宋" w:cs="仿宋" w:hint="eastAsia"/>
            <w:lang w:eastAsia="zh-CN"/>
          </w:rPr>
          <w:t>(三)、节约用地措施</w:t>
        </w:r>
        <w:r>
          <w:tab/>
        </w:r>
        <w:r>
          <w:fldChar w:fldCharType="begin"/>
        </w:r>
        <w:r>
          <w:instrText xml:space="preserve"> PAGEREF _Toc13937 \h </w:instrText>
        </w:r>
        <w:r>
          <w:fldChar w:fldCharType="separate"/>
        </w:r>
        <w:r>
          <w:t>8</w:t>
        </w:r>
        <w:r>
          <w:fldChar w:fldCharType="end"/>
        </w:r>
      </w:hyperlink>
    </w:p>
    <w:p>
      <w:pPr>
        <w:pStyle w:val="TOC2"/>
        <w:tabs>
          <w:tab w:val="right" w:leader="dot" w:pos="8306"/>
        </w:tabs>
      </w:pPr>
      <w:hyperlink w:anchor="_Toc19537" w:history="1">
        <w:r>
          <w:rPr>
            <w:rFonts w:ascii="仿宋" w:eastAsia="仿宋" w:hAnsi="仿宋" w:cs="仿宋" w:hint="eastAsia"/>
            <w:lang w:eastAsia="zh-CN"/>
          </w:rPr>
          <w:t>(四)、总图布置方案</w:t>
        </w:r>
        <w:r>
          <w:tab/>
        </w:r>
        <w:r>
          <w:fldChar w:fldCharType="begin"/>
        </w:r>
        <w:r>
          <w:instrText xml:space="preserve"> PAGEREF _Toc19537 \h </w:instrText>
        </w:r>
        <w:r>
          <w:fldChar w:fldCharType="separate"/>
        </w:r>
        <w:r>
          <w:t>9</w:t>
        </w:r>
        <w:r>
          <w:fldChar w:fldCharType="end"/>
        </w:r>
      </w:hyperlink>
    </w:p>
    <w:p>
      <w:pPr>
        <w:pStyle w:val="TOC2"/>
        <w:tabs>
          <w:tab w:val="right" w:leader="dot" w:pos="8306"/>
        </w:tabs>
      </w:pPr>
      <w:hyperlink w:anchor="_Toc20072" w:history="1">
        <w:r>
          <w:rPr>
            <w:rFonts w:ascii="仿宋" w:eastAsia="仿宋" w:hAnsi="仿宋" w:cs="仿宋" w:hint="eastAsia"/>
            <w:lang w:eastAsia="zh-CN"/>
          </w:rPr>
          <w:t>(五)、选址综合评价</w:t>
        </w:r>
        <w:r>
          <w:tab/>
        </w:r>
        <w:r>
          <w:fldChar w:fldCharType="begin"/>
        </w:r>
        <w:r>
          <w:instrText xml:space="preserve"> PAGEREF _Toc20072 \h </w:instrText>
        </w:r>
        <w:r>
          <w:fldChar w:fldCharType="separate"/>
        </w:r>
        <w:r>
          <w:t>10</w:t>
        </w:r>
        <w:r>
          <w:fldChar w:fldCharType="end"/>
        </w:r>
      </w:hyperlink>
    </w:p>
    <w:p>
      <w:pPr>
        <w:pStyle w:val="TOC1"/>
        <w:tabs>
          <w:tab w:val="right" w:leader="dot" w:pos="8306"/>
        </w:tabs>
      </w:pPr>
      <w:hyperlink w:anchor="_Toc23090" w:history="1">
        <w:r>
          <w:rPr>
            <w:rFonts w:ascii="仿宋" w:eastAsia="仿宋" w:hAnsi="仿宋" w:cs="仿宋" w:hint="eastAsia"/>
            <w:lang w:eastAsia="zh-CN"/>
          </w:rPr>
          <w:t>三、换热器项目概论</w:t>
        </w:r>
        <w:r>
          <w:tab/>
        </w:r>
        <w:r>
          <w:fldChar w:fldCharType="begin"/>
        </w:r>
        <w:r>
          <w:instrText xml:space="preserve"> PAGEREF _Toc23090 \h </w:instrText>
        </w:r>
        <w:r>
          <w:fldChar w:fldCharType="separate"/>
        </w:r>
        <w:r>
          <w:t>11</w:t>
        </w:r>
        <w:r>
          <w:fldChar w:fldCharType="end"/>
        </w:r>
      </w:hyperlink>
    </w:p>
    <w:p>
      <w:pPr>
        <w:pStyle w:val="TOC2"/>
        <w:tabs>
          <w:tab w:val="right" w:leader="dot" w:pos="8306"/>
        </w:tabs>
      </w:pPr>
      <w:hyperlink w:anchor="_Toc10518" w:history="1">
        <w:r>
          <w:rPr>
            <w:rFonts w:ascii="仿宋" w:eastAsia="仿宋" w:hAnsi="仿宋" w:cs="仿宋" w:hint="eastAsia"/>
            <w:lang w:eastAsia="zh-CN"/>
          </w:rPr>
          <w:t>(一)、换热器项目概况</w:t>
        </w:r>
        <w:r>
          <w:tab/>
        </w:r>
        <w:r>
          <w:fldChar w:fldCharType="begin"/>
        </w:r>
        <w:r>
          <w:instrText xml:space="preserve"> PAGEREF _Toc10518 \h </w:instrText>
        </w:r>
        <w:r>
          <w:fldChar w:fldCharType="separate"/>
        </w:r>
        <w:r>
          <w:t>11</w:t>
        </w:r>
        <w:r>
          <w:fldChar w:fldCharType="end"/>
        </w:r>
      </w:hyperlink>
    </w:p>
    <w:p>
      <w:pPr>
        <w:pStyle w:val="TOC2"/>
        <w:tabs>
          <w:tab w:val="right" w:leader="dot" w:pos="8306"/>
        </w:tabs>
      </w:pPr>
      <w:hyperlink w:anchor="_Toc11348" w:history="1">
        <w:r>
          <w:rPr>
            <w:rFonts w:ascii="仿宋" w:eastAsia="仿宋" w:hAnsi="仿宋" w:cs="仿宋" w:hint="eastAsia"/>
            <w:lang w:eastAsia="zh-CN"/>
          </w:rPr>
          <w:t>(二)、换热器项目目标</w:t>
        </w:r>
        <w:r>
          <w:tab/>
        </w:r>
        <w:r>
          <w:fldChar w:fldCharType="begin"/>
        </w:r>
        <w:r>
          <w:instrText xml:space="preserve"> PAGEREF _Toc11348 \h </w:instrText>
        </w:r>
        <w:r>
          <w:fldChar w:fldCharType="separate"/>
        </w:r>
        <w:r>
          <w:t>13</w:t>
        </w:r>
        <w:r>
          <w:fldChar w:fldCharType="end"/>
        </w:r>
      </w:hyperlink>
    </w:p>
    <w:p>
      <w:pPr>
        <w:pStyle w:val="TOC2"/>
        <w:tabs>
          <w:tab w:val="right" w:leader="dot" w:pos="8306"/>
        </w:tabs>
      </w:pPr>
      <w:hyperlink w:anchor="_Toc16075" w:history="1">
        <w:r>
          <w:rPr>
            <w:rFonts w:ascii="仿宋" w:eastAsia="仿宋" w:hAnsi="仿宋" w:cs="仿宋" w:hint="eastAsia"/>
            <w:lang w:eastAsia="zh-CN"/>
          </w:rPr>
          <w:t>(三)、换热器项目提出的理由</w:t>
        </w:r>
        <w:r>
          <w:tab/>
        </w:r>
        <w:r>
          <w:fldChar w:fldCharType="begin"/>
        </w:r>
        <w:r>
          <w:instrText xml:space="preserve"> PAGEREF _Toc16075 \h </w:instrText>
        </w:r>
        <w:r>
          <w:fldChar w:fldCharType="separate"/>
        </w:r>
        <w:r>
          <w:t>14</w:t>
        </w:r>
        <w:r>
          <w:fldChar w:fldCharType="end"/>
        </w:r>
      </w:hyperlink>
    </w:p>
    <w:p>
      <w:pPr>
        <w:pStyle w:val="TOC2"/>
        <w:tabs>
          <w:tab w:val="right" w:leader="dot" w:pos="8306"/>
        </w:tabs>
      </w:pPr>
      <w:hyperlink w:anchor="_Toc12033" w:history="1">
        <w:r>
          <w:rPr>
            <w:rFonts w:ascii="仿宋" w:eastAsia="仿宋" w:hAnsi="仿宋" w:cs="仿宋" w:hint="eastAsia"/>
            <w:lang w:eastAsia="zh-CN"/>
          </w:rPr>
          <w:t>(四)、换热器项目意义</w:t>
        </w:r>
        <w:r>
          <w:tab/>
        </w:r>
        <w:r>
          <w:fldChar w:fldCharType="begin"/>
        </w:r>
        <w:r>
          <w:instrText xml:space="preserve"> PAGEREF _Toc12033 \h </w:instrText>
        </w:r>
        <w:r>
          <w:fldChar w:fldCharType="separate"/>
        </w:r>
        <w:r>
          <w:t>16</w:t>
        </w:r>
        <w:r>
          <w:fldChar w:fldCharType="end"/>
        </w:r>
      </w:hyperlink>
    </w:p>
    <w:p>
      <w:pPr>
        <w:pStyle w:val="TOC2"/>
        <w:tabs>
          <w:tab w:val="right" w:leader="dot" w:pos="8306"/>
        </w:tabs>
      </w:pPr>
      <w:hyperlink w:anchor="_Toc13053" w:history="1">
        <w:r>
          <w:rPr>
            <w:rFonts w:ascii="仿宋" w:eastAsia="仿宋" w:hAnsi="仿宋" w:cs="仿宋" w:hint="eastAsia"/>
            <w:lang w:eastAsia="zh-CN"/>
          </w:rPr>
          <w:t>(五)、换热器项目背景</w:t>
        </w:r>
        <w:r>
          <w:tab/>
        </w:r>
        <w:r>
          <w:fldChar w:fldCharType="begin"/>
        </w:r>
        <w:r>
          <w:instrText xml:space="preserve"> PAGEREF _Toc13053 \h </w:instrText>
        </w:r>
        <w:r>
          <w:fldChar w:fldCharType="separate"/>
        </w:r>
        <w:r>
          <w:t>17</w:t>
        </w:r>
        <w:r>
          <w:fldChar w:fldCharType="end"/>
        </w:r>
      </w:hyperlink>
    </w:p>
    <w:p>
      <w:pPr>
        <w:pStyle w:val="TOC1"/>
        <w:tabs>
          <w:tab w:val="right" w:leader="dot" w:pos="8306"/>
        </w:tabs>
      </w:pPr>
      <w:hyperlink w:anchor="_Toc1766" w:history="1">
        <w:r>
          <w:rPr>
            <w:rFonts w:ascii="仿宋" w:eastAsia="仿宋" w:hAnsi="仿宋" w:cs="仿宋" w:hint="eastAsia"/>
            <w:lang w:eastAsia="zh-CN"/>
          </w:rPr>
          <w:t>四、换热器项目建设背景及必要性分析</w:t>
        </w:r>
        <w:r>
          <w:tab/>
        </w:r>
        <w:r>
          <w:fldChar w:fldCharType="begin"/>
        </w:r>
        <w:r>
          <w:instrText xml:space="preserve"> PAGEREF _Toc1766 \h </w:instrText>
        </w:r>
        <w:r>
          <w:fldChar w:fldCharType="separate"/>
        </w:r>
        <w:r>
          <w:t>18</w:t>
        </w:r>
        <w:r>
          <w:fldChar w:fldCharType="end"/>
        </w:r>
      </w:hyperlink>
    </w:p>
    <w:p>
      <w:pPr>
        <w:pStyle w:val="TOC2"/>
        <w:tabs>
          <w:tab w:val="right" w:leader="dot" w:pos="8306"/>
        </w:tabs>
      </w:pPr>
      <w:hyperlink w:anchor="_Toc4740" w:history="1">
        <w:r>
          <w:rPr>
            <w:rFonts w:ascii="仿宋" w:eastAsia="仿宋" w:hAnsi="仿宋" w:cs="仿宋" w:hint="eastAsia"/>
            <w:lang w:eastAsia="zh-CN"/>
          </w:rPr>
          <w:t>(一)、换热器项目背景分析</w:t>
        </w:r>
        <w:r>
          <w:tab/>
        </w:r>
        <w:r>
          <w:fldChar w:fldCharType="begin"/>
        </w:r>
        <w:r>
          <w:instrText xml:space="preserve"> PAGEREF _Toc4740 \h </w:instrText>
        </w:r>
        <w:r>
          <w:fldChar w:fldCharType="separate"/>
        </w:r>
        <w:r>
          <w:t>18</w:t>
        </w:r>
        <w:r>
          <w:fldChar w:fldCharType="end"/>
        </w:r>
      </w:hyperlink>
    </w:p>
    <w:p>
      <w:pPr>
        <w:pStyle w:val="TOC2"/>
        <w:tabs>
          <w:tab w:val="right" w:leader="dot" w:pos="8306"/>
        </w:tabs>
      </w:pPr>
      <w:hyperlink w:anchor="_Toc9423" w:history="1">
        <w:r>
          <w:rPr>
            <w:rFonts w:ascii="仿宋" w:eastAsia="仿宋" w:hAnsi="仿宋" w:cs="仿宋" w:hint="eastAsia"/>
            <w:lang w:eastAsia="zh-CN"/>
          </w:rPr>
          <w:t>(二)、换热器项目建设必要性分析</w:t>
        </w:r>
        <w:r>
          <w:tab/>
        </w:r>
        <w:r>
          <w:fldChar w:fldCharType="begin"/>
        </w:r>
        <w:r>
          <w:instrText xml:space="preserve"> PAGEREF _Toc9423 \h </w:instrText>
        </w:r>
        <w:r>
          <w:fldChar w:fldCharType="separate"/>
        </w:r>
        <w:r>
          <w:t>19</w:t>
        </w:r>
        <w:r>
          <w:fldChar w:fldCharType="end"/>
        </w:r>
      </w:hyperlink>
    </w:p>
    <w:p>
      <w:pPr>
        <w:pStyle w:val="TOC1"/>
        <w:tabs>
          <w:tab w:val="right" w:leader="dot" w:pos="8306"/>
        </w:tabs>
      </w:pPr>
      <w:hyperlink w:anchor="_Toc11503" w:history="1">
        <w:r>
          <w:rPr>
            <w:rFonts w:ascii="仿宋" w:eastAsia="仿宋" w:hAnsi="仿宋" w:cs="仿宋" w:hint="eastAsia"/>
            <w:lang w:eastAsia="zh-CN"/>
          </w:rPr>
          <w:t>五、产品规划分析</w:t>
        </w:r>
        <w:r>
          <w:tab/>
        </w:r>
        <w:r>
          <w:fldChar w:fldCharType="begin"/>
        </w:r>
        <w:r>
          <w:instrText xml:space="preserve"> PAGEREF _Toc11503 \h </w:instrText>
        </w:r>
        <w:r>
          <w:fldChar w:fldCharType="separate"/>
        </w:r>
        <w:r>
          <w:t>21</w:t>
        </w:r>
        <w:r>
          <w:fldChar w:fldCharType="end"/>
        </w:r>
      </w:hyperlink>
    </w:p>
    <w:p>
      <w:pPr>
        <w:pStyle w:val="TOC2"/>
        <w:tabs>
          <w:tab w:val="right" w:leader="dot" w:pos="8306"/>
        </w:tabs>
      </w:pPr>
      <w:hyperlink w:anchor="_Toc31802" w:history="1">
        <w:r>
          <w:rPr>
            <w:rFonts w:ascii="仿宋" w:eastAsia="仿宋" w:hAnsi="仿宋" w:cs="仿宋" w:hint="eastAsia"/>
            <w:lang w:eastAsia="zh-CN"/>
          </w:rPr>
          <w:t>(一)、产品规划</w:t>
        </w:r>
        <w:r>
          <w:tab/>
        </w:r>
        <w:r>
          <w:fldChar w:fldCharType="begin"/>
        </w:r>
        <w:r>
          <w:instrText xml:space="preserve"> PAGEREF _Toc31802 \h </w:instrText>
        </w:r>
        <w:r>
          <w:fldChar w:fldCharType="separate"/>
        </w:r>
        <w:r>
          <w:t>21</w:t>
        </w:r>
        <w:r>
          <w:fldChar w:fldCharType="end"/>
        </w:r>
      </w:hyperlink>
    </w:p>
    <w:p>
      <w:pPr>
        <w:pStyle w:val="TOC2"/>
        <w:tabs>
          <w:tab w:val="right" w:leader="dot" w:pos="8306"/>
        </w:tabs>
      </w:pPr>
      <w:hyperlink w:anchor="_Toc10565" w:history="1">
        <w:r>
          <w:rPr>
            <w:rFonts w:ascii="仿宋" w:eastAsia="仿宋" w:hAnsi="仿宋" w:cs="仿宋" w:hint="eastAsia"/>
            <w:lang w:eastAsia="zh-CN"/>
          </w:rPr>
          <w:t>(二)、建设规模</w:t>
        </w:r>
        <w:r>
          <w:tab/>
        </w:r>
        <w:r>
          <w:fldChar w:fldCharType="begin"/>
        </w:r>
        <w:r>
          <w:instrText xml:space="preserve"> PAGEREF _Toc10565 \h </w:instrText>
        </w:r>
        <w:r>
          <w:fldChar w:fldCharType="separate"/>
        </w:r>
        <w:r>
          <w:t>21</w:t>
        </w:r>
        <w:r>
          <w:fldChar w:fldCharType="end"/>
        </w:r>
      </w:hyperlink>
    </w:p>
    <w:p>
      <w:pPr>
        <w:pStyle w:val="TOC1"/>
        <w:tabs>
          <w:tab w:val="right" w:leader="dot" w:pos="8306"/>
        </w:tabs>
      </w:pPr>
      <w:hyperlink w:anchor="_Toc7054" w:history="1">
        <w:r>
          <w:rPr>
            <w:rFonts w:ascii="仿宋" w:eastAsia="仿宋" w:hAnsi="仿宋" w:cs="仿宋" w:hint="eastAsia"/>
            <w:lang w:eastAsia="zh-CN"/>
          </w:rPr>
          <w:t>六、换热器项目危机管理</w:t>
        </w:r>
        <w:r>
          <w:tab/>
        </w:r>
        <w:r>
          <w:fldChar w:fldCharType="begin"/>
        </w:r>
        <w:r>
          <w:instrText xml:space="preserve"> PAGEREF _Toc7054 \h </w:instrText>
        </w:r>
        <w:r>
          <w:fldChar w:fldCharType="separate"/>
        </w:r>
        <w:r>
          <w:t>23</w:t>
        </w:r>
        <w:r>
          <w:fldChar w:fldCharType="end"/>
        </w:r>
      </w:hyperlink>
    </w:p>
    <w:p>
      <w:pPr>
        <w:pStyle w:val="TOC2"/>
        <w:tabs>
          <w:tab w:val="right" w:leader="dot" w:pos="8306"/>
        </w:tabs>
      </w:pPr>
      <w:hyperlink w:anchor="_Toc14821" w:history="1">
        <w:r>
          <w:rPr>
            <w:rFonts w:ascii="仿宋" w:eastAsia="仿宋" w:hAnsi="仿宋" w:cs="仿宋" w:hint="eastAsia"/>
            <w:lang w:eastAsia="zh-CN"/>
          </w:rPr>
          <w:t>(一)、危机预警与识别</w:t>
        </w:r>
        <w:r>
          <w:tab/>
        </w:r>
        <w:r>
          <w:fldChar w:fldCharType="begin"/>
        </w:r>
        <w:r>
          <w:instrText xml:space="preserve"> PAGEREF _Toc14821 \h </w:instrText>
        </w:r>
        <w:r>
          <w:fldChar w:fldCharType="separate"/>
        </w:r>
        <w:r>
          <w:t>23</w:t>
        </w:r>
        <w:r>
          <w:fldChar w:fldCharType="end"/>
        </w:r>
      </w:hyperlink>
    </w:p>
    <w:p>
      <w:pPr>
        <w:pStyle w:val="TOC2"/>
        <w:tabs>
          <w:tab w:val="right" w:leader="dot" w:pos="8306"/>
        </w:tabs>
      </w:pPr>
      <w:hyperlink w:anchor="_Toc6903" w:history="1">
        <w:r>
          <w:rPr>
            <w:rFonts w:ascii="仿宋" w:eastAsia="仿宋" w:hAnsi="仿宋" w:cs="仿宋" w:hint="eastAsia"/>
            <w:lang w:eastAsia="zh-CN"/>
          </w:rPr>
          <w:t>(二)、危机应对与恢复</w:t>
        </w:r>
        <w:r>
          <w:tab/>
        </w:r>
        <w:r>
          <w:fldChar w:fldCharType="begin"/>
        </w:r>
        <w:r>
          <w:instrText xml:space="preserve"> PAGEREF _Toc6903 \h </w:instrText>
        </w:r>
        <w:r>
          <w:fldChar w:fldCharType="separate"/>
        </w:r>
        <w:r>
          <w:t>24</w:t>
        </w:r>
        <w:r>
          <w:fldChar w:fldCharType="end"/>
        </w:r>
      </w:hyperlink>
    </w:p>
    <w:p>
      <w:pPr>
        <w:pStyle w:val="TOC1"/>
        <w:tabs>
          <w:tab w:val="right" w:leader="dot" w:pos="8306"/>
        </w:tabs>
      </w:pPr>
      <w:hyperlink w:anchor="_Toc12397" w:history="1">
        <w:r>
          <w:rPr>
            <w:rFonts w:ascii="仿宋" w:eastAsia="仿宋" w:hAnsi="仿宋" w:cs="仿宋" w:hint="eastAsia"/>
            <w:lang w:eastAsia="zh-CN"/>
          </w:rPr>
          <w:t>七、换热器项目投资规划</w:t>
        </w:r>
        <w:r>
          <w:tab/>
        </w:r>
        <w:r>
          <w:fldChar w:fldCharType="begin"/>
        </w:r>
        <w:r>
          <w:instrText xml:space="preserve"> PAGEREF _Toc12397 \h </w:instrText>
        </w:r>
        <w:r>
          <w:fldChar w:fldCharType="separate"/>
        </w:r>
        <w:r>
          <w:t>25</w:t>
        </w:r>
        <w:r>
          <w:fldChar w:fldCharType="end"/>
        </w:r>
      </w:hyperlink>
    </w:p>
    <w:p>
      <w:pPr>
        <w:pStyle w:val="TOC2"/>
        <w:tabs>
          <w:tab w:val="right" w:leader="dot" w:pos="8306"/>
        </w:tabs>
      </w:pPr>
      <w:hyperlink w:anchor="_Toc16182" w:history="1">
        <w:r>
          <w:rPr>
            <w:rFonts w:ascii="仿宋" w:eastAsia="仿宋" w:hAnsi="仿宋" w:cs="仿宋" w:hint="eastAsia"/>
            <w:lang w:eastAsia="zh-CN"/>
          </w:rPr>
          <w:t>(一)、换热器项目总投资估算</w:t>
        </w:r>
        <w:r>
          <w:tab/>
        </w:r>
        <w:r>
          <w:fldChar w:fldCharType="begin"/>
        </w:r>
        <w:r>
          <w:instrText xml:space="preserve"> PAGEREF _Toc16182 \h </w:instrText>
        </w:r>
        <w:r>
          <w:fldChar w:fldCharType="separate"/>
        </w:r>
        <w:r>
          <w:t>25</w:t>
        </w:r>
        <w:r>
          <w:fldChar w:fldCharType="end"/>
        </w:r>
      </w:hyperlink>
    </w:p>
    <w:p>
      <w:pPr>
        <w:pStyle w:val="TOC2"/>
        <w:tabs>
          <w:tab w:val="right" w:leader="dot" w:pos="8306"/>
        </w:tabs>
      </w:pPr>
      <w:hyperlink w:anchor="_Toc31179" w:history="1">
        <w:r>
          <w:rPr>
            <w:rFonts w:ascii="仿宋" w:eastAsia="仿宋" w:hAnsi="仿宋" w:cs="仿宋" w:hint="eastAsia"/>
            <w:lang w:eastAsia="zh-CN"/>
          </w:rPr>
          <w:t>(二)、资金筹措</w:t>
        </w:r>
        <w:r>
          <w:tab/>
        </w:r>
        <w:r>
          <w:fldChar w:fldCharType="begin"/>
        </w:r>
        <w:r>
          <w:instrText xml:space="preserve"> PAGEREF _Toc31179 \h </w:instrText>
        </w:r>
        <w:r>
          <w:fldChar w:fldCharType="separate"/>
        </w:r>
        <w:r>
          <w:t>26</w:t>
        </w:r>
        <w:r>
          <w:fldChar w:fldCharType="end"/>
        </w:r>
      </w:hyperlink>
    </w:p>
    <w:p>
      <w:pPr>
        <w:pStyle w:val="TOC1"/>
        <w:tabs>
          <w:tab w:val="right" w:leader="dot" w:pos="8306"/>
        </w:tabs>
      </w:pPr>
      <w:hyperlink w:anchor="_Toc22506" w:history="1">
        <w:r>
          <w:rPr>
            <w:rFonts w:ascii="仿宋" w:eastAsia="仿宋" w:hAnsi="仿宋" w:cs="仿宋" w:hint="eastAsia"/>
            <w:lang w:eastAsia="zh-CN"/>
          </w:rPr>
          <w:t>八、换热器项目风险管理</w:t>
        </w:r>
        <w:r>
          <w:tab/>
        </w:r>
        <w:r>
          <w:fldChar w:fldCharType="begin"/>
        </w:r>
        <w:r>
          <w:instrText xml:space="preserve"> PAGEREF _Toc22506 \h </w:instrText>
        </w:r>
        <w:r>
          <w:fldChar w:fldCharType="separate"/>
        </w:r>
        <w:r>
          <w:t>27</w:t>
        </w:r>
        <w:r>
          <w:fldChar w:fldCharType="end"/>
        </w:r>
      </w:hyperlink>
    </w:p>
    <w:p>
      <w:pPr>
        <w:pStyle w:val="TOC2"/>
        <w:tabs>
          <w:tab w:val="right" w:leader="dot" w:pos="8306"/>
        </w:tabs>
      </w:pPr>
      <w:hyperlink w:anchor="_Toc3047" w:history="1">
        <w:r>
          <w:rPr>
            <w:rFonts w:ascii="仿宋" w:eastAsia="仿宋" w:hAnsi="仿宋" w:cs="仿宋" w:hint="eastAsia"/>
            <w:lang w:eastAsia="zh-CN"/>
          </w:rPr>
          <w:t>(一)、风险识别与评估</w:t>
        </w:r>
        <w:r>
          <w:tab/>
        </w:r>
        <w:r>
          <w:fldChar w:fldCharType="begin"/>
        </w:r>
        <w:r>
          <w:instrText xml:space="preserve"> PAGEREF _Toc3047 \h </w:instrText>
        </w:r>
        <w:r>
          <w:fldChar w:fldCharType="separate"/>
        </w:r>
        <w:r>
          <w:t>27</w:t>
        </w:r>
        <w:r>
          <w:fldChar w:fldCharType="end"/>
        </w:r>
      </w:hyperlink>
    </w:p>
    <w:p>
      <w:pPr>
        <w:pStyle w:val="TOC2"/>
        <w:tabs>
          <w:tab w:val="right" w:leader="dot" w:pos="8306"/>
        </w:tabs>
      </w:pPr>
      <w:hyperlink w:anchor="_Toc23830" w:history="1">
        <w:r>
          <w:rPr>
            <w:rFonts w:ascii="仿宋" w:eastAsia="仿宋" w:hAnsi="仿宋" w:cs="仿宋" w:hint="eastAsia"/>
            <w:lang w:eastAsia="zh-CN"/>
          </w:rPr>
          <w:t>(二)、风险应对策略</w:t>
        </w:r>
        <w:r>
          <w:tab/>
        </w:r>
        <w:r>
          <w:fldChar w:fldCharType="begin"/>
        </w:r>
        <w:r>
          <w:instrText xml:space="preserve"> PAGEREF _Toc23830 \h </w:instrText>
        </w:r>
        <w:r>
          <w:fldChar w:fldCharType="separate"/>
        </w:r>
        <w:r>
          <w:t>28</w:t>
        </w:r>
        <w:r>
          <w:fldChar w:fldCharType="end"/>
        </w:r>
      </w:hyperlink>
    </w:p>
    <w:p>
      <w:pPr>
        <w:pStyle w:val="TOC2"/>
        <w:tabs>
          <w:tab w:val="right" w:leader="dot" w:pos="8306"/>
        </w:tabs>
      </w:pPr>
      <w:hyperlink w:anchor="_Toc22917" w:history="1">
        <w:r>
          <w:rPr>
            <w:rFonts w:ascii="仿宋" w:eastAsia="仿宋" w:hAnsi="仿宋" w:cs="仿宋" w:hint="eastAsia"/>
            <w:lang w:eastAsia="zh-CN"/>
          </w:rPr>
          <w:t>(三)、风险监控与控制</w:t>
        </w:r>
        <w:r>
          <w:tab/>
        </w:r>
        <w:r>
          <w:fldChar w:fldCharType="begin"/>
        </w:r>
        <w:r>
          <w:instrText xml:space="preserve"> PAGEREF _Toc22917 \h </w:instrText>
        </w:r>
        <w:r>
          <w:fldChar w:fldCharType="separate"/>
        </w:r>
        <w:r>
          <w:t>30</w:t>
        </w:r>
        <w:r>
          <w:fldChar w:fldCharType="end"/>
        </w:r>
      </w:hyperlink>
    </w:p>
    <w:p>
      <w:pPr>
        <w:pStyle w:val="TOC1"/>
        <w:tabs>
          <w:tab w:val="right" w:leader="dot" w:pos="8306"/>
        </w:tabs>
      </w:pPr>
      <w:hyperlink w:anchor="_Toc11767" w:history="1">
        <w:r>
          <w:rPr>
            <w:rFonts w:ascii="仿宋" w:eastAsia="仿宋" w:hAnsi="仿宋" w:cs="仿宋" w:hint="eastAsia"/>
            <w:lang w:eastAsia="zh-CN"/>
          </w:rPr>
          <w:t>九、生产安全保护</w:t>
        </w:r>
        <w:r>
          <w:tab/>
        </w:r>
        <w:r>
          <w:fldChar w:fldCharType="begin"/>
        </w:r>
        <w:r>
          <w:instrText xml:space="preserve"> PAGEREF _Toc11767 \h </w:instrText>
        </w:r>
        <w:r>
          <w:fldChar w:fldCharType="separate"/>
        </w:r>
        <w:r>
          <w:t>31</w:t>
        </w:r>
        <w:r>
          <w:fldChar w:fldCharType="end"/>
        </w:r>
      </w:hyperlink>
    </w:p>
    <w:p>
      <w:pPr>
        <w:pStyle w:val="TOC2"/>
        <w:tabs>
          <w:tab w:val="right" w:leader="dot" w:pos="8306"/>
        </w:tabs>
      </w:pPr>
      <w:hyperlink w:anchor="_Toc17999" w:history="1">
        <w:r>
          <w:rPr>
            <w:rFonts w:ascii="仿宋" w:eastAsia="仿宋" w:hAnsi="仿宋" w:cs="仿宋" w:hint="eastAsia"/>
            <w:lang w:eastAsia="zh-CN"/>
          </w:rPr>
          <w:t>(一)、消防安全</w:t>
        </w:r>
        <w:r>
          <w:tab/>
        </w:r>
        <w:r>
          <w:fldChar w:fldCharType="begin"/>
        </w:r>
        <w:r>
          <w:instrText xml:space="preserve"> PAGEREF _Toc17999 \h </w:instrText>
        </w:r>
        <w:r>
          <w:fldChar w:fldCharType="separate"/>
        </w:r>
        <w:r>
          <w:t>31</w:t>
        </w:r>
        <w:r>
          <w:fldChar w:fldCharType="end"/>
        </w:r>
      </w:hyperlink>
    </w:p>
    <w:p>
      <w:pPr>
        <w:pStyle w:val="TOC2"/>
        <w:tabs>
          <w:tab w:val="right" w:leader="dot" w:pos="8306"/>
        </w:tabs>
      </w:pPr>
      <w:hyperlink w:anchor="_Toc9063" w:history="1">
        <w:r>
          <w:rPr>
            <w:rFonts w:ascii="仿宋" w:eastAsia="仿宋" w:hAnsi="仿宋" w:cs="仿宋" w:hint="eastAsia"/>
            <w:lang w:eastAsia="zh-CN"/>
          </w:rPr>
          <w:t>(二)、防火防爆总图布置措施</w:t>
        </w:r>
        <w:r>
          <w:tab/>
        </w:r>
        <w:r>
          <w:fldChar w:fldCharType="begin"/>
        </w:r>
        <w:r>
          <w:instrText xml:space="preserve"> PAGEREF _Toc9063 \h </w:instrText>
        </w:r>
        <w:r>
          <w:fldChar w:fldCharType="separate"/>
        </w:r>
        <w:r>
          <w:t>32</w:t>
        </w:r>
        <w:r>
          <w:fldChar w:fldCharType="end"/>
        </w:r>
      </w:hyperlink>
    </w:p>
    <w:p>
      <w:pPr>
        <w:pStyle w:val="TOC2"/>
        <w:tabs>
          <w:tab w:val="right" w:leader="dot" w:pos="8306"/>
        </w:tabs>
      </w:pPr>
      <w:hyperlink w:anchor="_Toc9264" w:history="1">
        <w:r>
          <w:rPr>
            <w:rFonts w:ascii="仿宋" w:eastAsia="仿宋" w:hAnsi="仿宋" w:cs="仿宋" w:hint="eastAsia"/>
            <w:lang w:eastAsia="zh-CN"/>
          </w:rPr>
          <w:t>(三)、自然灾害防范措施</w:t>
        </w:r>
        <w:r>
          <w:tab/>
        </w:r>
        <w:r>
          <w:fldChar w:fldCharType="begin"/>
        </w:r>
        <w:r>
          <w:instrText xml:space="preserve"> PAGEREF _Toc9264 \h </w:instrText>
        </w:r>
        <w:r>
          <w:fldChar w:fldCharType="separate"/>
        </w:r>
        <w:r>
          <w:t>33</w:t>
        </w:r>
        <w:r>
          <w:fldChar w:fldCharType="end"/>
        </w:r>
      </w:hyperlink>
    </w:p>
    <w:p>
      <w:pPr>
        <w:pStyle w:val="TOC2"/>
        <w:tabs>
          <w:tab w:val="right" w:leader="dot" w:pos="8306"/>
        </w:tabs>
      </w:pPr>
      <w:hyperlink w:anchor="_Toc31318" w:history="1">
        <w:r>
          <w:rPr>
            <w:rFonts w:ascii="仿宋" w:eastAsia="仿宋" w:hAnsi="仿宋" w:cs="仿宋" w:hint="eastAsia"/>
            <w:lang w:eastAsia="zh-CN"/>
          </w:rPr>
          <w:t>(四)、安全色及安全标志使用要求</w:t>
        </w:r>
        <w:r>
          <w:tab/>
        </w:r>
        <w:r>
          <w:fldChar w:fldCharType="begin"/>
        </w:r>
        <w:r>
          <w:instrText xml:space="preserve"> PAGEREF _Toc31318 \h </w:instrText>
        </w:r>
        <w:r>
          <w:fldChar w:fldCharType="separate"/>
        </w:r>
        <w:r>
          <w:t>34</w:t>
        </w:r>
        <w:r>
          <w:fldChar w:fldCharType="end"/>
        </w:r>
      </w:hyperlink>
    </w:p>
    <w:p>
      <w:pPr>
        <w:pStyle w:val="TOC2"/>
        <w:tabs>
          <w:tab w:val="right" w:leader="dot" w:pos="8306"/>
        </w:tabs>
      </w:pPr>
      <w:hyperlink w:anchor="_Toc19543" w:history="1">
        <w:r>
          <w:rPr>
            <w:rFonts w:ascii="仿宋" w:eastAsia="仿宋" w:hAnsi="仿宋" w:cs="仿宋" w:hint="eastAsia"/>
            <w:lang w:eastAsia="zh-CN"/>
          </w:rPr>
          <w:t>(五)、防尘防毒措施</w:t>
        </w:r>
        <w:r>
          <w:tab/>
        </w:r>
        <w:r>
          <w:fldChar w:fldCharType="begin"/>
        </w:r>
        <w:r>
          <w:instrText xml:space="preserve"> PAGEREF _Toc19543 \h </w:instrText>
        </w:r>
        <w:r>
          <w:fldChar w:fldCharType="separate"/>
        </w:r>
        <w:r>
          <w:t>35</w:t>
        </w:r>
        <w:r>
          <w:fldChar w:fldCharType="end"/>
        </w:r>
      </w:hyperlink>
    </w:p>
    <w:p>
      <w:pPr>
        <w:pStyle w:val="TOC2"/>
        <w:tabs>
          <w:tab w:val="right" w:leader="dot" w:pos="8306"/>
        </w:tabs>
      </w:pPr>
      <w:hyperlink w:anchor="_Toc32551" w:history="1">
        <w:r>
          <w:rPr>
            <w:rFonts w:ascii="仿宋" w:eastAsia="仿宋" w:hAnsi="仿宋" w:cs="仿宋" w:hint="eastAsia"/>
            <w:lang w:eastAsia="zh-CN"/>
          </w:rPr>
          <w:t>(六)、防静电、触电防护及防雷措施</w:t>
        </w:r>
        <w:r>
          <w:tab/>
        </w:r>
        <w:r>
          <w:fldChar w:fldCharType="begin"/>
        </w:r>
        <w:r>
          <w:instrText xml:space="preserve"> PAGEREF _Toc32551 \h </w:instrText>
        </w:r>
        <w:r>
          <w:fldChar w:fldCharType="separate"/>
        </w:r>
        <w:r>
          <w:t>36</w:t>
        </w:r>
        <w:r>
          <w:fldChar w:fldCharType="end"/>
        </w:r>
      </w:hyperlink>
    </w:p>
    <w:p>
      <w:pPr>
        <w:pStyle w:val="TOC2"/>
        <w:tabs>
          <w:tab w:val="right" w:leader="dot" w:pos="8306"/>
        </w:tabs>
      </w:pPr>
      <w:hyperlink w:anchor="_Toc14762" w:history="1">
        <w:r>
          <w:rPr>
            <w:rFonts w:ascii="仿宋" w:eastAsia="仿宋" w:hAnsi="仿宋" w:cs="仿宋" w:hint="eastAsia"/>
            <w:lang w:eastAsia="zh-CN"/>
          </w:rPr>
          <w:t>(七)、机械设备安全保障措施</w:t>
        </w:r>
        <w:r>
          <w:tab/>
        </w:r>
        <w:r>
          <w:fldChar w:fldCharType="begin"/>
        </w:r>
        <w:r>
          <w:instrText xml:space="preserve"> PAGEREF _Toc14762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76" w:history="1">
        <w:r>
          <w:rPr>
            <w:rFonts w:ascii="仿宋" w:eastAsia="仿宋" w:hAnsi="仿宋" w:cs="仿宋" w:hint="eastAsia"/>
            <w:lang w:eastAsia="zh-CN"/>
          </w:rPr>
          <w:t>十、换热器项目环境影响分析</w:t>
        </w:r>
        <w:r>
          <w:tab/>
        </w:r>
        <w:r>
          <w:fldChar w:fldCharType="begin"/>
        </w:r>
        <w:r>
          <w:instrText xml:space="preserve"> PAGEREF _Toc26876 \h </w:instrText>
        </w:r>
        <w:r>
          <w:fldChar w:fldCharType="separate"/>
        </w:r>
        <w:r>
          <w:t>39</w:t>
        </w:r>
        <w:r>
          <w:fldChar w:fldCharType="end"/>
        </w:r>
      </w:hyperlink>
    </w:p>
    <w:p>
      <w:pPr>
        <w:pStyle w:val="TOC2"/>
        <w:tabs>
          <w:tab w:val="right" w:leader="dot" w:pos="8306"/>
        </w:tabs>
      </w:pPr>
      <w:hyperlink w:anchor="_Toc30570" w:history="1">
        <w:r>
          <w:rPr>
            <w:rFonts w:ascii="仿宋" w:eastAsia="仿宋" w:hAnsi="仿宋" w:cs="仿宋" w:hint="eastAsia"/>
            <w:lang w:eastAsia="zh-CN"/>
          </w:rPr>
          <w:t>(一)、建设区域环境质量现状</w:t>
        </w:r>
        <w:r>
          <w:tab/>
        </w:r>
        <w:r>
          <w:fldChar w:fldCharType="begin"/>
        </w:r>
        <w:r>
          <w:instrText xml:space="preserve"> PAGEREF _Toc30570 \h </w:instrText>
        </w:r>
        <w:r>
          <w:fldChar w:fldCharType="separate"/>
        </w:r>
        <w:r>
          <w:t>39</w:t>
        </w:r>
        <w:r>
          <w:fldChar w:fldCharType="end"/>
        </w:r>
      </w:hyperlink>
    </w:p>
    <w:p>
      <w:pPr>
        <w:pStyle w:val="TOC2"/>
        <w:tabs>
          <w:tab w:val="right" w:leader="dot" w:pos="8306"/>
        </w:tabs>
      </w:pPr>
      <w:hyperlink w:anchor="_Toc3109" w:history="1">
        <w:r>
          <w:rPr>
            <w:rFonts w:ascii="仿宋" w:eastAsia="仿宋" w:hAnsi="仿宋" w:cs="仿宋" w:hint="eastAsia"/>
            <w:lang w:eastAsia="zh-CN"/>
          </w:rPr>
          <w:t>(二)、建设期环境保护</w:t>
        </w:r>
        <w:r>
          <w:tab/>
        </w:r>
        <w:r>
          <w:fldChar w:fldCharType="begin"/>
        </w:r>
        <w:r>
          <w:instrText xml:space="preserve"> PAGEREF _Toc3109 \h </w:instrText>
        </w:r>
        <w:r>
          <w:fldChar w:fldCharType="separate"/>
        </w:r>
        <w:r>
          <w:t>40</w:t>
        </w:r>
        <w:r>
          <w:fldChar w:fldCharType="end"/>
        </w:r>
      </w:hyperlink>
    </w:p>
    <w:p>
      <w:pPr>
        <w:pStyle w:val="TOC2"/>
        <w:tabs>
          <w:tab w:val="right" w:leader="dot" w:pos="8306"/>
        </w:tabs>
      </w:pPr>
      <w:hyperlink w:anchor="_Toc3668" w:history="1">
        <w:r>
          <w:rPr>
            <w:rFonts w:ascii="仿宋" w:eastAsia="仿宋" w:hAnsi="仿宋" w:cs="仿宋" w:hint="eastAsia"/>
            <w:lang w:eastAsia="zh-CN"/>
          </w:rPr>
          <w:t>(三)、运营期环境保护</w:t>
        </w:r>
        <w:r>
          <w:tab/>
        </w:r>
        <w:r>
          <w:fldChar w:fldCharType="begin"/>
        </w:r>
        <w:r>
          <w:instrText xml:space="preserve"> PAGEREF _Toc3668 \h </w:instrText>
        </w:r>
        <w:r>
          <w:fldChar w:fldCharType="separate"/>
        </w:r>
        <w:r>
          <w:t>41</w:t>
        </w:r>
        <w:r>
          <w:fldChar w:fldCharType="end"/>
        </w:r>
      </w:hyperlink>
    </w:p>
    <w:p>
      <w:pPr>
        <w:pStyle w:val="TOC2"/>
        <w:tabs>
          <w:tab w:val="right" w:leader="dot" w:pos="8306"/>
        </w:tabs>
      </w:pPr>
      <w:hyperlink w:anchor="_Toc1366" w:history="1">
        <w:r>
          <w:rPr>
            <w:rFonts w:ascii="仿宋" w:eastAsia="仿宋" w:hAnsi="仿宋" w:cs="仿宋" w:hint="eastAsia"/>
            <w:lang w:eastAsia="zh-CN"/>
          </w:rPr>
          <w:t>(四)、换热器项目建设对区域经济的影响</w:t>
        </w:r>
        <w:r>
          <w:tab/>
        </w:r>
        <w:r>
          <w:fldChar w:fldCharType="begin"/>
        </w:r>
        <w:r>
          <w:instrText xml:space="preserve"> PAGEREF _Toc1366 \h </w:instrText>
        </w:r>
        <w:r>
          <w:fldChar w:fldCharType="separate"/>
        </w:r>
        <w:r>
          <w:t>43</w:t>
        </w:r>
        <w:r>
          <w:fldChar w:fldCharType="end"/>
        </w:r>
      </w:hyperlink>
    </w:p>
    <w:p>
      <w:pPr>
        <w:pStyle w:val="TOC2"/>
        <w:tabs>
          <w:tab w:val="right" w:leader="dot" w:pos="8306"/>
        </w:tabs>
      </w:pPr>
      <w:hyperlink w:anchor="_Toc11151" w:history="1">
        <w:r>
          <w:rPr>
            <w:rFonts w:ascii="仿宋" w:eastAsia="仿宋" w:hAnsi="仿宋" w:cs="仿宋" w:hint="eastAsia"/>
            <w:lang w:eastAsia="zh-CN"/>
          </w:rPr>
          <w:t>(五)、废弃物处理</w:t>
        </w:r>
        <w:r>
          <w:tab/>
        </w:r>
        <w:r>
          <w:fldChar w:fldCharType="begin"/>
        </w:r>
        <w:r>
          <w:instrText xml:space="preserve"> PAGEREF _Toc11151 \h </w:instrText>
        </w:r>
        <w:r>
          <w:fldChar w:fldCharType="separate"/>
        </w:r>
        <w:r>
          <w:t>44</w:t>
        </w:r>
        <w:r>
          <w:fldChar w:fldCharType="end"/>
        </w:r>
      </w:hyperlink>
    </w:p>
    <w:p>
      <w:pPr>
        <w:pStyle w:val="TOC2"/>
        <w:tabs>
          <w:tab w:val="right" w:leader="dot" w:pos="8306"/>
        </w:tabs>
      </w:pPr>
      <w:hyperlink w:anchor="_Toc19288" w:history="1">
        <w:r>
          <w:rPr>
            <w:rFonts w:ascii="仿宋" w:eastAsia="仿宋" w:hAnsi="仿宋" w:cs="仿宋" w:hint="eastAsia"/>
            <w:lang w:eastAsia="zh-CN"/>
          </w:rPr>
          <w:t>(六)、特殊环境影响分析</w:t>
        </w:r>
        <w:r>
          <w:tab/>
        </w:r>
        <w:r>
          <w:fldChar w:fldCharType="begin"/>
        </w:r>
        <w:r>
          <w:instrText xml:space="preserve"> PAGEREF _Toc19288 \h </w:instrText>
        </w:r>
        <w:r>
          <w:fldChar w:fldCharType="separate"/>
        </w:r>
        <w:r>
          <w:t>46</w:t>
        </w:r>
        <w:r>
          <w:fldChar w:fldCharType="end"/>
        </w:r>
      </w:hyperlink>
    </w:p>
    <w:p>
      <w:pPr>
        <w:pStyle w:val="TOC2"/>
        <w:tabs>
          <w:tab w:val="right" w:leader="dot" w:pos="8306"/>
        </w:tabs>
      </w:pPr>
      <w:hyperlink w:anchor="_Toc22550" w:history="1">
        <w:r>
          <w:rPr>
            <w:rFonts w:ascii="仿宋" w:eastAsia="仿宋" w:hAnsi="仿宋" w:cs="仿宋" w:hint="eastAsia"/>
            <w:lang w:eastAsia="zh-CN"/>
          </w:rPr>
          <w:t>(七)、清洁生产</w:t>
        </w:r>
        <w:r>
          <w:tab/>
        </w:r>
        <w:r>
          <w:fldChar w:fldCharType="begin"/>
        </w:r>
        <w:r>
          <w:instrText xml:space="preserve"> PAGEREF _Toc22550 \h </w:instrText>
        </w:r>
        <w:r>
          <w:fldChar w:fldCharType="separate"/>
        </w:r>
        <w:r>
          <w:t>47</w:t>
        </w:r>
        <w:r>
          <w:fldChar w:fldCharType="end"/>
        </w:r>
      </w:hyperlink>
    </w:p>
    <w:p>
      <w:pPr>
        <w:pStyle w:val="TOC2"/>
        <w:tabs>
          <w:tab w:val="right" w:leader="dot" w:pos="8306"/>
        </w:tabs>
      </w:pPr>
      <w:hyperlink w:anchor="_Toc17213" w:history="1">
        <w:r>
          <w:rPr>
            <w:rFonts w:ascii="仿宋" w:eastAsia="仿宋" w:hAnsi="仿宋" w:cs="仿宋" w:hint="eastAsia"/>
            <w:lang w:eastAsia="zh-CN"/>
          </w:rPr>
          <w:t>(八)、环境保护综合评价</w:t>
        </w:r>
        <w:r>
          <w:tab/>
        </w:r>
        <w:r>
          <w:fldChar w:fldCharType="begin"/>
        </w:r>
        <w:r>
          <w:instrText xml:space="preserve"> PAGEREF _Toc17213 \h </w:instrText>
        </w:r>
        <w:r>
          <w:fldChar w:fldCharType="separate"/>
        </w:r>
        <w:r>
          <w:t>48</w:t>
        </w:r>
        <w:r>
          <w:fldChar w:fldCharType="end"/>
        </w:r>
      </w:hyperlink>
    </w:p>
    <w:p>
      <w:pPr>
        <w:pStyle w:val="TOC1"/>
        <w:tabs>
          <w:tab w:val="right" w:leader="dot" w:pos="8306"/>
        </w:tabs>
      </w:pPr>
      <w:hyperlink w:anchor="_Toc3215" w:history="1">
        <w:r>
          <w:rPr>
            <w:rFonts w:ascii="仿宋" w:eastAsia="仿宋" w:hAnsi="仿宋" w:cs="仿宋" w:hint="eastAsia"/>
            <w:lang w:eastAsia="zh-CN"/>
          </w:rPr>
          <w:t>十一、换热器项目经营效益</w:t>
        </w:r>
        <w:r>
          <w:tab/>
        </w:r>
        <w:r>
          <w:fldChar w:fldCharType="begin"/>
        </w:r>
        <w:r>
          <w:instrText xml:space="preserve"> PAGEREF _Toc3215 \h </w:instrText>
        </w:r>
        <w:r>
          <w:fldChar w:fldCharType="separate"/>
        </w:r>
        <w:r>
          <w:t>49</w:t>
        </w:r>
        <w:r>
          <w:fldChar w:fldCharType="end"/>
        </w:r>
      </w:hyperlink>
    </w:p>
    <w:p>
      <w:pPr>
        <w:pStyle w:val="TOC2"/>
        <w:tabs>
          <w:tab w:val="right" w:leader="dot" w:pos="8306"/>
        </w:tabs>
      </w:pPr>
      <w:hyperlink w:anchor="_Toc4980" w:history="1">
        <w:r>
          <w:rPr>
            <w:rFonts w:ascii="仿宋" w:eastAsia="仿宋" w:hAnsi="仿宋" w:cs="仿宋" w:hint="eastAsia"/>
            <w:lang w:eastAsia="zh-CN"/>
          </w:rPr>
          <w:t>(一)、经济评价财务测算</w:t>
        </w:r>
        <w:r>
          <w:tab/>
        </w:r>
        <w:r>
          <w:fldChar w:fldCharType="begin"/>
        </w:r>
        <w:r>
          <w:instrText xml:space="preserve"> PAGEREF _Toc4980 \h </w:instrText>
        </w:r>
        <w:r>
          <w:fldChar w:fldCharType="separate"/>
        </w:r>
        <w:r>
          <w:t>49</w:t>
        </w:r>
        <w:r>
          <w:fldChar w:fldCharType="end"/>
        </w:r>
      </w:hyperlink>
    </w:p>
    <w:p>
      <w:pPr>
        <w:pStyle w:val="TOC2"/>
        <w:tabs>
          <w:tab w:val="right" w:leader="dot" w:pos="8306"/>
        </w:tabs>
      </w:pPr>
      <w:hyperlink w:anchor="_Toc3236" w:history="1">
        <w:r>
          <w:rPr>
            <w:rFonts w:ascii="仿宋" w:eastAsia="仿宋" w:hAnsi="仿宋" w:cs="仿宋" w:hint="eastAsia"/>
            <w:lang w:eastAsia="zh-CN"/>
          </w:rPr>
          <w:t>(二)、换热器项目盈利能力分析</w:t>
        </w:r>
        <w:r>
          <w:tab/>
        </w:r>
        <w:r>
          <w:fldChar w:fldCharType="begin"/>
        </w:r>
        <w:r>
          <w:instrText xml:space="preserve"> PAGEREF _Toc3236 \h </w:instrText>
        </w:r>
        <w:r>
          <w:fldChar w:fldCharType="separate"/>
        </w:r>
        <w:r>
          <w:t>50</w:t>
        </w:r>
        <w:r>
          <w:fldChar w:fldCharType="end"/>
        </w:r>
      </w:hyperlink>
    </w:p>
    <w:p>
      <w:pPr>
        <w:pStyle w:val="TOC1"/>
        <w:tabs>
          <w:tab w:val="right" w:leader="dot" w:pos="8306"/>
        </w:tabs>
      </w:pPr>
      <w:hyperlink w:anchor="_Toc5159" w:history="1">
        <w:r>
          <w:rPr>
            <w:rFonts w:ascii="仿宋" w:eastAsia="仿宋" w:hAnsi="仿宋" w:cs="仿宋" w:hint="eastAsia"/>
            <w:lang w:eastAsia="zh-CN"/>
          </w:rPr>
          <w:t>十二、换热器项目创新与研发</w:t>
        </w:r>
        <w:r>
          <w:tab/>
        </w:r>
        <w:r>
          <w:fldChar w:fldCharType="begin"/>
        </w:r>
        <w:r>
          <w:instrText xml:space="preserve"> PAGEREF _Toc5159 \h </w:instrText>
        </w:r>
        <w:r>
          <w:fldChar w:fldCharType="separate"/>
        </w:r>
        <w:r>
          <w:t>51</w:t>
        </w:r>
        <w:r>
          <w:fldChar w:fldCharType="end"/>
        </w:r>
      </w:hyperlink>
    </w:p>
    <w:p>
      <w:pPr>
        <w:pStyle w:val="TOC2"/>
        <w:tabs>
          <w:tab w:val="right" w:leader="dot" w:pos="8306"/>
        </w:tabs>
      </w:pPr>
      <w:hyperlink w:anchor="_Toc3674" w:history="1">
        <w:r>
          <w:rPr>
            <w:rFonts w:ascii="仿宋" w:eastAsia="仿宋" w:hAnsi="仿宋" w:cs="仿宋" w:hint="eastAsia"/>
            <w:lang w:eastAsia="zh-CN"/>
          </w:rPr>
          <w:t>(一)、创新策略与方向</w:t>
        </w:r>
        <w:r>
          <w:tab/>
        </w:r>
        <w:r>
          <w:fldChar w:fldCharType="begin"/>
        </w:r>
        <w:r>
          <w:instrText xml:space="preserve"> PAGEREF _Toc3674 \h </w:instrText>
        </w:r>
        <w:r>
          <w:fldChar w:fldCharType="separate"/>
        </w:r>
        <w:r>
          <w:t>51</w:t>
        </w:r>
        <w:r>
          <w:fldChar w:fldCharType="end"/>
        </w:r>
      </w:hyperlink>
    </w:p>
    <w:p>
      <w:pPr>
        <w:pStyle w:val="TOC2"/>
        <w:tabs>
          <w:tab w:val="right" w:leader="dot" w:pos="8306"/>
        </w:tabs>
      </w:pPr>
      <w:hyperlink w:anchor="_Toc28607" w:history="1">
        <w:r>
          <w:rPr>
            <w:rFonts w:ascii="仿宋" w:eastAsia="仿宋" w:hAnsi="仿宋" w:cs="仿宋" w:hint="eastAsia"/>
            <w:lang w:eastAsia="zh-CN"/>
          </w:rPr>
          <w:t>(二)、研发规划与投入</w:t>
        </w:r>
        <w:r>
          <w:tab/>
        </w:r>
        <w:r>
          <w:fldChar w:fldCharType="begin"/>
        </w:r>
        <w:r>
          <w:instrText xml:space="preserve"> PAGEREF _Toc28607 \h </w:instrText>
        </w:r>
        <w:r>
          <w:fldChar w:fldCharType="separate"/>
        </w:r>
        <w:r>
          <w:t>53</w:t>
        </w:r>
        <w:r>
          <w:fldChar w:fldCharType="end"/>
        </w:r>
      </w:hyperlink>
    </w:p>
    <w:p>
      <w:pPr>
        <w:pStyle w:val="TOC1"/>
        <w:tabs>
          <w:tab w:val="right" w:leader="dot" w:pos="8306"/>
        </w:tabs>
      </w:pPr>
      <w:hyperlink w:anchor="_Toc5376" w:history="1">
        <w:r>
          <w:rPr>
            <w:rFonts w:ascii="仿宋" w:eastAsia="仿宋" w:hAnsi="仿宋" w:cs="仿宋" w:hint="eastAsia"/>
            <w:lang w:eastAsia="zh-CN"/>
          </w:rPr>
          <w:t>十三、利益相关者分析与沟通计划</w:t>
        </w:r>
        <w:r>
          <w:tab/>
        </w:r>
        <w:r>
          <w:fldChar w:fldCharType="begin"/>
        </w:r>
        <w:r>
          <w:instrText xml:space="preserve"> PAGEREF _Toc5376 \h </w:instrText>
        </w:r>
        <w:r>
          <w:fldChar w:fldCharType="separate"/>
        </w:r>
        <w:r>
          <w:t>54</w:t>
        </w:r>
        <w:r>
          <w:fldChar w:fldCharType="end"/>
        </w:r>
      </w:hyperlink>
    </w:p>
    <w:p>
      <w:pPr>
        <w:pStyle w:val="TOC2"/>
        <w:tabs>
          <w:tab w:val="right" w:leader="dot" w:pos="8306"/>
        </w:tabs>
      </w:pPr>
      <w:hyperlink w:anchor="_Toc23706" w:history="1">
        <w:r>
          <w:rPr>
            <w:rFonts w:ascii="仿宋" w:eastAsia="仿宋" w:hAnsi="仿宋" w:cs="仿宋" w:hint="eastAsia"/>
            <w:lang w:eastAsia="zh-CN"/>
          </w:rPr>
          <w:t>(一)、利益相关者分析</w:t>
        </w:r>
        <w:r>
          <w:tab/>
        </w:r>
        <w:r>
          <w:fldChar w:fldCharType="begin"/>
        </w:r>
        <w:r>
          <w:instrText xml:space="preserve"> PAGEREF _Toc23706 \h </w:instrText>
        </w:r>
        <w:r>
          <w:fldChar w:fldCharType="separate"/>
        </w:r>
        <w:r>
          <w:t>54</w:t>
        </w:r>
        <w:r>
          <w:fldChar w:fldCharType="end"/>
        </w:r>
      </w:hyperlink>
    </w:p>
    <w:p>
      <w:pPr>
        <w:pStyle w:val="TOC2"/>
        <w:tabs>
          <w:tab w:val="right" w:leader="dot" w:pos="8306"/>
        </w:tabs>
      </w:pPr>
      <w:hyperlink w:anchor="_Toc25767" w:history="1">
        <w:r>
          <w:rPr>
            <w:rFonts w:ascii="仿宋" w:eastAsia="仿宋" w:hAnsi="仿宋" w:cs="仿宋" w:hint="eastAsia"/>
            <w:lang w:eastAsia="zh-CN"/>
          </w:rPr>
          <w:t>(二)、沟通计划</w:t>
        </w:r>
        <w:r>
          <w:tab/>
        </w:r>
        <w:r>
          <w:fldChar w:fldCharType="begin"/>
        </w:r>
        <w:r>
          <w:instrText xml:space="preserve"> PAGEREF _Toc25767 \h </w:instrText>
        </w:r>
        <w:r>
          <w:fldChar w:fldCharType="separate"/>
        </w:r>
        <w:r>
          <w:t>55</w:t>
        </w:r>
        <w:r>
          <w:fldChar w:fldCharType="end"/>
        </w:r>
      </w:hyperlink>
    </w:p>
    <w:p>
      <w:pPr>
        <w:pStyle w:val="TOC1"/>
        <w:tabs>
          <w:tab w:val="right" w:leader="dot" w:pos="8306"/>
        </w:tabs>
      </w:pPr>
      <w:hyperlink w:anchor="_Toc24865" w:history="1">
        <w:r>
          <w:rPr>
            <w:rFonts w:ascii="仿宋" w:eastAsia="仿宋" w:hAnsi="仿宋" w:cs="仿宋" w:hint="eastAsia"/>
            <w:lang w:eastAsia="zh-CN"/>
          </w:rPr>
          <w:t>十四、换热器项目实施时间节点</w:t>
        </w:r>
        <w:r>
          <w:tab/>
        </w:r>
        <w:r>
          <w:fldChar w:fldCharType="begin"/>
        </w:r>
        <w:r>
          <w:instrText xml:space="preserve"> PAGEREF _Toc24865 \h </w:instrText>
        </w:r>
        <w:r>
          <w:fldChar w:fldCharType="separate"/>
        </w:r>
        <w:r>
          <w:t>57</w:t>
        </w:r>
        <w:r>
          <w:fldChar w:fldCharType="end"/>
        </w:r>
      </w:hyperlink>
    </w:p>
    <w:p>
      <w:pPr>
        <w:pStyle w:val="TOC2"/>
        <w:tabs>
          <w:tab w:val="right" w:leader="dot" w:pos="8306"/>
        </w:tabs>
      </w:pPr>
      <w:hyperlink w:anchor="_Toc23105" w:history="1">
        <w:r>
          <w:rPr>
            <w:rFonts w:ascii="仿宋" w:eastAsia="仿宋" w:hAnsi="仿宋" w:cs="仿宋" w:hint="eastAsia"/>
            <w:lang w:eastAsia="zh-CN"/>
          </w:rPr>
          <w:t>(一)、换热器项目启动阶段时间节点</w:t>
        </w:r>
        <w:r>
          <w:tab/>
        </w:r>
        <w:r>
          <w:fldChar w:fldCharType="begin"/>
        </w:r>
        <w:r>
          <w:instrText xml:space="preserve"> PAGEREF _Toc23105 \h </w:instrText>
        </w:r>
        <w:r>
          <w:fldChar w:fldCharType="separate"/>
        </w:r>
        <w:r>
          <w:t>57</w:t>
        </w:r>
        <w:r>
          <w:fldChar w:fldCharType="end"/>
        </w:r>
      </w:hyperlink>
    </w:p>
    <w:p>
      <w:pPr>
        <w:pStyle w:val="TOC2"/>
        <w:tabs>
          <w:tab w:val="right" w:leader="dot" w:pos="8306"/>
        </w:tabs>
      </w:pPr>
      <w:hyperlink w:anchor="_Toc24039" w:history="1">
        <w:r>
          <w:rPr>
            <w:rFonts w:ascii="仿宋" w:eastAsia="仿宋" w:hAnsi="仿宋" w:cs="仿宋" w:hint="eastAsia"/>
            <w:lang w:eastAsia="zh-CN"/>
          </w:rPr>
          <w:t>(二)、换热器项目执行阶段时间节点</w:t>
        </w:r>
        <w:r>
          <w:tab/>
        </w:r>
        <w:r>
          <w:fldChar w:fldCharType="begin"/>
        </w:r>
        <w:r>
          <w:instrText xml:space="preserve"> PAGEREF _Toc24039 \h </w:instrText>
        </w:r>
        <w:r>
          <w:fldChar w:fldCharType="separate"/>
        </w:r>
        <w:r>
          <w:t>58</w:t>
        </w:r>
        <w:r>
          <w:fldChar w:fldCharType="end"/>
        </w:r>
      </w:hyperlink>
    </w:p>
    <w:p>
      <w:pPr>
        <w:pStyle w:val="TOC2"/>
        <w:tabs>
          <w:tab w:val="right" w:leader="dot" w:pos="8306"/>
        </w:tabs>
      </w:pPr>
      <w:hyperlink w:anchor="_Toc5595" w:history="1">
        <w:r>
          <w:rPr>
            <w:rFonts w:ascii="仿宋" w:eastAsia="仿宋" w:hAnsi="仿宋" w:cs="仿宋" w:hint="eastAsia"/>
            <w:lang w:eastAsia="zh-CN"/>
          </w:rPr>
          <w:t>(三)、换热器项目完成阶段时间节点</w:t>
        </w:r>
        <w:r>
          <w:tab/>
        </w:r>
        <w:r>
          <w:fldChar w:fldCharType="begin"/>
        </w:r>
        <w:r>
          <w:instrText xml:space="preserve"> PAGEREF _Toc5595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819"/>
      <w:r>
        <w:rPr>
          <w:rFonts w:ascii="仿宋" w:eastAsia="仿宋" w:hAnsi="仿宋" w:cs="仿宋" w:hint="eastAsia"/>
          <w:sz w:val="28"/>
          <w:lang w:eastAsia="zh-CN"/>
        </w:rPr>
        <w:t>一、换热器项目绩效评估</w:t>
      </w:r>
      <w:bookmarkEnd w:id="2"/>
    </w:p>
    <w:p>
      <w:pPr>
        <w:pStyle w:val="Heading2"/>
        <w:rPr>
          <w:rFonts w:ascii="仿宋" w:eastAsia="仿宋" w:hAnsi="仿宋" w:cs="仿宋" w:hint="eastAsia"/>
          <w:lang w:eastAsia="zh-CN"/>
        </w:rPr>
      </w:pPr>
      <w:bookmarkStart w:id="3" w:name="_Toc3136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在换热器项目中，我们设计了一套全面的绩效评估指标，以确保换热器项目的可控和成功交付。这些指标跨足换热器项目目标、成本、进度和质量等多个维度，为我们提供了全面洞察换热器项目的健康状况。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目标达成率是我们关注的首要指标。我们设定了明确的目标，并通过定期监测和评估，迅速发现并应对潜在的目标偏差。这为换热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成本绩效是另一个核心关注点。通过实际成本与预算成本的对比分析，我们深入了解成本差异的原因，及时调整资源分配，保持换热器项目在经济效益方面的合理水平。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进度作为关键的绩效指标之一，得到了精心的关注。我们制定了详细的换热器项目进度计划，并设立了进度符合度指标，确保实际进度与计划进度保持一致。这使我们能够快速发现和解决潜在的进度问题，保持换热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换热器项目绩效的不可或缺的一环。我们引入了一系列的质量标准和客户满意度指标，以确保换热器项目交付的成果在质量上达到或超越预期水平。通过持续监测这些指标，我们努力提升换热器项目整体质量水平，为换热器项目的成功交付提供有力保障。通过这些科学且全面的绩效评估，我们能够更好地引导换热器项目的持续改进，确保换热器项目目标的顺利达成。</w:t>
      </w:r>
    </w:p>
    <w:p>
      <w:pPr>
        <w:pStyle w:val="Heading2"/>
        <w:ind w:firstLine="560" w:firstLineChars="200"/>
        <w:rPr>
          <w:rFonts w:ascii="仿宋" w:eastAsia="仿宋" w:hAnsi="仿宋" w:cs="仿宋" w:hint="eastAsia"/>
          <w:sz w:val="28"/>
          <w:lang w:eastAsia="zh-CN"/>
        </w:rPr>
      </w:pPr>
      <w:bookmarkStart w:id="4" w:name="_Toc605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绩效评估是换热器项目中的关键环节，为确保换热器项目达到预期目标，我们采用了多层次、多维度的绩效评估方法。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换热器项目的战略目标对齐，确保每个决策和行动都与换热器项目整体目标保持一致。团队会定期召开战略对齐会议，审视当前工作与换热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换热器项目进度、质量、成本和风险等方面。这些指标通过数据收集和分析，为换热器项目管理团队提供了客观的评估依据。例如，我们通过换热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绩效评估不仅仅停留在换热器项目内部，还考虑了换热器项目对外部环境的影响。我们定期进行干系人满意度调查，以了解各利益相关方对换热器项目的期望和满意度，并及时做出调整。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这种多层次、多角度的绩效评估方法，使得我们能够全面了解换热器项目的运行状态，及时做出调整，确保换热器项目在不断变化的环境中保持稳健前行。</w:t>
      </w:r>
    </w:p>
    <w:p>
      <w:pPr>
        <w:pStyle w:val="Heading2"/>
        <w:ind w:firstLine="560" w:firstLineChars="200"/>
        <w:rPr>
          <w:rFonts w:ascii="仿宋" w:eastAsia="仿宋" w:hAnsi="仿宋" w:cs="仿宋" w:hint="eastAsia"/>
          <w:sz w:val="28"/>
          <w:lang w:eastAsia="zh-CN"/>
        </w:rPr>
      </w:pPr>
      <w:bookmarkStart w:id="5" w:name="_Toc2123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为了确保换热器项目的有效管理和不断优化，我们采用了精心设计的绩效评估周期。这个周期旨在实现灵活、实时和全面的评估，以适应换热器项目执行中的各种挑战。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换热器项目的不同需求，分为短期、中期和长期。短期评估关注每个迭代或工作周期，以及时发现和解决当前任务中的问题。中期评估涵盖几个迭代，深入了解整体换热器项目的趋势和性能。长期评估则着眼于整个换热器项目阶段，确保换热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换热器项目管理工具和协作平台，团队成员能够随时更新和分享换热器项目数据。这种实时性的反馈机制使我们能够及时察觉潜在问题，快速调整，保持换热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换热器项目的决策制定密不可分。每个周期的换热器项目回顾会议成为集体总结经验、识别问题深层次原因并找到创新解决方案的平台。这种定期的反思与调整机制使换热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519"/>
      <w:r>
        <w:rPr>
          <w:rFonts w:ascii="仿宋" w:eastAsia="仿宋" w:hAnsi="仿宋" w:cs="仿宋" w:hint="eastAsia"/>
          <w:sz w:val="28"/>
          <w:lang w:eastAsia="zh-CN"/>
        </w:rPr>
        <w:t>二、换热器项目选址可行性分析</w:t>
      </w:r>
      <w:bookmarkEnd w:id="6"/>
    </w:p>
    <w:p>
      <w:pPr>
        <w:pStyle w:val="Heading2"/>
        <w:rPr>
          <w:rFonts w:ascii="仿宋" w:eastAsia="仿宋" w:hAnsi="仿宋" w:cs="仿宋" w:hint="eastAsia"/>
          <w:lang w:eastAsia="zh-CN"/>
        </w:rPr>
      </w:pPr>
      <w:bookmarkStart w:id="7" w:name="_Toc18858"/>
      <w:r>
        <w:rPr>
          <w:rFonts w:ascii="仿宋" w:eastAsia="仿宋" w:hAnsi="仿宋" w:cs="仿宋" w:hint="eastAsia"/>
          <w:lang w:eastAsia="zh-CN"/>
        </w:rPr>
        <w:t>(一)、换热器项目选址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该换热器项目选址位于XX省XX市XX区XXX街道</w:t>
      </w:r>
    </w:p>
    <w:p>
      <w:pPr>
        <w:pStyle w:val="Heading2"/>
        <w:ind w:firstLine="560" w:firstLineChars="200"/>
        <w:rPr>
          <w:rFonts w:ascii="仿宋" w:eastAsia="仿宋" w:hAnsi="仿宋" w:cs="仿宋" w:hint="eastAsia"/>
          <w:sz w:val="28"/>
          <w:lang w:eastAsia="zh-CN"/>
        </w:rPr>
      </w:pPr>
      <w:bookmarkStart w:id="8" w:name="_Toc1315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换热器项目的征地面积将根据换热器项目的实际规模和需求进行精确规划。具体面积XXX平方米，旨在确保换热器项目不仅能够满足当前的发展需求，还能够预留空间以适应未来的扩展。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净用地面积是在征地面积基础上去除不可利用面积后的实际可开发用地。具体面积XXX平方米，考虑到环保、交通、安全等多方面因素，以确保换热器项目在整体利用效率上达到最优。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换热器项目计划建设的建筑总规模具体面积XXX平方米。这一规模的确定综合考虑了换热器项目的性质、规模，以及城市规划的相关要求，确保建筑布局与周边环境协调一致。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绿地率是换热器项目用地中被规划为绿地的比例。具体面积XXX平方米，旨在通过合理规划绿地，改善换热器项目周边环境，提升居民生活质量，并符合城市整体绿化规划。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容积率是用地上可以建设的建筑总体积与用地面积之比。具体面积XXX，通过合理的容积率规划，确保换热器项目建筑规模与周边环境和谐共生。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确保换热器项目选址与当地城市规划相一致，具体面积XXX平方米。通过与城市规划部门深入沟通，确保换热器项目不仅符合城市的整体发展方向，还能够融入城市的发展布局，为城市的长远发展贡献力量。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充分了解并确保换热器项目选址符合当地产业政策，具体面积XXX平方米。这包括换热器项目对当地经济的促进作用，以及对相关产业的带动效应，确保换热器项目与地方政府的产业政策保持一致，促进共赢合作。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用地总体要求必须符合环保和可持续发展的原则，具体面积XXX平方米。通过采用绿色建筑设计、节能减排等措施，确保换热器项目在建设和运营过程中对环境的影响最小化，达到可持续发展的要求。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确保换热器项目选址具备必要的公共设施配套，具体面积XXX平方米。这包括交通便利性、教育、医疗等基础设施，以提高居民生活品质，使得换热器项目选址更具吸引力。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考虑用地总体要求对当地社会稳定性的影响，具体面积XXX平方米。通过深入了解当地社区反馈，确保换热器项目的选址和建设过程对当地社会和谐稳定产生积极作用。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换热器项目选址不仅符合法规和规划，还在实际操作中具有可行性。这一全面规划将为换热器项目的成功实施提供坚实的基础，确保换热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393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换热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换热器项目的设备规划和空间设计中，我们将采取灵活设备布局的措施。设备布局将根据实际需求进行灵活设计，避免不必要的浪费。通过合理规划设备摆放位置，我们将提高设备的利用率，减少设备间距，以确保换热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换热器项目内部引入共享设施的概念，例如共享会议室、办公区等。通过这种方式，我们可以减少对资源的重复建设，提高资源共享效率，从而减小换热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953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换热器项目的总图布置中，我们将不同功能区域进行明确的规划，以最大程度满足换热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007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我们首先关注市场因素，包括潜在客户分布、竞争对手位置、市场需求等。通过深入的市场调研，我们能够更准确地评估选址对于市场开拓和产品销售的影响，确保换热器项目能够在有利的市场环境中蓬勃发展。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换热器项目对环境的影响是综合评价的重要因素之一。我们将详细考虑选址周边的自然环境、生态保护区、水源地等情况，确保换热器项目的建设和运营对环境影响最小化，并符合当地的环保法规标准。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对选址的评价还需充分考虑当地政府的产业政策和法规。我们将详细了解换热器项目所在地的相关政策，确保换热器项目的规划和运营与当地法规相符，降低不必要的法律风险。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考虑到社会稳定性对企业运营的重要性，我们将评估选址地区的社会安全情况、劳工关系、社区反馈等方面，以确保换热器项目的建设和运营不会受到社会稳定性的负面影响。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最后，我们将综合考虑用地成本，包括土地购置费用、土地开发成本等。通过对用地成本的详细评估，我们能够做出更为精确的经济效益分析，为换热器项目的投资决策提供有力支持。</w:t>
      </w:r>
    </w:p>
    <w:p>
      <w:pPr>
        <w:pStyle w:val="Heading1"/>
        <w:ind w:firstLine="560" w:firstLineChars="200"/>
        <w:rPr>
          <w:rFonts w:ascii="仿宋" w:eastAsia="仿宋" w:hAnsi="仿宋" w:cs="仿宋" w:hint="eastAsia"/>
          <w:sz w:val="28"/>
          <w:lang w:eastAsia="zh-CN"/>
        </w:rPr>
      </w:pPr>
      <w:bookmarkStart w:id="12" w:name="_Toc23090"/>
      <w:r>
        <w:rPr>
          <w:rFonts w:ascii="仿宋" w:eastAsia="仿宋" w:hAnsi="仿宋" w:cs="仿宋" w:hint="eastAsia"/>
          <w:sz w:val="28"/>
          <w:lang w:eastAsia="zh-CN"/>
        </w:rPr>
        <w:t>三、换热器项目概论</w:t>
      </w:r>
      <w:bookmarkEnd w:id="12"/>
    </w:p>
    <w:p>
      <w:pPr>
        <w:pStyle w:val="Heading2"/>
        <w:rPr>
          <w:rFonts w:ascii="仿宋" w:eastAsia="仿宋" w:hAnsi="仿宋" w:cs="仿宋" w:hint="eastAsia"/>
          <w:lang w:eastAsia="zh-CN"/>
        </w:rPr>
      </w:pPr>
      <w:bookmarkStart w:id="13" w:name="_Toc10518"/>
      <w:r>
        <w:rPr>
          <w:rFonts w:ascii="仿宋" w:eastAsia="仿宋" w:hAnsi="仿宋" w:cs="仿宋" w:hint="eastAsia"/>
          <w:lang w:eastAsia="zh-CN"/>
        </w:rPr>
        <w:t>(一)、换热器项目概况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换热器项目的起源追溯至对市场的深入洞察。市场的不断演变与变革为换热器项目提供了难得的机遇。当前市场存在的需求缺口和变革的大环境共同构成了换热器项目的背景。这个换热器项目旨在充分利用市场机遇，填补行业中尚未满足的需求，为客户提供全新的解决方案。市场的变革和需求的增长使得这个换热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换热器项目名称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正式命名为换热器。这个名称不仅仅是一个标识，更代表了换热器项目的核心理念和愿景。它蕴含着换热器项目所要解决问题的关键字，具有强烈的表达和辨识度，为换热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换热器项目目标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的核心目标是提供一种全新、高效的解决方案，满足客户日益增长的需求。换热器项目追求的不仅仅是满足市场需求，更是在市场中获得卓越的竞争优势。通过不断提升产品或服务的质量和创新水平，换热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换热器项目范围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全面涵盖了产品研发、制造、市场推广和售后服务，确保从产品设计到最终用户体验的全方位关注。这一全面的换热器项目范围是为了确保换热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换热器项目时间表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换热器项目计划在未来18个月内完成，包括研发、测试、市场试点和正式推出等不同阶段。这个时间表的合理设计是为了确保换热器项目各个阶段的顺利推进，以便按时交付高质量的成果。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换热器项目预算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换热器项目总预算估算为XX百万美元，主要分配在研发、市场推广、人员培训和运营等方面。这一充足的预算为换热器项目提供了充足的资源，确保换热器项目在各个方面都能取得优异的表现。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换热器项目风险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换热器项目可能面临的风险包括市场接受度低、技术难题、竞争激烈等。换热器项目团队已经制定了相应的风险应对计划，通过前瞻性的风险管理，确保换热器项目在面对不确定性时能够迅速做出应对。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换热器项目团队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换热器项目汇聚了一支经验丰富、多领域专业素养的核心团队，确保换热器项目在各个方面都能拥有高水平的执行力。团队的协同作战是换热器项目成功的关键因素之一。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换热器项目背景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换热器项目的背景根植于市场对更高效、创新产品的渴望，同时也受到科技发展对行业格局的深刻改变的影响。这为换热器项目提供了广阔的发展空间和市场需求。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换热器项目现状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截至目前，换热器项目已完成市场调研和技术验证，取得了初步的成功。这为换热器项目在未来的发展奠定了坚实的基础，为更远大的目标打下了坚实的基石。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1348"/>
      <w:r>
        <w:rPr>
          <w:rFonts w:ascii="仿宋" w:eastAsia="仿宋" w:hAnsi="仿宋" w:cs="仿宋" w:hint="eastAsia"/>
          <w:sz w:val="28"/>
          <w:lang w:eastAsia="zh-CN"/>
        </w:rPr>
        <w:t>(二)、换热器项目目标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keyword》换热器项目首要业务目标是在市场中占据有利地位，实现产品/服务的成功推广和销售。通过不断提升产品质量、创新性，换热器项目追求成为行业中的领导者，赢得更多客户的青睐。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在科技迅速发展的时代，换热器项目着眼于技术创新。通过持续的研发和技术升级，换热器项目旨在推出更具创新性的产品或服务，以满足市场对新鲜、先进解决方案的需求。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为了建立可持续的客户关系，换热器项目设定了客户满意度目标。通过提供卓越的产品质量和优质的客户服务，换热器项目追求赢得客户的信任和忠诚度，确保他们的满意度达到行业领先水平。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换热器项目注重社会责任和可持续发展。通过实施环保、社会责任换热器项目，换热器项目致力于在经济发展的同时保护环境，促进社会公平，实现可持续经营。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换热器项目的团队是实现目标的核心驱动力。因此，换热器项目设定了团队发展目标，包括提升团队成员的专业技能、培养领导力，以及搭建协同高效的团队工作氛围。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6075"/>
      <w:r>
        <w:rPr>
          <w:rFonts w:ascii="仿宋" w:eastAsia="仿宋" w:hAnsi="仿宋" w:cs="仿宋" w:hint="eastAsia"/>
          <w:sz w:val="28"/>
          <w:lang w:eastAsia="zh-CN"/>
        </w:rPr>
        <w:t>(三)、换热器项目提出的理由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换热器项目提出的理由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的提出源于对市场机遇的深刻洞察。当前市场中存在的需求缺口和行业发展趋势表明，有巨大的商业机会等待被开发。通过准确捕捉市场机遇，换热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的理念基于对技术创新的信仰。通过持续的研发和技术投入，换热器项目有望推出更具创新性的产品或服务。在科技飞速发展的当下，换热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的提出是为了增强企业的行业竞争力。通过提升产品或服务的质量和独特性，换热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响应了消费者需求的变化。随着社会和科技的不断发展，消费者对产品和服务的需求也在发生变化。通过深入了解并及时回应消费者的新需求，换热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换热器项目的提出是企业战略发展规划的一部分。在面对日益激烈的市场竞争和不断变化的商业环境中，换热器项目作为企业战略的一环，旨在为企业开辟新的增长领域，巩固企业在行业中的地位。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换热器项目的提出不仅仅是基于商业考量，还注重社会责任。通过推出环保、社会责任等方面的换热器项目，换热器企业可以在社会中树立积极形象，为社会做出积极贡献，实现经济效益和社会效益的双赢。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换热器项目的提出反映了对利益相关者期望的关注。包括客户、员工、投资者等利益相关者在企业发展中都有着各自的期望，换热器项目力求在满足这些期望的同时，取得更大的共赢。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2033"/>
      <w:r>
        <w:rPr>
          <w:rFonts w:ascii="仿宋" w:eastAsia="仿宋" w:hAnsi="仿宋" w:cs="仿宋" w:hint="eastAsia"/>
          <w:sz w:val="28"/>
          <w:lang w:eastAsia="zh-CN"/>
        </w:rPr>
        <w:t>(四)、换热器项目意义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在实施换热器项目的过程中，我们不仅仅是在追逐商业成功，更是为企业和社会的多个层面创造了深远的意义。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器项目的首要意义在于提升企业的市场竞争力。通过持续的创新和对产品质量的高标准要求，换热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换热器项目的推进将促使行业技术水平的提升。通过引入先进技术和创新性解决方案，换热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在社会层面，换热器项目不仅创造了大量就业机会，提高了就业水平，还注重社会责任和环保。通过参与社会公益事业和推动环保换热器项目，换热器项目为社会贡献了一份力量，体现了企业对社会的积极回馈。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https://d.book118.com/328011132042006031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466696"/>
    <w:rsid w:val="7A4666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1113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2024-01-14T15:43:00Z</dcterms:created>
  <dcterms:modified xsi:type="dcterms:W3CDTF">2024-01-14T15:43:37Z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CDCAC6F64CEA4D6CB0D76B5AF8C3D230_11</vt:lpwstr>
  </property>
  <property fmtid="{D5CDD505-2E9C-101B-9397-08002B2CF9AE}" pid="3" name="KSOProductBuildVer">
    <vt:lpwstr>2052-12.1.0.16120</vt:lpwstr>
  </property>
</Properties>
</file>