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tabs>
          <w:tab w:val="left" w:pos="6120"/>
        </w:tabs>
        <w:spacing w:before="100" w:beforeAutospacing="1" w:after="100" w:afterAutospacing="1" w:line="360" w:lineRule="auto"/>
        <w:rPr>
          <w:rFonts w:eastAsia="黑体" w:cs="宋体"/>
          <w:color w:val="000000"/>
          <w:kern w:val="0"/>
          <w:szCs w:val="21"/>
        </w:rPr>
      </w:pPr>
      <w:r>
        <w:drawing>
          <wp:anchor distT="0" distB="0" distL="114300" distR="114300" simplePos="0" relativeHeight="251658240" behindDoc="0" locked="0" layoutInCell="1" allowOverlap="1">
            <wp:simplePos x="0" y="0"/>
            <wp:positionH relativeFrom="column">
              <wp:posOffset>-120015</wp:posOffset>
            </wp:positionH>
            <wp:positionV relativeFrom="paragraph">
              <wp:posOffset>121285</wp:posOffset>
            </wp:positionV>
            <wp:extent cx="1543050" cy="1524000"/>
            <wp:effectExtent l="0" t="0" r="0" b="0"/>
            <wp:wrapNone/>
            <wp:docPr id="37" name="图片 37" descr="财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财经logo"/>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543050" cy="1524000"/>
                    </a:xfrm>
                    <a:prstGeom prst="rect">
                      <a:avLst/>
                    </a:prstGeom>
                    <a:noFill/>
                    <a:ln>
                      <a:noFill/>
                    </a:ln>
                  </pic:spPr>
                </pic:pic>
              </a:graphicData>
            </a:graphic>
          </wp:anchor>
        </w:drawing>
      </w:r>
    </w:p>
    <w:p>
      <w:pPr>
        <w:tabs>
          <w:tab w:val="left" w:pos="6120"/>
        </w:tabs>
        <w:spacing w:line="360" w:lineRule="auto"/>
        <w:ind w:firstLine="6998" w:firstLineChars="2916"/>
        <w:rPr>
          <w:rFonts w:eastAsia="黑体"/>
          <w:b/>
          <w:bCs/>
        </w:rPr>
      </w:pPr>
    </w:p>
    <w:p>
      <w:pPr>
        <w:spacing w:line="360" w:lineRule="auto"/>
      </w:pPr>
    </w:p>
    <w:p>
      <w:pPr>
        <w:spacing w:line="360" w:lineRule="auto"/>
      </w:pPr>
    </w:p>
    <w:p>
      <w:pPr>
        <w:spacing w:line="360" w:lineRule="auto"/>
        <w:ind w:right="-1" w:firstLine="20995" w:firstLineChars="2916"/>
        <w:jc w:val="center"/>
        <w:rPr>
          <w:rFonts w:eastAsia="黑体" w:cs="宋体"/>
          <w:color w:val="000000"/>
          <w:kern w:val="0"/>
          <w:sz w:val="72"/>
          <w:szCs w:val="72"/>
        </w:rPr>
      </w:pPr>
      <w:r>
        <w:rPr>
          <w:rFonts w:eastAsia="黑体" w:cs="宋体" w:hint="eastAsia"/>
          <w:color w:val="000000"/>
          <w:kern w:val="0"/>
          <w:sz w:val="72"/>
          <w:szCs w:val="72"/>
        </w:rPr>
        <w:t>宁</w:t>
      </w:r>
      <w:r>
        <w:rPr>
          <w:rFonts w:ascii="Times New Roman" w:eastAsia="黑体" w:hAnsi="Times New Roman" w:cs="宋体" w:hint="eastAsia"/>
          <w:color w:val="000000"/>
          <w:kern w:val="0"/>
          <w:sz w:val="72"/>
          <w:szCs w:val="72"/>
        </w:rPr>
        <w:t>宁波财经学院</w:t>
      </w:r>
    </w:p>
    <w:p>
      <w:pPr>
        <w:spacing w:line="240" w:lineRule="auto"/>
        <w:ind w:firstLine="0" w:firstLineChars="0"/>
        <w:jc w:val="center"/>
        <w:rPr>
          <w:rFonts w:eastAsia="黑体" w:hint="eastAsia"/>
          <w:spacing w:val="20"/>
          <w:sz w:val="52"/>
          <w:szCs w:val="52"/>
        </w:rPr>
      </w:pPr>
      <w:r>
        <w:rPr>
          <w:rFonts w:ascii="Times New Roman" w:eastAsia="黑体" w:hAnsi="Times New Roman" w:cs="Times New Roman" w:hint="eastAsia"/>
          <w:spacing w:val="20"/>
          <w:sz w:val="52"/>
          <w:szCs w:val="52"/>
        </w:rPr>
        <w:t>毕业论文(设计)</w:t>
      </w:r>
    </w:p>
    <w:p>
      <w:pPr>
        <w:tabs>
          <w:tab w:val="left" w:pos="6120"/>
        </w:tabs>
        <w:spacing w:line="360" w:lineRule="auto"/>
        <w:jc w:val="left"/>
        <w:rPr>
          <w:b/>
          <w:bCs/>
          <w:sz w:val="28"/>
        </w:rPr>
      </w:pPr>
    </w:p>
    <w:p>
      <w:pPr>
        <w:spacing w:line="240" w:lineRule="auto"/>
        <w:ind w:firstLine="0" w:firstLineChars="0"/>
        <w:jc w:val="center"/>
        <w:rPr>
          <w:rFonts w:eastAsia="黑体" w:hint="eastAsia"/>
          <w:b/>
          <w:bCs/>
          <w:sz w:val="44"/>
        </w:rPr>
      </w:pPr>
      <w:r>
        <w:rPr>
          <w:rFonts w:eastAsia="黑体" w:cs="Times New Roman" w:hint="eastAsia"/>
          <w:b/>
          <w:bCs/>
          <w:sz w:val="44"/>
          <w:lang w:eastAsia="zh-CN"/>
        </w:rPr>
        <w:t>运动服装品牌价格促销与消费者购买意愿—以李宁为例</w:t>
      </w:r>
    </w:p>
    <w:p>
      <w:pPr>
        <w:spacing w:line="360" w:lineRule="auto"/>
        <w:rPr>
          <w:b/>
          <w:bCs/>
          <w:sz w:val="28"/>
        </w:rPr>
      </w:pPr>
    </w:p>
    <w:p>
      <w:pPr>
        <w:spacing w:line="360" w:lineRule="auto"/>
        <w:rPr>
          <w:b/>
          <w:bCs/>
        </w:rPr>
      </w:pPr>
    </w:p>
    <w:tbl>
      <w:tblPr>
        <w:tblStyle w:val="TableNormal"/>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843"/>
        <w:gridCol w:w="5190"/>
      </w:tblGrid>
      <w:tr>
        <w:tblPrEx>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所在学院</w:t>
            </w:r>
          </w:p>
        </w:tc>
        <w:tc>
          <w:tcPr>
            <w:tcW w:w="5190" w:type="dxa"/>
            <w:tcBorders>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成人继续教育学院</w:t>
            </w:r>
          </w:p>
        </w:tc>
      </w:tr>
      <w:tr>
        <w:tblPrEx>
          <w:tblW w:w="0" w:type="auto"/>
          <w:tblInd w:w="1025" w:type="dxa"/>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班   级</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市场营销</w:t>
            </w:r>
          </w:p>
        </w:tc>
      </w:tr>
      <w:tr>
        <w:tblPrEx>
          <w:tblW w:w="0" w:type="auto"/>
          <w:tblInd w:w="1025" w:type="dxa"/>
          <w:tblLayout w:type="fixed"/>
          <w:tblCellMar>
            <w:top w:w="0" w:type="dxa"/>
            <w:left w:w="108" w:type="dxa"/>
            <w:bottom w:w="0" w:type="dxa"/>
            <w:right w:w="108" w:type="dxa"/>
          </w:tblCellMar>
        </w:tblPrEx>
        <w:trPr>
          <w:trHeight w:val="60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姓   名</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bookmarkStart w:id="0" w:name="_GoBack"/>
            <w:r>
              <w:rPr>
                <w:rFonts w:eastAsia="黑体" w:cs="宋体" w:hint="eastAsia"/>
                <w:b/>
                <w:bCs/>
                <w:color w:val="000000"/>
                <w:kern w:val="0"/>
                <w:sz w:val="30"/>
                <w:szCs w:val="30"/>
                <w:lang w:eastAsia="zh-CN"/>
              </w:rPr>
              <w:t>柳潇红</w:t>
            </w:r>
            <w:bookmarkEnd w:id="0"/>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学   号</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2122438021</w:t>
            </w:r>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指导教师</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占银</w:t>
            </w:r>
          </w:p>
        </w:tc>
      </w:tr>
      <w:tr>
        <w:tblPrEx>
          <w:tblW w:w="0" w:type="auto"/>
          <w:tblInd w:w="1025" w:type="dxa"/>
          <w:tblLayout w:type="fixed"/>
          <w:tblCellMar>
            <w:top w:w="0" w:type="dxa"/>
            <w:left w:w="108" w:type="dxa"/>
            <w:bottom w:w="0" w:type="dxa"/>
            <w:right w:w="108" w:type="dxa"/>
          </w:tblCellMar>
        </w:tblPrEx>
        <w:trPr>
          <w:trHeight w:val="631"/>
        </w:trPr>
        <w:tc>
          <w:tcPr>
            <w:tcW w:w="1843" w:type="dxa"/>
            <w:tcBorders>
              <w:bottom w:val="nil"/>
            </w:tcBorders>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起止时间</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2022年11月-2023年4月</w:t>
            </w:r>
          </w:p>
        </w:tc>
      </w:tr>
    </w:tbl>
    <w:p>
      <w:pPr>
        <w:spacing w:line="360" w:lineRule="auto"/>
        <w:rPr>
          <w:b/>
          <w:bCs/>
          <w:spacing w:val="22"/>
          <w:kern w:val="10"/>
          <w:sz w:val="28"/>
        </w:rPr>
      </w:pPr>
    </w:p>
    <w:p>
      <w:pPr>
        <w:spacing w:line="360" w:lineRule="auto"/>
        <w:jc w:val="center"/>
        <w:rPr>
          <w:rFonts w:eastAsia="黑体"/>
          <w:spacing w:val="22"/>
          <w:kern w:val="10"/>
          <w:sz w:val="30"/>
        </w:rPr>
      </w:pPr>
    </w:p>
    <w:p>
      <w:pPr>
        <w:spacing w:line="360" w:lineRule="auto"/>
        <w:jc w:val="center"/>
        <w:rPr>
          <w:rFonts w:eastAsia="黑体"/>
          <w:spacing w:val="22"/>
          <w:kern w:val="10"/>
          <w:sz w:val="30"/>
        </w:rPr>
      </w:pPr>
      <w:r>
        <w:rPr>
          <w:rFonts w:eastAsia="黑体" w:hint="eastAsia"/>
          <w:spacing w:val="22"/>
          <w:kern w:val="10"/>
          <w:sz w:val="30"/>
        </w:rPr>
        <w:t>2023年</w:t>
      </w:r>
      <w:r>
        <w:rPr>
          <w:rFonts w:eastAsia="黑体"/>
          <w:spacing w:val="22"/>
          <w:kern w:val="10"/>
          <w:sz w:val="30"/>
        </w:rPr>
        <w:t>X</w:t>
      </w:r>
      <w:r>
        <w:rPr>
          <w:rFonts w:eastAsia="黑体" w:hint="eastAsia"/>
          <w:spacing w:val="22"/>
          <w:kern w:val="10"/>
          <w:sz w:val="30"/>
        </w:rPr>
        <w:t>月</w:t>
      </w:r>
      <w:r>
        <w:rPr>
          <w:rFonts w:eastAsia="黑体"/>
          <w:spacing w:val="22"/>
          <w:kern w:val="10"/>
          <w:sz w:val="30"/>
        </w:rPr>
        <w:t>X</w:t>
      </w:r>
      <w:r>
        <w:rPr>
          <w:rFonts w:eastAsia="黑体" w:hint="eastAsia"/>
          <w:spacing w:val="22"/>
          <w:kern w:val="10"/>
          <w:sz w:val="30"/>
        </w:rPr>
        <w:t>日</w:t>
      </w:r>
    </w:p>
    <w:p>
      <w:pPr>
        <w:pStyle w:val="Heading1"/>
        <w:spacing w:line="360" w:lineRule="auto"/>
        <w:jc w:val="center"/>
        <w:sectPr>
          <w:headerReference w:type="default" r:id="rId9"/>
          <w:pgSz w:w="11906" w:h="16838"/>
          <w:pgMar w:top="1418" w:right="1418" w:bottom="1418" w:left="1418" w:header="851" w:footer="992" w:gutter="0"/>
          <w:pgNumType w:fmt="upperRoman" w:start="2"/>
          <w:cols w:num="1" w:space="720"/>
          <w:docGrid w:linePitch="312" w:charSpace="0"/>
        </w:sectPr>
      </w:pPr>
      <w:bookmarkStart w:id="1" w:name="_Toc292963224"/>
    </w:p>
    <w:bookmarkEnd w:id="1"/>
    <w:p>
      <w:pPr>
        <w:sectPr>
          <w:headerReference w:type="default" r:id="rId10"/>
          <w:pgSz w:w="11906" w:h="16838"/>
          <w:pgMar w:top="1418" w:right="1418" w:bottom="1418" w:left="1418" w:header="851" w:footer="992" w:gutter="0"/>
          <w:pgNumType w:start="2"/>
          <w:cols w:num="1" w:space="425"/>
          <w:docGrid w:linePitch="312" w:charSpace="0"/>
        </w:sectPr>
      </w:pPr>
    </w:p>
    <w:p>
      <w:pPr>
        <w:spacing w:before="340" w:after="330" w:line="578" w:lineRule="auto"/>
        <w:jc w:val="center"/>
        <w:rPr>
          <w:b/>
          <w:sz w:val="44"/>
          <w:szCs w:val="44"/>
        </w:rPr>
      </w:pPr>
    </w:p>
    <w:p>
      <w:pPr>
        <w:spacing w:before="340" w:after="330" w:line="578" w:lineRule="auto"/>
        <w:jc w:val="center"/>
        <w:rPr>
          <w:b/>
          <w:sz w:val="44"/>
          <w:szCs w:val="44"/>
        </w:rPr>
      </w:pPr>
      <w:r>
        <w:rPr>
          <w:rFonts w:hint="eastAsia"/>
          <w:b/>
          <w:sz w:val="44"/>
          <w:szCs w:val="44"/>
        </w:rPr>
        <w:t>诚 信 声 明</w:t>
      </w:r>
    </w:p>
    <w:p>
      <w:pPr>
        <w:spacing w:line="720" w:lineRule="auto"/>
        <w:ind w:firstLine="560" w:firstLineChars="200"/>
        <w:rPr>
          <w:sz w:val="28"/>
          <w:szCs w:val="28"/>
        </w:rPr>
      </w:pPr>
      <w:r>
        <w:rPr>
          <w:rFonts w:hint="eastAsia"/>
          <w:sz w:val="28"/>
          <w:szCs w:val="28"/>
        </w:rPr>
        <w:t>我声明，所呈交的毕业设计作品和论文是本人在经过近几年的基础课程和专业课程学习的基础上，以及指导教师的指导下，经过几个月的集中毕业论文（设计）学习、实践和努力工作所取得的成果。据本人查证，除了文中特别加以标注和致谢的地方外，设计作品和论文中不包含其他人已经发表或撰写过的研究成果。我承诺，设计作品和论文中的所有内容均真实、可信。</w:t>
      </w:r>
    </w:p>
    <w:p>
      <w:pPr>
        <w:spacing w:line="360" w:lineRule="auto"/>
        <w:rPr>
          <w:sz w:val="28"/>
          <w:szCs w:val="28"/>
        </w:rPr>
      </w:pPr>
    </w:p>
    <w:p>
      <w:pPr>
        <w:spacing w:line="360" w:lineRule="auto"/>
        <w:rPr>
          <w:sz w:val="28"/>
          <w:szCs w:val="28"/>
        </w:rPr>
      </w:pPr>
    </w:p>
    <w:tbl>
      <w:tblPr>
        <w:tblStyle w:val="TableNormal"/>
        <w:tblpPr w:leftFromText="180" w:rightFromText="180" w:vertAnchor="text" w:horzAnchor="margin" w:tblpXSpec="right" w:tblpY="199"/>
        <w:tblW w:w="0" w:type="auto"/>
        <w:tblInd w:w="0" w:type="dxa"/>
        <w:tblCellMar>
          <w:top w:w="0" w:type="dxa"/>
          <w:left w:w="0" w:type="dxa"/>
          <w:bottom w:w="0" w:type="dxa"/>
          <w:right w:w="0" w:type="dxa"/>
        </w:tblCellMar>
      </w:tblPr>
      <w:tblGrid>
        <w:gridCol w:w="1706"/>
        <w:gridCol w:w="2410"/>
      </w:tblGrid>
      <w:tr>
        <w:tblPrEx>
          <w:tblW w:w="0" w:type="auto"/>
          <w:tblInd w:w="0" w:type="dxa"/>
          <w:tblCellMar>
            <w:top w:w="0" w:type="dxa"/>
            <w:left w:w="0" w:type="dxa"/>
            <w:bottom w:w="0" w:type="dxa"/>
            <w:right w:w="0" w:type="dxa"/>
          </w:tblCellMar>
        </w:tblPrEx>
        <w:trPr>
          <w:trHeight w:val="285"/>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学生签名：</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color w:val="FF0000"/>
                <w:sz w:val="28"/>
                <w:szCs w:val="28"/>
              </w:rPr>
            </w:pPr>
          </w:p>
        </w:tc>
      </w:tr>
      <w:tr>
        <w:tblPrEx>
          <w:tblW w:w="0" w:type="auto"/>
          <w:tblInd w:w="0" w:type="dxa"/>
          <w:tblCellMar>
            <w:top w:w="0" w:type="dxa"/>
            <w:left w:w="0" w:type="dxa"/>
            <w:bottom w:w="0" w:type="dxa"/>
            <w:right w:w="0" w:type="dxa"/>
          </w:tblCellMar>
        </w:tblPrEx>
        <w:trPr>
          <w:trHeight w:val="291"/>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 xml:space="preserve">签名日期： </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2023年</w:t>
            </w:r>
            <w:r>
              <w:rPr>
                <w:sz w:val="28"/>
                <w:szCs w:val="28"/>
              </w:rPr>
              <w:t>X</w:t>
            </w:r>
            <w:r>
              <w:rPr>
                <w:rFonts w:hint="eastAsia"/>
                <w:sz w:val="28"/>
                <w:szCs w:val="28"/>
              </w:rPr>
              <w:t>月</w:t>
            </w:r>
            <w:r>
              <w:rPr>
                <w:sz w:val="28"/>
                <w:szCs w:val="28"/>
              </w:rPr>
              <w:t>X</w:t>
            </w:r>
            <w:r>
              <w:rPr>
                <w:rFonts w:hint="eastAsia"/>
                <w:sz w:val="28"/>
                <w:szCs w:val="28"/>
              </w:rPr>
              <w:t>日</w:t>
            </w:r>
          </w:p>
        </w:tc>
      </w:tr>
    </w:tbl>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pPr>
    </w:p>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sectPr>
          <w:headerReference w:type="default" r:id="rId11"/>
          <w:type w:val="nextPage"/>
          <w:pgSz w:w="11906" w:h="16838"/>
          <w:pgMar w:top="1418" w:right="1418" w:bottom="1418" w:left="1418" w:header="851" w:footer="992" w:gutter="0"/>
          <w:pgNumType w:start="3"/>
          <w:cols w:num="1" w:space="425"/>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p>
    <w:p>
      <w:pPr>
        <w:spacing w:before="120" w:beforeLines="50" w:after="120" w:afterLines="50" w:line="400" w:lineRule="exact"/>
        <w:jc w:val="center"/>
        <w:rPr>
          <w:rFonts w:eastAsia="黑体"/>
          <w:b/>
          <w:bCs/>
          <w:spacing w:val="30"/>
          <w:kern w:val="10"/>
          <w:sz w:val="30"/>
          <w:lang w:val="fr-FR"/>
        </w:rPr>
      </w:pPr>
      <w:r>
        <w:rPr>
          <w:rFonts w:eastAsia="黑体" w:hint="eastAsia"/>
          <w:b/>
          <w:bCs/>
          <w:spacing w:val="30"/>
          <w:kern w:val="10"/>
          <w:sz w:val="30"/>
        </w:rPr>
        <w:t>目</w:t>
      </w:r>
      <w:r>
        <w:rPr>
          <w:rFonts w:eastAsia="黑体" w:hint="eastAsia"/>
          <w:b/>
          <w:bCs/>
          <w:spacing w:val="30"/>
          <w:kern w:val="10"/>
          <w:sz w:val="30"/>
          <w:lang w:val="fr-FR"/>
        </w:rPr>
        <w:t xml:space="preserve">   </w:t>
      </w:r>
      <w:r>
        <w:rPr>
          <w:rFonts w:eastAsia="黑体" w:hint="eastAsia"/>
          <w:b/>
          <w:bCs/>
          <w:spacing w:val="30"/>
          <w:kern w:val="10"/>
          <w:sz w:val="30"/>
        </w:rPr>
        <w:t>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r>
        <w:rPr>
          <w:rFonts w:ascii="宋体" w:eastAsia="宋体" w:hAnsi="宋体" w:cs="宋体" w:hint="eastAsia"/>
        </w:rPr>
        <w:fldChar w:fldCharType="begin"/>
      </w:r>
      <w:r>
        <w:rPr>
          <w:rFonts w:ascii="宋体" w:eastAsia="宋体" w:hAnsi="宋体" w:cs="宋体" w:hint="eastAsia"/>
        </w:rPr>
        <w:instrText xml:space="preserve">TOC \o "1-3" \h \u </w:instrText>
      </w:r>
      <w:r>
        <w:rPr>
          <w:rFonts w:ascii="宋体" w:eastAsia="宋体" w:hAnsi="宋体" w:cs="宋体" w:hint="eastAsia"/>
        </w:rPr>
        <w:fldChar w:fldCharType="separate"/>
      </w:r>
      <w:hyperlink w:anchor="_Toc18858" w:history="1">
        <w:r>
          <w:rPr>
            <w:rStyle w:val="Hyperlink"/>
            <w:rFonts w:ascii="Times New Roman" w:hAnsi="Times New Roman" w:eastAsiaTheme="minorEastAsia" w:cstheme="minorBidi" w:hint="eastAsia"/>
            <w:sz w:val="24"/>
            <w:szCs w:val="24"/>
            <w:lang w:val="fr-FR"/>
          </w:rPr>
          <w:t>摘</w:t>
        </w:r>
        <w:r>
          <w:rPr>
            <w:rStyle w:val="Hyperlink"/>
            <w:rFonts w:ascii="Times New Roman" w:hAnsi="Times New Roman" w:eastAsiaTheme="minorEastAsia" w:cstheme="minorBidi"/>
            <w:sz w:val="24"/>
            <w:szCs w:val="24"/>
            <w:lang w:val="fr-FR"/>
          </w:rPr>
          <w:t xml:space="preserve">   </w:t>
        </w:r>
        <w:r>
          <w:rPr>
            <w:rStyle w:val="Hyperlink"/>
            <w:rFonts w:ascii="Times New Roman" w:hAnsi="Times New Roman" w:eastAsiaTheme="minorEastAsia" w:cstheme="minorBidi" w:hint="eastAsia"/>
            <w:sz w:val="24"/>
            <w:szCs w:val="24"/>
            <w:lang w:val="fr-FR"/>
          </w:rPr>
          <w:t>要</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_Toc18858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I</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31137" w:history="1">
        <w:r>
          <w:rPr>
            <w:rStyle w:val="Hyperlink"/>
            <w:rFonts w:ascii="Times New Roman" w:hAnsi="Times New Roman" w:eastAsiaTheme="minorEastAsia" w:cstheme="minorBidi" w:hint="eastAsia"/>
            <w:sz w:val="24"/>
            <w:szCs w:val="24"/>
            <w:lang w:val="fr-FR"/>
          </w:rPr>
          <w:t>ABSTRACT</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_Toc31137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II</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pPr>
      <w:hyperlink w:anchor="_Toc16382" w:history="1">
        <w:r>
          <w:rPr>
            <w:rStyle w:val="Hyperlink"/>
            <w:rFonts w:ascii="Times New Roman" w:hAnsi="Times New Roman" w:eastAsiaTheme="minorEastAsia" w:cstheme="minorBidi" w:hint="default"/>
            <w:sz w:val="24"/>
            <w:szCs w:val="24"/>
            <w:lang w:val="fr-FR"/>
          </w:rPr>
          <w:t xml:space="preserve">1 </w:t>
        </w:r>
        <w:r>
          <w:rPr>
            <w:rStyle w:val="Hyperlink"/>
            <w:rFonts w:ascii="Times New Roman" w:hAnsi="Times New Roman" w:eastAsiaTheme="minorEastAsia" w:cstheme="minorBidi" w:hint="eastAsia"/>
            <w:sz w:val="24"/>
            <w:szCs w:val="24"/>
            <w:lang w:val="fr-FR"/>
          </w:rPr>
          <w:t>引言</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_Toc16382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19856" w:history="1">
        <w:r>
          <w:rPr>
            <w:rStyle w:val="Hyperlink"/>
            <w:rFonts w:ascii="Times New Roman" w:hAnsi="Times New Roman" w:eastAsiaTheme="minorEastAsia" w:cstheme="minorBidi" w:hint="default"/>
            <w:sz w:val="24"/>
            <w:szCs w:val="24"/>
          </w:rPr>
          <w:t xml:space="preserve">1.1 </w:t>
        </w:r>
        <w:r>
          <w:rPr>
            <w:rStyle w:val="Hyperlink"/>
            <w:rFonts w:ascii="Times New Roman" w:hAnsi="Times New Roman" w:eastAsiaTheme="minorEastAsia" w:cstheme="minorBidi" w:hint="eastAsia"/>
            <w:sz w:val="24"/>
            <w:szCs w:val="24"/>
          </w:rPr>
          <w:t>研究背景与研究意义</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_Toc19856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1</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6283" w:history="1">
        <w:r>
          <w:rPr>
            <w:rStyle w:val="Hyperlink"/>
            <w:rFonts w:ascii="Times New Roman" w:hAnsi="Times New Roman" w:eastAsiaTheme="minorEastAsia" w:cstheme="minorBidi" w:hint="default"/>
            <w:i w:val="0"/>
            <w:iCs w:val="0"/>
            <w:sz w:val="24"/>
            <w:szCs w:val="24"/>
          </w:rPr>
          <w:t xml:space="preserve">1.1.1 </w:t>
        </w:r>
        <w:r>
          <w:rPr>
            <w:rStyle w:val="Hyperlink"/>
            <w:rFonts w:ascii="Times New Roman" w:hAnsi="Times New Roman" w:eastAsiaTheme="minorEastAsia" w:cstheme="minorBidi" w:hint="eastAsia"/>
            <w:i w:val="0"/>
            <w:iCs w:val="0"/>
            <w:sz w:val="24"/>
            <w:szCs w:val="24"/>
          </w:rPr>
          <w:t>研究背景</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_Toc6283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23411" w:history="1">
        <w:r>
          <w:rPr>
            <w:rStyle w:val="Hyperlink"/>
            <w:rFonts w:ascii="Times New Roman" w:hAnsi="Times New Roman" w:eastAsiaTheme="minorEastAsia" w:cstheme="minorBidi" w:hint="default"/>
            <w:i w:val="0"/>
            <w:iCs w:val="0"/>
            <w:sz w:val="24"/>
            <w:szCs w:val="24"/>
          </w:rPr>
          <w:t xml:space="preserve">1.1.2 </w:t>
        </w:r>
        <w:r>
          <w:rPr>
            <w:rStyle w:val="Hyperlink"/>
            <w:rFonts w:ascii="Times New Roman" w:hAnsi="Times New Roman" w:eastAsiaTheme="minorEastAsia" w:cstheme="minorBidi" w:hint="eastAsia"/>
            <w:i w:val="0"/>
            <w:iCs w:val="0"/>
            <w:sz w:val="24"/>
            <w:szCs w:val="24"/>
          </w:rPr>
          <w:t>研究意义</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_Toc23411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w:t>
        </w:r>
        <w:r>
          <w:rPr>
            <w:rStyle w:val="Hyperlink"/>
            <w:rFonts w:ascii="Times New Roman" w:hAnsi="Times New Roman" w:eastAsiaTheme="minorEastAsia" w:cstheme="minorBidi"/>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27236" w:history="1">
        <w:r>
          <w:rPr>
            <w:rStyle w:val="Hyperlink"/>
            <w:rFonts w:ascii="Times New Roman" w:hAnsi="Times New Roman" w:eastAsiaTheme="minorEastAsia" w:cstheme="minorBidi" w:hint="default"/>
            <w:sz w:val="24"/>
            <w:szCs w:val="24"/>
          </w:rPr>
          <w:t xml:space="preserve">1.2 </w:t>
        </w:r>
        <w:r>
          <w:rPr>
            <w:rStyle w:val="Hyperlink"/>
            <w:rFonts w:ascii="Times New Roman" w:hAnsi="Times New Roman" w:eastAsiaTheme="minorEastAsia" w:cstheme="minorBidi" w:hint="eastAsia"/>
            <w:sz w:val="24"/>
            <w:szCs w:val="24"/>
          </w:rPr>
          <w:t>研究思路和研究方法</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_Toc27236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2</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1522" w:history="1">
        <w:r>
          <w:rPr>
            <w:rStyle w:val="Hyperlink"/>
            <w:rFonts w:ascii="Times New Roman" w:hAnsi="Times New Roman" w:eastAsiaTheme="minorEastAsia" w:cstheme="minorBidi" w:hint="default"/>
            <w:i w:val="0"/>
            <w:iCs w:val="0"/>
            <w:sz w:val="24"/>
            <w:szCs w:val="24"/>
          </w:rPr>
          <w:t xml:space="preserve">1.2.1 </w:t>
        </w:r>
        <w:r>
          <w:rPr>
            <w:rStyle w:val="Hyperlink"/>
            <w:rFonts w:ascii="Times New Roman" w:hAnsi="Times New Roman" w:eastAsiaTheme="minorEastAsia" w:cstheme="minorBidi" w:hint="eastAsia"/>
            <w:i w:val="0"/>
            <w:iCs w:val="0"/>
            <w:sz w:val="24"/>
            <w:szCs w:val="24"/>
          </w:rPr>
          <w:t>研究思路</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_Toc11522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2</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29577" w:history="1">
        <w:r>
          <w:rPr>
            <w:rStyle w:val="Hyperlink"/>
            <w:rFonts w:ascii="Times New Roman" w:hAnsi="Times New Roman" w:eastAsiaTheme="minorEastAsia" w:cstheme="minorBidi" w:hint="default"/>
            <w:i w:val="0"/>
            <w:iCs w:val="0"/>
            <w:sz w:val="24"/>
            <w:szCs w:val="24"/>
          </w:rPr>
          <w:t xml:space="preserve">1.2.2 </w:t>
        </w:r>
        <w:r>
          <w:rPr>
            <w:rStyle w:val="Hyperlink"/>
            <w:rFonts w:ascii="Times New Roman" w:hAnsi="Times New Roman" w:eastAsiaTheme="minorEastAsia" w:cstheme="minorBidi" w:hint="eastAsia"/>
            <w:i w:val="0"/>
            <w:iCs w:val="0"/>
            <w:sz w:val="24"/>
            <w:szCs w:val="24"/>
          </w:rPr>
          <w:t>研究方法</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_Toc29577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2</w:t>
        </w:r>
        <w:r>
          <w:rPr>
            <w:rStyle w:val="Hyperlink"/>
            <w:rFonts w:ascii="Times New Roman" w:hAnsi="Times New Roman" w:eastAsiaTheme="minorEastAsia" w:cstheme="minorBidi"/>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7871" w:history="1">
        <w:r>
          <w:rPr>
            <w:rStyle w:val="Hyperlink"/>
            <w:rFonts w:ascii="Times New Roman" w:hAnsi="Times New Roman" w:eastAsiaTheme="minorEastAsia" w:cstheme="minorBidi" w:hint="default"/>
            <w:sz w:val="24"/>
            <w:szCs w:val="24"/>
          </w:rPr>
          <w:t xml:space="preserve">1.3 </w:t>
        </w:r>
        <w:r>
          <w:rPr>
            <w:rStyle w:val="Hyperlink"/>
            <w:rFonts w:ascii="Times New Roman" w:hAnsi="Times New Roman" w:eastAsiaTheme="minorEastAsia" w:cstheme="minorBidi" w:hint="eastAsia"/>
            <w:sz w:val="24"/>
            <w:szCs w:val="24"/>
          </w:rPr>
          <w:t>文献综述</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_Toc7871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2</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25323" w:history="1">
        <w:r>
          <w:rPr>
            <w:rStyle w:val="Hyperlink"/>
            <w:rFonts w:ascii="Times New Roman" w:hAnsi="Times New Roman" w:eastAsiaTheme="minorEastAsia" w:cstheme="minorBidi" w:hint="default"/>
            <w:i w:val="0"/>
            <w:iCs w:val="0"/>
            <w:sz w:val="24"/>
            <w:szCs w:val="24"/>
          </w:rPr>
          <w:t xml:space="preserve">1.3.1 </w:t>
        </w:r>
        <w:r>
          <w:rPr>
            <w:rStyle w:val="Hyperlink"/>
            <w:rFonts w:ascii="Times New Roman" w:hAnsi="Times New Roman" w:eastAsiaTheme="minorEastAsia" w:cstheme="minorBidi" w:hint="eastAsia"/>
            <w:i w:val="0"/>
            <w:iCs w:val="0"/>
            <w:sz w:val="24"/>
            <w:szCs w:val="24"/>
          </w:rPr>
          <w:t>国外研究现状</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_Toc25323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2</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5977" w:history="1">
        <w:r>
          <w:rPr>
            <w:rStyle w:val="Hyperlink"/>
            <w:rFonts w:ascii="Times New Roman" w:hAnsi="Times New Roman" w:eastAsiaTheme="minorEastAsia" w:cstheme="minorBidi" w:hint="default"/>
            <w:i w:val="0"/>
            <w:iCs w:val="0"/>
            <w:sz w:val="24"/>
            <w:szCs w:val="24"/>
          </w:rPr>
          <w:t xml:space="preserve">1.3.2 </w:t>
        </w:r>
        <w:r>
          <w:rPr>
            <w:rStyle w:val="Hyperlink"/>
            <w:rFonts w:ascii="Times New Roman" w:hAnsi="Times New Roman" w:eastAsiaTheme="minorEastAsia" w:cstheme="minorBidi" w:hint="eastAsia"/>
            <w:i w:val="0"/>
            <w:iCs w:val="0"/>
            <w:sz w:val="24"/>
            <w:szCs w:val="24"/>
          </w:rPr>
          <w:t>国内研究现状</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_Toc15977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2</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948" w:history="1">
        <w:r>
          <w:rPr>
            <w:rStyle w:val="Hyperlink"/>
            <w:rFonts w:ascii="Times New Roman" w:hAnsi="Times New Roman" w:eastAsiaTheme="minorEastAsia" w:cstheme="minorBidi" w:hint="default"/>
            <w:i w:val="0"/>
            <w:iCs w:val="0"/>
            <w:sz w:val="24"/>
            <w:szCs w:val="24"/>
          </w:rPr>
          <w:t xml:space="preserve">1.3.3 </w:t>
        </w:r>
        <w:r>
          <w:rPr>
            <w:rStyle w:val="Hyperlink"/>
            <w:rFonts w:ascii="Times New Roman" w:hAnsi="Times New Roman" w:eastAsiaTheme="minorEastAsia" w:cstheme="minorBidi" w:hint="eastAsia"/>
            <w:i w:val="0"/>
            <w:iCs w:val="0"/>
            <w:sz w:val="24"/>
            <w:szCs w:val="24"/>
          </w:rPr>
          <w:t>文献评述</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_Toc1948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3</w:t>
        </w:r>
        <w:r>
          <w:rPr>
            <w:rStyle w:val="Hyperlink"/>
            <w:rFonts w:ascii="Times New Roman" w:hAnsi="Times New Roman" w:eastAsiaTheme="minorEastAsia" w:cstheme="minorBidi"/>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24044" w:history="1">
        <w:r>
          <w:rPr>
            <w:rStyle w:val="Hyperlink"/>
            <w:rFonts w:ascii="Times New Roman" w:hAnsi="Times New Roman" w:eastAsiaTheme="minorEastAsia" w:cstheme="minorBidi" w:hint="default"/>
            <w:sz w:val="24"/>
            <w:szCs w:val="24"/>
            <w:lang w:val="fr-FR"/>
          </w:rPr>
          <w:t xml:space="preserve">2 </w:t>
        </w:r>
        <w:r>
          <w:rPr>
            <w:rStyle w:val="Hyperlink"/>
            <w:rFonts w:ascii="Times New Roman" w:hAnsi="Times New Roman" w:eastAsiaTheme="minorEastAsia" w:cstheme="minorBidi" w:hint="eastAsia"/>
            <w:sz w:val="24"/>
            <w:szCs w:val="24"/>
            <w:lang w:val="fr-FR"/>
          </w:rPr>
          <w:t>相关理论概述与影响消费者购买意愿的因素分析</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_Toc24044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4</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13933" w:history="1">
        <w:r>
          <w:rPr>
            <w:rStyle w:val="Hyperlink"/>
            <w:rFonts w:ascii="Times New Roman" w:hAnsi="Times New Roman" w:eastAsiaTheme="minorEastAsia" w:cstheme="minorBidi" w:hint="default"/>
            <w:sz w:val="24"/>
            <w:szCs w:val="24"/>
          </w:rPr>
          <w:t xml:space="preserve">2.1 </w:t>
        </w:r>
        <w:r>
          <w:rPr>
            <w:rStyle w:val="Hyperlink"/>
            <w:rFonts w:ascii="Times New Roman" w:hAnsi="Times New Roman" w:eastAsiaTheme="minorEastAsia" w:cstheme="minorBidi" w:hint="eastAsia"/>
            <w:sz w:val="24"/>
            <w:szCs w:val="24"/>
          </w:rPr>
          <w:t>关于价格促销的概述</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_Toc13933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4</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803" w:history="1">
        <w:r>
          <w:rPr>
            <w:rStyle w:val="Hyperlink"/>
            <w:rFonts w:ascii="Times New Roman" w:hAnsi="Times New Roman" w:eastAsiaTheme="minorEastAsia" w:cstheme="minorBidi" w:hint="default"/>
            <w:i w:val="0"/>
            <w:iCs w:val="0"/>
            <w:sz w:val="24"/>
            <w:szCs w:val="24"/>
          </w:rPr>
          <w:t xml:space="preserve">2.1.1 </w:t>
        </w:r>
        <w:r>
          <w:rPr>
            <w:rStyle w:val="Hyperlink"/>
            <w:rFonts w:ascii="Times New Roman" w:hAnsi="Times New Roman" w:eastAsiaTheme="minorEastAsia" w:cstheme="minorBidi" w:hint="eastAsia"/>
            <w:i w:val="0"/>
            <w:iCs w:val="0"/>
            <w:sz w:val="24"/>
            <w:szCs w:val="24"/>
          </w:rPr>
          <w:t>价格促销的概念</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_Toc1803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4</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388" w:history="1">
        <w:r>
          <w:rPr>
            <w:rStyle w:val="Hyperlink"/>
            <w:rFonts w:ascii="Times New Roman" w:hAnsi="Times New Roman" w:eastAsiaTheme="minorEastAsia" w:cstheme="minorBidi" w:hint="default"/>
            <w:i w:val="0"/>
            <w:iCs w:val="0"/>
            <w:sz w:val="24"/>
            <w:szCs w:val="24"/>
          </w:rPr>
          <w:t xml:space="preserve">2.1.2 </w:t>
        </w:r>
        <w:r>
          <w:rPr>
            <w:rStyle w:val="Hyperlink"/>
            <w:rFonts w:ascii="Times New Roman" w:hAnsi="Times New Roman" w:eastAsiaTheme="minorEastAsia" w:cstheme="minorBidi" w:hint="eastAsia"/>
            <w:i w:val="0"/>
            <w:iCs w:val="0"/>
            <w:sz w:val="24"/>
            <w:szCs w:val="24"/>
          </w:rPr>
          <w:t>价格促销的特征</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_Toc388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4</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7440" w:history="1">
        <w:r>
          <w:rPr>
            <w:rStyle w:val="Hyperlink"/>
            <w:rFonts w:ascii="Times New Roman" w:hAnsi="Times New Roman" w:eastAsiaTheme="minorEastAsia" w:cstheme="minorBidi" w:hint="default"/>
            <w:i w:val="0"/>
            <w:iCs w:val="0"/>
            <w:sz w:val="24"/>
            <w:szCs w:val="24"/>
          </w:rPr>
          <w:t xml:space="preserve">2.1.3 </w:t>
        </w:r>
        <w:r>
          <w:rPr>
            <w:rStyle w:val="Hyperlink"/>
            <w:rFonts w:ascii="Times New Roman" w:hAnsi="Times New Roman" w:eastAsiaTheme="minorEastAsia" w:cstheme="minorBidi" w:hint="eastAsia"/>
            <w:i w:val="0"/>
            <w:iCs w:val="0"/>
            <w:sz w:val="24"/>
            <w:szCs w:val="24"/>
          </w:rPr>
          <w:t>价格促销的方法</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_Toc7440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4</w:t>
        </w:r>
        <w:r>
          <w:rPr>
            <w:rStyle w:val="Hyperlink"/>
            <w:rFonts w:ascii="Times New Roman" w:hAnsi="Times New Roman" w:eastAsiaTheme="minorEastAsia" w:cstheme="minorBidi"/>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31161" w:history="1">
        <w:r>
          <w:rPr>
            <w:rStyle w:val="Hyperlink"/>
            <w:rFonts w:ascii="Times New Roman" w:hAnsi="Times New Roman" w:eastAsiaTheme="minorEastAsia" w:cstheme="minorBidi" w:hint="default"/>
            <w:sz w:val="24"/>
            <w:szCs w:val="24"/>
          </w:rPr>
          <w:t xml:space="preserve">2.2 </w:t>
        </w:r>
        <w:r>
          <w:rPr>
            <w:rStyle w:val="Hyperlink"/>
            <w:rFonts w:ascii="Times New Roman" w:hAnsi="Times New Roman" w:eastAsiaTheme="minorEastAsia" w:cstheme="minorBidi" w:hint="eastAsia"/>
            <w:sz w:val="24"/>
            <w:szCs w:val="24"/>
          </w:rPr>
          <w:t>有关购买</w:t>
        </w:r>
        <w:r>
          <w:rPr>
            <w:rStyle w:val="Hyperlink"/>
            <w:rFonts w:ascii="Times New Roman" w:hAnsi="Times New Roman" w:eastAsiaTheme="minorEastAsia" w:cstheme="minorBidi" w:hint="eastAsia"/>
            <w:sz w:val="24"/>
            <w:szCs w:val="24"/>
          </w:rPr>
          <w:t>意向的简述</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_Toc31161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5</w:t>
        </w:r>
        <w:r>
          <w:rPr>
            <w:rStyle w:val="Hyperlink"/>
            <w:rFonts w:ascii="Times New Roman" w:hAnsi="Times New Roman" w:eastAsiaTheme="minorEastAsia" w:cstheme="minorBidi"/>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9541" w:history="1">
        <w:r>
          <w:rPr>
            <w:rStyle w:val="Hyperlink"/>
            <w:rFonts w:ascii="Times New Roman" w:hAnsi="Times New Roman" w:eastAsiaTheme="minorEastAsia" w:cstheme="minorBidi" w:hint="default"/>
            <w:sz w:val="24"/>
            <w:szCs w:val="24"/>
          </w:rPr>
          <w:t xml:space="preserve">2.3 </w:t>
        </w:r>
        <w:r>
          <w:rPr>
            <w:rStyle w:val="Hyperlink"/>
            <w:rFonts w:ascii="Times New Roman" w:hAnsi="Times New Roman" w:eastAsiaTheme="minorEastAsia" w:cstheme="minorBidi" w:hint="eastAsia"/>
            <w:sz w:val="24"/>
            <w:szCs w:val="24"/>
          </w:rPr>
          <w:t>危害消费者购买意向的各种因素</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_Toc9541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5</w:t>
        </w:r>
        <w:r>
          <w:rPr>
            <w:rStyle w:val="Hyperlink"/>
            <w:rFonts w:ascii="Times New Roman" w:hAnsi="Times New Roman" w:eastAsiaTheme="minorEastAsia" w:cstheme="minorBidi"/>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2215" w:history="1">
        <w:r>
          <w:rPr>
            <w:rStyle w:val="Hyperlink"/>
            <w:rFonts w:ascii="Times New Roman" w:hAnsi="Times New Roman" w:eastAsiaTheme="minorEastAsia" w:cstheme="minorBidi" w:hint="default"/>
            <w:i w:val="0"/>
            <w:iCs w:val="0"/>
            <w:sz w:val="24"/>
            <w:szCs w:val="24"/>
          </w:rPr>
          <w:t xml:space="preserve">2.3.1 </w:t>
        </w:r>
        <w:r>
          <w:rPr>
            <w:rStyle w:val="Hyperlink"/>
            <w:rFonts w:ascii="Times New Roman" w:hAnsi="Times New Roman" w:eastAsiaTheme="minorEastAsia" w:cstheme="minorBidi" w:hint="eastAsia"/>
            <w:i w:val="0"/>
            <w:iCs w:val="0"/>
            <w:sz w:val="24"/>
            <w:szCs w:val="24"/>
          </w:rPr>
          <w:t>价格促销幅度</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_Toc12215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5</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3327" w:history="1">
        <w:r>
          <w:rPr>
            <w:rStyle w:val="Hyperlink"/>
            <w:rFonts w:ascii="Times New Roman" w:hAnsi="Times New Roman" w:eastAsiaTheme="minorEastAsia" w:cstheme="minorBidi" w:hint="default"/>
            <w:i w:val="0"/>
            <w:iCs w:val="0"/>
            <w:sz w:val="24"/>
            <w:szCs w:val="24"/>
          </w:rPr>
          <w:t xml:space="preserve">2.3.2 </w:t>
        </w:r>
        <w:r>
          <w:rPr>
            <w:rStyle w:val="Hyperlink"/>
            <w:rFonts w:ascii="Times New Roman" w:hAnsi="Times New Roman" w:eastAsiaTheme="minorEastAsia" w:cstheme="minorBidi" w:hint="eastAsia"/>
            <w:i w:val="0"/>
            <w:iCs w:val="0"/>
            <w:sz w:val="24"/>
            <w:szCs w:val="24"/>
          </w:rPr>
          <w:t>价格促销的次数</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_Toc13327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5</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6958" w:history="1">
        <w:r>
          <w:rPr>
            <w:rStyle w:val="Hyperlink"/>
            <w:rFonts w:ascii="Times New Roman" w:hAnsi="Times New Roman" w:eastAsiaTheme="minorEastAsia" w:cstheme="minorBidi" w:hint="default"/>
            <w:i w:val="0"/>
            <w:iCs w:val="0"/>
            <w:sz w:val="24"/>
            <w:szCs w:val="24"/>
          </w:rPr>
          <w:t xml:space="preserve">2.3.3 </w:t>
        </w:r>
        <w:r>
          <w:rPr>
            <w:rStyle w:val="Hyperlink"/>
            <w:rFonts w:ascii="Times New Roman" w:hAnsi="Times New Roman" w:eastAsiaTheme="minorEastAsia" w:cstheme="minorBidi" w:hint="eastAsia"/>
            <w:i w:val="0"/>
            <w:iCs w:val="0"/>
            <w:sz w:val="24"/>
            <w:szCs w:val="24"/>
          </w:rPr>
          <w:t>价格促销的形式</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_Toc6958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6</w:t>
        </w:r>
        <w:r>
          <w:rPr>
            <w:rStyle w:val="Hyperlink"/>
            <w:rFonts w:ascii="Times New Roman" w:hAnsi="Times New Roman" w:eastAsiaTheme="minorEastAsia" w:cstheme="minorBidi"/>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11216" w:history="1">
        <w:r>
          <w:rPr>
            <w:rStyle w:val="Hyperlink"/>
            <w:rFonts w:ascii="Times New Roman" w:hAnsi="Times New Roman" w:eastAsiaTheme="minorEastAsia" w:cstheme="minorBidi" w:hint="default"/>
            <w:sz w:val="24"/>
            <w:szCs w:val="24"/>
            <w:lang w:val="fr-FR"/>
          </w:rPr>
          <w:t xml:space="preserve">3 </w:t>
        </w:r>
        <w:r>
          <w:rPr>
            <w:rStyle w:val="Hyperlink"/>
            <w:rFonts w:ascii="Times New Roman" w:hAnsi="Times New Roman" w:eastAsiaTheme="minorEastAsia" w:cstheme="minorBidi" w:hint="eastAsia"/>
            <w:sz w:val="24"/>
            <w:szCs w:val="24"/>
            <w:lang w:val="fr-FR"/>
          </w:rPr>
          <w:t>问卷的设计与实施</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_Toc11216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7</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158" w:history="1">
        <w:r>
          <w:rPr>
            <w:rStyle w:val="Hyperlink"/>
            <w:rFonts w:ascii="Times New Roman" w:hAnsi="Times New Roman" w:eastAsiaTheme="minorEastAsia" w:cstheme="minorBidi" w:hint="default"/>
            <w:sz w:val="24"/>
            <w:szCs w:val="24"/>
          </w:rPr>
          <w:t xml:space="preserve">3.1 </w:t>
        </w:r>
        <w:r>
          <w:rPr>
            <w:rStyle w:val="Hyperlink"/>
            <w:rFonts w:ascii="Times New Roman" w:hAnsi="Times New Roman" w:eastAsiaTheme="minorEastAsia" w:cstheme="minorBidi" w:hint="eastAsia"/>
            <w:sz w:val="24"/>
            <w:szCs w:val="24"/>
          </w:rPr>
          <w:t>问卷的设计</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_Toc158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7</w:t>
        </w:r>
        <w:r>
          <w:rPr>
            <w:rStyle w:val="Hyperlink"/>
            <w:rFonts w:ascii="Times New Roman" w:hAnsi="Times New Roman" w:eastAsiaTheme="minorEastAsia" w:cstheme="minorBidi"/>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9222" w:history="1">
        <w:r>
          <w:rPr>
            <w:rStyle w:val="Hyperlink"/>
            <w:rFonts w:ascii="Times New Roman" w:hAnsi="Times New Roman" w:eastAsiaTheme="minorEastAsia" w:cstheme="minorBidi" w:hint="default"/>
            <w:sz w:val="24"/>
            <w:szCs w:val="24"/>
          </w:rPr>
          <w:t xml:space="preserve">3.2 </w:t>
        </w:r>
        <w:r>
          <w:rPr>
            <w:rStyle w:val="Hyperlink"/>
            <w:rFonts w:ascii="Times New Roman" w:hAnsi="Times New Roman" w:eastAsiaTheme="minorEastAsia" w:cstheme="minorBidi" w:hint="eastAsia"/>
            <w:sz w:val="24"/>
            <w:szCs w:val="24"/>
          </w:rPr>
          <w:t>问卷的实施</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_Toc9222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7</w:t>
        </w:r>
        <w:r>
          <w:rPr>
            <w:rStyle w:val="Hyperlink"/>
            <w:rFonts w:ascii="Times New Roman" w:hAnsi="Times New Roman" w:eastAsiaTheme="minorEastAsia" w:cstheme="minorBidi"/>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29320" w:history="1">
        <w:r>
          <w:rPr>
            <w:rStyle w:val="Hyperlink"/>
            <w:rFonts w:ascii="Times New Roman" w:hAnsi="Times New Roman" w:eastAsiaTheme="minorEastAsia" w:cstheme="minorBidi" w:hint="default"/>
            <w:sz w:val="24"/>
            <w:szCs w:val="24"/>
            <w:lang w:val="fr-FR" w:eastAsia="zh-CN"/>
          </w:rPr>
          <w:t xml:space="preserve">4 </w:t>
        </w:r>
        <w:r>
          <w:rPr>
            <w:rStyle w:val="Hyperlink"/>
            <w:rFonts w:ascii="Times New Roman" w:hAnsi="Times New Roman" w:eastAsiaTheme="minorEastAsia" w:cstheme="minorBidi" w:hint="eastAsia"/>
            <w:sz w:val="24"/>
            <w:szCs w:val="24"/>
            <w:lang w:val="fr-FR" w:eastAsia="zh-CN"/>
          </w:rPr>
          <w:t>数据统计分析</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_Toc29320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8</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sectPr>
          <w:headerReference w:type="default" r:id="rId12"/>
          <w:footerReference w:type="default" r:id="rId13"/>
          <w:pgSz w:w="11906" w:h="16838"/>
          <w:pgMar w:top="1418" w:right="1418" w:bottom="1418" w:left="1418" w:header="851" w:footer="992" w:gutter="0"/>
          <w:pgNumType w:fmt="upperRoman" w:start="1"/>
          <w:cols w:num="1" w:space="720"/>
          <w:docGrid w:linePitch="312" w:charSpace="0"/>
        </w:sectPr>
      </w:pPr>
      <w:hyperlink w:anchor="_Toc16963" w:history="1">
        <w:r>
          <w:rPr>
            <w:rStyle w:val="Hyperlink"/>
            <w:rFonts w:ascii="Times New Roman" w:hAnsi="Times New Roman" w:eastAsiaTheme="minorEastAsia" w:cstheme="minorBidi" w:hint="default"/>
            <w:sz w:val="24"/>
            <w:szCs w:val="24"/>
            <w:lang w:eastAsia="zh-CN"/>
          </w:rPr>
          <w:t xml:space="preserve">4.1 </w:t>
        </w:r>
        <w:r>
          <w:rPr>
            <w:rStyle w:val="Hyperlink"/>
            <w:rFonts w:ascii="Times New Roman" w:hAnsi="Times New Roman" w:eastAsiaTheme="minorEastAsia" w:cstheme="minorBidi" w:hint="eastAsia"/>
            <w:sz w:val="24"/>
            <w:szCs w:val="24"/>
            <w:lang w:eastAsia="zh-CN"/>
          </w:rPr>
          <w:t>样本特征</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_Toc16963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8</w:t>
        </w:r>
        <w:r>
          <w:rPr>
            <w:rStyle w:val="Hyperlink"/>
            <w:rFonts w:ascii="Times New Roman" w:hAnsi="Times New Roman" w:eastAsiaTheme="minorEastAsia" w:cstheme="minorBidi"/>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12544" w:history="1">
        <w:r>
          <w:rPr>
            <w:rStyle w:val="Hyperlink"/>
            <w:rFonts w:ascii="Times New Roman" w:hAnsi="Times New Roman" w:eastAsiaTheme="minorEastAsia" w:cstheme="minorBidi" w:hint="default"/>
            <w:sz w:val="24"/>
            <w:szCs w:val="24"/>
            <w:lang w:eastAsia="zh-CN"/>
          </w:rPr>
          <w:t xml:space="preserve">4.2 </w:t>
        </w:r>
        <w:r>
          <w:rPr>
            <w:rStyle w:val="Hyperlink"/>
            <w:rFonts w:ascii="Times New Roman" w:hAnsi="Times New Roman" w:eastAsiaTheme="minorEastAsia" w:cstheme="minorBidi" w:hint="eastAsia"/>
            <w:sz w:val="24"/>
            <w:szCs w:val="24"/>
            <w:lang w:eastAsia="zh-CN"/>
          </w:rPr>
          <w:t>问卷调查的结果分析</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_Toc12544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9</w:t>
        </w:r>
        <w:r>
          <w:rPr>
            <w:rStyle w:val="Hyperlink"/>
            <w:rFonts w:ascii="Times New Roman" w:hAnsi="Times New Roman" w:eastAsiaTheme="minorEastAsia" w:cstheme="minorBidi" w:hint="eastAsia"/>
            <w:sz w:val="24"/>
            <w:szCs w:val="24"/>
            <w:lang w:eastAsia="zh-CN"/>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lang w:eastAsia="zh-CN"/>
        </w:rPr>
      </w:pPr>
      <w:hyperlink w:anchor="_Toc23530" w:history="1">
        <w:r>
          <w:rPr>
            <w:rStyle w:val="Hyperlink"/>
            <w:rFonts w:ascii="Times New Roman" w:hAnsi="Times New Roman" w:eastAsiaTheme="minorEastAsia" w:cstheme="minorBidi" w:hint="eastAsia"/>
            <w:sz w:val="24"/>
            <w:szCs w:val="24"/>
            <w:lang w:eastAsia="zh-CN"/>
          </w:rPr>
          <w:t>4.3结论分析</w:t>
        </w:r>
        <w:r>
          <w:rPr>
            <w:rStyle w:val="Hyperlink"/>
            <w:rFonts w:ascii="Times New Roman" w:hAnsi="Times New Roman" w:eastAsiaTheme="minorEastAsia" w:cstheme="minorBidi" w:hint="eastAsia"/>
            <w:sz w:val="24"/>
            <w:szCs w:val="24"/>
            <w:lang w:eastAsia="zh-CN"/>
          </w:rPr>
          <w:tab/>
        </w:r>
        <w:r>
          <w:rPr>
            <w:rStyle w:val="Hyperlink"/>
            <w:rFonts w:ascii="Times New Roman" w:hAnsi="Times New Roman" w:eastAsiaTheme="minorEastAsia" w:cstheme="minorBidi" w:hint="eastAsia"/>
            <w:sz w:val="24"/>
            <w:szCs w:val="24"/>
            <w:lang w:eastAsia="zh-CN"/>
          </w:rPr>
          <w:fldChar w:fldCharType="begin"/>
        </w:r>
        <w:r>
          <w:rPr>
            <w:rStyle w:val="Hyperlink"/>
            <w:rFonts w:ascii="Times New Roman" w:hAnsi="Times New Roman" w:eastAsiaTheme="minorEastAsia" w:cstheme="minorBidi" w:hint="eastAsia"/>
            <w:sz w:val="24"/>
            <w:szCs w:val="24"/>
            <w:lang w:eastAsia="zh-CN"/>
          </w:rPr>
          <w:instrText xml:space="preserve"> PAGEREF _Toc23530 \h </w:instrText>
        </w:r>
        <w:r>
          <w:rPr>
            <w:rStyle w:val="Hyperlink"/>
            <w:rFonts w:ascii="Times New Roman" w:hAnsi="Times New Roman" w:eastAsiaTheme="minorEastAsia" w:cstheme="minorBidi" w:hint="eastAsia"/>
            <w:sz w:val="24"/>
            <w:szCs w:val="24"/>
            <w:lang w:eastAsia="zh-CN"/>
          </w:rPr>
          <w:fldChar w:fldCharType="separate"/>
        </w:r>
        <w:r>
          <w:rPr>
            <w:rStyle w:val="Hyperlink"/>
            <w:rFonts w:ascii="Times New Roman" w:hAnsi="Times New Roman" w:eastAsiaTheme="minorEastAsia" w:cstheme="minorBidi" w:hint="eastAsia"/>
            <w:sz w:val="24"/>
            <w:szCs w:val="24"/>
            <w:lang w:eastAsia="zh-CN"/>
          </w:rPr>
          <w:t>10</w:t>
        </w:r>
        <w:r>
          <w:rPr>
            <w:rStyle w:val="Hyperlink"/>
            <w:rFonts w:ascii="Times New Roman" w:hAnsi="Times New Roman" w:eastAsiaTheme="minorEastAsia" w:cstheme="minorBidi" w:hint="eastAsia"/>
            <w:sz w:val="24"/>
            <w:szCs w:val="24"/>
            <w:lang w:eastAsia="zh-CN"/>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761" w:history="1">
        <w:r>
          <w:rPr>
            <w:rStyle w:val="Hyperlink"/>
            <w:rFonts w:ascii="Times New Roman" w:hAnsi="Times New Roman" w:eastAsiaTheme="minorEastAsia" w:cstheme="minorBidi" w:hint="default"/>
            <w:sz w:val="24"/>
            <w:szCs w:val="24"/>
            <w:lang w:val="fr-FR"/>
          </w:rPr>
          <w:t xml:space="preserve">5 </w:t>
        </w:r>
        <w:r>
          <w:rPr>
            <w:rStyle w:val="Hyperlink"/>
            <w:rFonts w:ascii="Times New Roman" w:hAnsi="Times New Roman" w:eastAsiaTheme="minorEastAsia" w:cstheme="minorBidi" w:hint="eastAsia"/>
            <w:sz w:val="24"/>
            <w:szCs w:val="24"/>
            <w:lang w:val="fr-FR"/>
          </w:rPr>
          <w:t>建议与局限性</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_Toc761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11</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11993" w:history="1">
        <w:r>
          <w:rPr>
            <w:rStyle w:val="Hyperlink"/>
            <w:rFonts w:ascii="Times New Roman" w:hAnsi="Times New Roman" w:eastAsiaTheme="minorEastAsia" w:cstheme="minorBidi" w:hint="default"/>
            <w:sz w:val="24"/>
            <w:szCs w:val="24"/>
            <w:lang w:val="fr-FR" w:eastAsia="zh-CN"/>
          </w:rPr>
          <w:t>5.</w:t>
        </w:r>
        <w:r>
          <w:rPr>
            <w:rStyle w:val="Hyperlink"/>
            <w:rFonts w:ascii="Times New Roman" w:hAnsi="Times New Roman" w:eastAsiaTheme="minorEastAsia" w:cstheme="minorBidi" w:hint="default"/>
            <w:sz w:val="24"/>
            <w:szCs w:val="24"/>
            <w:lang w:val="fr-FR" w:eastAsia="zh-CN"/>
          </w:rPr>
          <w:t xml:space="preserve">1 </w:t>
        </w:r>
        <w:r>
          <w:rPr>
            <w:rStyle w:val="Hyperlink"/>
            <w:rFonts w:ascii="Times New Roman" w:hAnsi="Times New Roman" w:eastAsiaTheme="minorEastAsia" w:cstheme="minorBidi" w:hint="eastAsia"/>
            <w:sz w:val="24"/>
            <w:szCs w:val="24"/>
            <w:lang w:val="fr-FR" w:eastAsia="zh-CN"/>
          </w:rPr>
          <w:t>相关建议</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_Toc11993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11</w:t>
        </w:r>
        <w:r>
          <w:rPr>
            <w:rStyle w:val="Hyperlink"/>
            <w:rFonts w:ascii="Times New Roman" w:hAnsi="Times New Roman" w:eastAsiaTheme="minorEastAsia" w:cstheme="minorBidi"/>
            <w:sz w:val="24"/>
            <w:szCs w:val="24"/>
            <w:lang w:val="fr-FR"/>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6063" w:history="1">
        <w:r>
          <w:rPr>
            <w:rStyle w:val="Hyperlink"/>
            <w:rFonts w:ascii="Times New Roman" w:hAnsi="Times New Roman" w:eastAsiaTheme="minorEastAsia" w:cstheme="minorBidi" w:hint="default"/>
            <w:i w:val="0"/>
            <w:iCs w:val="0"/>
            <w:sz w:val="24"/>
            <w:szCs w:val="24"/>
          </w:rPr>
          <w:t xml:space="preserve">5.1.1 </w:t>
        </w:r>
        <w:r>
          <w:rPr>
            <w:rStyle w:val="Hyperlink"/>
            <w:rFonts w:ascii="Times New Roman" w:hAnsi="Times New Roman" w:eastAsiaTheme="minorEastAsia" w:cstheme="minorBidi" w:hint="eastAsia"/>
            <w:i w:val="0"/>
            <w:iCs w:val="0"/>
            <w:sz w:val="24"/>
            <w:szCs w:val="24"/>
          </w:rPr>
          <w:t>合理地选择促销方式</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_Toc16063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11</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12396" w:history="1">
        <w:r>
          <w:rPr>
            <w:rStyle w:val="Hyperlink"/>
            <w:rFonts w:ascii="Times New Roman" w:hAnsi="Times New Roman" w:eastAsiaTheme="minorEastAsia" w:cstheme="minorBidi" w:hint="default"/>
            <w:i w:val="0"/>
            <w:iCs w:val="0"/>
            <w:sz w:val="24"/>
            <w:szCs w:val="24"/>
          </w:rPr>
          <w:t xml:space="preserve">5.1.2 </w:t>
        </w:r>
        <w:r>
          <w:rPr>
            <w:rStyle w:val="Hyperlink"/>
            <w:rFonts w:ascii="Times New Roman" w:hAnsi="Times New Roman" w:eastAsiaTheme="minorEastAsia" w:cstheme="minorBidi" w:hint="eastAsia"/>
            <w:i w:val="0"/>
            <w:iCs w:val="0"/>
            <w:sz w:val="24"/>
            <w:szCs w:val="24"/>
          </w:rPr>
          <w:t>妥当安排促销工作频率</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_Toc12396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11</w:t>
        </w:r>
        <w:r>
          <w:rPr>
            <w:rStyle w:val="Hyperlink"/>
            <w:rFonts w:ascii="Times New Roman" w:hAnsi="Times New Roman" w:eastAsiaTheme="minorEastAsia" w:cstheme="minorBidi"/>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i w:val="0"/>
          <w:iCs w:val="0"/>
          <w:sz w:val="24"/>
          <w:szCs w:val="24"/>
        </w:rPr>
      </w:pPr>
      <w:hyperlink w:anchor="_Toc9084" w:history="1">
        <w:r>
          <w:rPr>
            <w:rStyle w:val="Hyperlink"/>
            <w:rFonts w:ascii="Times New Roman" w:hAnsi="Times New Roman" w:eastAsiaTheme="minorEastAsia" w:cstheme="minorBidi" w:hint="default"/>
            <w:i w:val="0"/>
            <w:iCs w:val="0"/>
            <w:sz w:val="24"/>
            <w:szCs w:val="24"/>
          </w:rPr>
          <w:t xml:space="preserve">5.1.3 </w:t>
        </w:r>
        <w:r>
          <w:rPr>
            <w:rStyle w:val="Hyperlink"/>
            <w:rFonts w:ascii="Times New Roman" w:hAnsi="Times New Roman" w:eastAsiaTheme="minorEastAsia" w:cstheme="minorBidi" w:hint="eastAsia"/>
            <w:i w:val="0"/>
            <w:iCs w:val="0"/>
            <w:sz w:val="24"/>
            <w:szCs w:val="24"/>
          </w:rPr>
          <w:t>关心消费者爱好，合理安排促销幅度</w:t>
        </w:r>
        <w:r>
          <w:rPr>
            <w:rStyle w:val="Hyperlink"/>
            <w:rFonts w:ascii="Times New Roman" w:hAnsi="Times New Roman" w:eastAsiaTheme="minorEastAsia" w:cstheme="minorBidi"/>
            <w:i w:val="0"/>
            <w:iCs w:val="0"/>
            <w:sz w:val="24"/>
            <w:szCs w:val="24"/>
          </w:rPr>
          <w:tab/>
        </w:r>
        <w:r>
          <w:rPr>
            <w:rStyle w:val="Hyperlink"/>
            <w:rFonts w:ascii="Times New Roman" w:hAnsi="Times New Roman" w:eastAsiaTheme="minorEastAsia" w:cstheme="minorBidi"/>
            <w:i w:val="0"/>
            <w:iCs w:val="0"/>
            <w:sz w:val="24"/>
            <w:szCs w:val="24"/>
          </w:rPr>
          <w:fldChar w:fldCharType="begin"/>
        </w:r>
        <w:r>
          <w:rPr>
            <w:rStyle w:val="Hyperlink"/>
            <w:rFonts w:ascii="Times New Roman" w:hAnsi="Times New Roman" w:eastAsiaTheme="minorEastAsia" w:cstheme="minorBidi"/>
            <w:i w:val="0"/>
            <w:iCs w:val="0"/>
            <w:sz w:val="24"/>
            <w:szCs w:val="24"/>
          </w:rPr>
          <w:instrText xml:space="preserve"> PAGEREF _Toc9084 \h </w:instrText>
        </w:r>
        <w:r>
          <w:rPr>
            <w:rStyle w:val="Hyperlink"/>
            <w:rFonts w:ascii="Times New Roman" w:hAnsi="Times New Roman" w:eastAsiaTheme="minorEastAsia" w:cstheme="minorBidi"/>
            <w:i w:val="0"/>
            <w:iCs w:val="0"/>
            <w:sz w:val="24"/>
            <w:szCs w:val="24"/>
          </w:rPr>
          <w:fldChar w:fldCharType="separate"/>
        </w:r>
        <w:r>
          <w:rPr>
            <w:rStyle w:val="Hyperlink"/>
            <w:rFonts w:ascii="Times New Roman" w:hAnsi="Times New Roman" w:eastAsiaTheme="minorEastAsia" w:cstheme="minorBidi"/>
            <w:i w:val="0"/>
            <w:iCs w:val="0"/>
            <w:sz w:val="24"/>
            <w:szCs w:val="24"/>
          </w:rPr>
          <w:t>11</w:t>
        </w:r>
        <w:r>
          <w:rPr>
            <w:rStyle w:val="Hyperlink"/>
            <w:rFonts w:ascii="Times New Roman" w:hAnsi="Times New Roman" w:eastAsiaTheme="minorEastAsia" w:cstheme="minorBidi"/>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sz w:val="24"/>
          <w:szCs w:val="24"/>
        </w:rPr>
      </w:pPr>
      <w:hyperlink w:anchor="_Toc11637" w:history="1">
        <w:r>
          <w:rPr>
            <w:rStyle w:val="Hyperlink"/>
            <w:rFonts w:ascii="Times New Roman" w:hAnsi="Times New Roman" w:eastAsiaTheme="minorEastAsia" w:cstheme="minorBidi" w:hint="default"/>
            <w:sz w:val="24"/>
            <w:szCs w:val="24"/>
          </w:rPr>
          <w:t xml:space="preserve">5.2 </w:t>
        </w:r>
        <w:r>
          <w:rPr>
            <w:rStyle w:val="Hyperlink"/>
            <w:rFonts w:ascii="Times New Roman" w:hAnsi="Times New Roman" w:eastAsiaTheme="minorEastAsia" w:cstheme="minorBidi" w:hint="eastAsia"/>
            <w:sz w:val="24"/>
            <w:szCs w:val="24"/>
          </w:rPr>
          <w:t>局限</w:t>
        </w:r>
        <w:r>
          <w:rPr>
            <w:rStyle w:val="Hyperlink"/>
            <w:rFonts w:ascii="Times New Roman" w:hAnsi="Times New Roman" w:eastAsiaTheme="minorEastAsia" w:cstheme="minorBidi"/>
            <w:sz w:val="24"/>
            <w:szCs w:val="24"/>
          </w:rPr>
          <w:tab/>
        </w:r>
        <w:r>
          <w:rPr>
            <w:rStyle w:val="Hyperlink"/>
            <w:rFonts w:ascii="Times New Roman" w:hAnsi="Times New Roman" w:eastAsiaTheme="minorEastAsia" w:cstheme="minorBidi"/>
            <w:sz w:val="24"/>
            <w:szCs w:val="24"/>
          </w:rPr>
          <w:fldChar w:fldCharType="begin"/>
        </w:r>
        <w:r>
          <w:rPr>
            <w:rStyle w:val="Hyperlink"/>
            <w:rFonts w:ascii="Times New Roman" w:hAnsi="Times New Roman" w:eastAsiaTheme="minorEastAsia" w:cstheme="minorBidi"/>
            <w:sz w:val="24"/>
            <w:szCs w:val="24"/>
          </w:rPr>
          <w:instrText xml:space="preserve"> PAGEREF _Toc11637 \h </w:instrText>
        </w:r>
        <w:r>
          <w:rPr>
            <w:rStyle w:val="Hyperlink"/>
            <w:rFonts w:ascii="Times New Roman" w:hAnsi="Times New Roman" w:eastAsiaTheme="minorEastAsia" w:cstheme="minorBidi"/>
            <w:sz w:val="24"/>
            <w:szCs w:val="24"/>
          </w:rPr>
          <w:fldChar w:fldCharType="separate"/>
        </w:r>
        <w:r>
          <w:rPr>
            <w:rStyle w:val="Hyperlink"/>
            <w:rFonts w:ascii="Times New Roman" w:hAnsi="Times New Roman" w:eastAsiaTheme="minorEastAsia" w:cstheme="minorBidi"/>
            <w:sz w:val="24"/>
            <w:szCs w:val="24"/>
          </w:rPr>
          <w:t>11</w:t>
        </w:r>
        <w:r>
          <w:rPr>
            <w:rStyle w:val="Hyperlink"/>
            <w:rFonts w:ascii="Times New Roman" w:hAnsi="Times New Roman" w:eastAsiaTheme="minorEastAsia" w:cstheme="minorBidi"/>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29634" w:history="1">
        <w:r>
          <w:rPr>
            <w:rStyle w:val="Hyperlink"/>
            <w:rFonts w:ascii="Times New Roman" w:hAnsi="Times New Roman" w:eastAsiaTheme="minorEastAsia" w:cstheme="minorBidi" w:hint="eastAsia"/>
            <w:sz w:val="24"/>
            <w:szCs w:val="24"/>
            <w:lang w:val="fr-FR" w:eastAsia="zh-CN"/>
          </w:rPr>
          <w:t>结论</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_Toc29634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12</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2848" w:history="1">
        <w:r>
          <w:rPr>
            <w:rStyle w:val="Hyperlink"/>
            <w:rFonts w:ascii="Times New Roman" w:hAnsi="Times New Roman" w:eastAsiaTheme="minorEastAsia" w:cstheme="minorBidi" w:hint="eastAsia"/>
            <w:sz w:val="24"/>
            <w:szCs w:val="24"/>
            <w:lang w:val="fr-FR"/>
          </w:rPr>
          <w:t>参考文献</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_Toc2848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13</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358" w:history="1">
        <w:r>
          <w:rPr>
            <w:rStyle w:val="Hyperlink"/>
            <w:rFonts w:ascii="Times New Roman" w:hAnsi="Times New Roman" w:eastAsiaTheme="minorEastAsia" w:cstheme="minorBidi" w:hint="eastAsia"/>
            <w:sz w:val="24"/>
            <w:szCs w:val="24"/>
            <w:lang w:val="fr-FR"/>
          </w:rPr>
          <w:t>致  谢</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_Toc358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15</w:t>
        </w:r>
        <w:r>
          <w:rPr>
            <w:rStyle w:val="Hyperlink"/>
            <w:rFonts w:ascii="Times New Roman" w:hAnsi="Times New Roman" w:eastAsiaTheme="minorEastAsia" w:cstheme="minorBidi"/>
            <w:sz w:val="24"/>
            <w:szCs w:val="24"/>
            <w:lang w:val="fr-FR"/>
          </w:rPr>
          <w:fldChar w:fldCharType="end"/>
        </w:r>
      </w:hyperlink>
    </w:p>
    <w:p>
      <w:pPr>
        <w:spacing w:line="400" w:lineRule="exact"/>
        <w:rPr>
          <w:rFonts w:ascii="宋体" w:hAnsi="宋体" w:cs="宋体" w:hint="eastAsia"/>
        </w:rPr>
      </w:pPr>
      <w:r>
        <w:rPr>
          <w:rFonts w:ascii="宋体" w:eastAsia="宋体" w:hAnsi="宋体" w:cs="宋体" w:hint="eastAsia"/>
        </w:rPr>
        <w:fldChar w:fldCharType="end"/>
      </w:r>
    </w:p>
    <w:p/>
    <w:p/>
    <w:p/>
    <w:p/>
    <w:p/>
    <w:p/>
    <w:p>
      <w:pPr>
        <w:pStyle w:val="a3"/>
        <w:ind w:firstLine="480"/>
        <w:rPr>
          <w:color w:val="FF0000"/>
        </w:rPr>
        <w:sectPr>
          <w:headerReference w:type="default" r:id="rId14"/>
          <w:footerReference w:type="default" r:id="rId15"/>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bookmarkStart w:id="2" w:name="_Toc24239"/>
      <w:bookmarkStart w:id="3" w:name="_Toc10446"/>
    </w:p>
    <w:p>
      <w:pPr>
        <w:jc w:val="center"/>
        <w:outlineLvl w:val="0"/>
        <w:rPr>
          <w:rFonts w:eastAsia="黑体"/>
          <w:sz w:val="32"/>
        </w:rPr>
      </w:pPr>
      <w:bookmarkStart w:id="4" w:name="_Toc82694564"/>
      <w:bookmarkStart w:id="5" w:name="_Toc82692847"/>
      <w:bookmarkStart w:id="6" w:name="_Toc82788690"/>
      <w:bookmarkStart w:id="7" w:name="_Toc82778430"/>
      <w:bookmarkStart w:id="8" w:name="_Toc21400"/>
      <w:bookmarkStart w:id="9" w:name="_Toc82781894"/>
      <w:bookmarkStart w:id="10" w:name="_Toc82778907"/>
      <w:bookmarkStart w:id="11" w:name="_Toc21269"/>
      <w:bookmarkStart w:id="12" w:name="_Toc18858"/>
      <w:r>
        <w:rPr>
          <w:rFonts w:eastAsia="黑体" w:hint="eastAsia"/>
          <w:sz w:val="32"/>
        </w:rPr>
        <w:t>摘</w:t>
      </w:r>
      <w:r>
        <w:rPr>
          <w:rFonts w:eastAsia="黑体"/>
          <w:sz w:val="32"/>
        </w:rPr>
        <w:t xml:space="preserve">   </w:t>
      </w:r>
      <w:r>
        <w:rPr>
          <w:rFonts w:eastAsia="黑体" w:hint="eastAsia"/>
          <w:sz w:val="32"/>
        </w:rPr>
        <w:t>要</w:t>
      </w:r>
      <w:bookmarkEnd w:id="2"/>
      <w:bookmarkEnd w:id="3"/>
      <w:bookmarkEnd w:id="4"/>
      <w:bookmarkEnd w:id="5"/>
      <w:bookmarkEnd w:id="6"/>
      <w:bookmarkEnd w:id="7"/>
      <w:bookmarkEnd w:id="8"/>
      <w:bookmarkEnd w:id="9"/>
      <w:bookmarkEnd w:id="10"/>
      <w:bookmarkEnd w:id="11"/>
      <w:bookmarkEnd w:id="1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bidi w:val="0"/>
        <w:ind w:firstLine="420"/>
        <w:rPr>
          <w:rFonts w:ascii="宋体" w:hAnsi="宋体" w:cs="宋体" w:hint="eastAsia"/>
          <w:b w:val="0"/>
          <w:bCs w:val="0"/>
          <w:u w:val="none"/>
        </w:rPr>
      </w:pPr>
      <w:r>
        <w:rPr>
          <w:rFonts w:ascii="宋体" w:eastAsia="宋体" w:hAnsi="宋体" w:cs="宋体" w:hint="eastAsia"/>
          <w:b w:val="0"/>
          <w:bCs w:val="0"/>
          <w:sz w:val="24"/>
          <w:szCs w:val="24"/>
          <w:u w:val="none"/>
          <w:lang w:val="en-US" w:eastAsia="zh-CN"/>
        </w:rPr>
        <w:t>随着中国社会经济快速发展与人民的收入水平水平的提升，许多人在日常日常生活更多的选了运动服装。本文以李宁知名品牌为例子，论述了价钱促销与消费者购买意向的影响。近几年，李宁品牌越来越受消费者的青睐。李宁公司业务经营规模越来越大，在同行业知名度也越来越大，李宁品牌也逐步形成国内运动品牌的潮流趋势。李宁已经成为国内运动品牌的代表，它以它独有品牌形象受到广大消费者的青睐。因而，这一次李宁品牌价钱促销，首先从促销工作频率、促销力度、促销方法三个方面展开了深入分析，根据叙述性的方法，对李宁的价钱促销与消费者的购买意向形成了正向的危害，同时结合现阶段的市场现状，运用所学到的基础知识，对提升消费者的购买意愿给出了行之有效的提议。</w:t>
      </w:r>
    </w:p>
    <w:p>
      <w:pPr>
        <w:bidi w:val="0"/>
        <w:rPr>
          <w:rFonts w:hint="eastAsia"/>
        </w:rPr>
      </w:pPr>
      <w:bookmarkStart w:id="13" w:name="_Toc516"/>
      <w:r>
        <w:rPr>
          <w:rFonts w:ascii="宋体" w:hAnsi="宋体" w:hint="eastAsia"/>
          <w:b/>
          <w:sz w:val="24"/>
        </w:rPr>
        <w:t>关键词</w:t>
      </w:r>
      <w:r>
        <w:rPr>
          <w:rFonts w:hint="eastAsia"/>
          <w:b/>
          <w:bCs/>
          <w:sz w:val="24"/>
        </w:rPr>
        <w:t>：</w:t>
      </w:r>
      <w:r>
        <w:rPr>
          <w:rFonts w:ascii="宋体" w:eastAsia="宋体" w:hAnsi="宋体" w:cs="宋体" w:hint="eastAsia"/>
          <w:b w:val="0"/>
          <w:bCs w:val="0"/>
          <w:sz w:val="24"/>
          <w:szCs w:val="24"/>
          <w:u w:val="none"/>
          <w:lang w:val="en-US" w:eastAsia="zh-CN"/>
        </w:rPr>
        <w:t>价格促销</w:t>
      </w:r>
      <w:r>
        <w:rPr>
          <w:rStyle w:val="Char3"/>
          <w:rFonts w:hint="eastAsia"/>
        </w:rPr>
        <w:t>；</w:t>
      </w:r>
      <w:r>
        <w:rPr>
          <w:rFonts w:ascii="宋体" w:eastAsia="宋体" w:hAnsi="宋体" w:cs="宋体" w:hint="eastAsia"/>
          <w:b w:val="0"/>
          <w:bCs w:val="0"/>
          <w:sz w:val="24"/>
          <w:szCs w:val="24"/>
          <w:u w:val="none"/>
          <w:lang w:val="en-US" w:eastAsia="zh-CN"/>
        </w:rPr>
        <w:t>运动品牌</w:t>
      </w:r>
      <w:r>
        <w:rPr>
          <w:rStyle w:val="Char3"/>
          <w:rFonts w:hint="eastAsia"/>
        </w:rPr>
        <w:t>；</w:t>
      </w:r>
      <w:bookmarkEnd w:id="13"/>
      <w:r>
        <w:rPr>
          <w:rFonts w:ascii="宋体" w:eastAsia="宋体" w:hAnsi="宋体" w:cs="宋体" w:hint="eastAsia"/>
          <w:b w:val="0"/>
          <w:bCs w:val="0"/>
          <w:sz w:val="24"/>
          <w:szCs w:val="24"/>
          <w:u w:val="none"/>
          <w:lang w:val="en-US" w:eastAsia="zh-CN"/>
        </w:rPr>
        <w:t>购买意愿</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color w:val="FF0000"/>
        </w:rPr>
        <w:sectPr>
          <w:headerReference w:type="default" r:id="rId16"/>
          <w:footerReference w:type="default" r:id="rId17"/>
          <w:pgSz w:w="11906" w:h="16838"/>
          <w:pgMar w:top="1418" w:right="1418" w:bottom="1418" w:left="1418" w:header="851" w:footer="992" w:gutter="0"/>
          <w:pgNumType w:fmt="upperRoman" w:start="1"/>
          <w:cols w:num="1" w:space="720"/>
          <w:docGrid w:linePitch="312" w:charSpace="0"/>
        </w:sectPr>
      </w:pPr>
      <w:bookmarkStart w:id="14" w:name="_Toc25656"/>
      <w:bookmarkStart w:id="15" w:name="_Toc19374"/>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b/>
          <w:bCs/>
          <w:sz w:val="32"/>
          <w:szCs w:val="32"/>
          <w:lang w:val="fr-FR"/>
        </w:rPr>
      </w:pPr>
      <w:bookmarkStart w:id="16" w:name="_Toc82778908"/>
      <w:bookmarkStart w:id="17" w:name="_Toc82781895"/>
      <w:bookmarkStart w:id="18" w:name="_Toc82788691"/>
      <w:bookmarkStart w:id="19" w:name="_Toc82694565"/>
      <w:bookmarkStart w:id="20" w:name="_Toc82778431"/>
    </w:p>
    <w:p>
      <w:pPr>
        <w:spacing w:line="400" w:lineRule="exact"/>
        <w:jc w:val="center"/>
        <w:outlineLvl w:val="0"/>
        <w:rPr>
          <w:b/>
          <w:sz w:val="32"/>
          <w:szCs w:val="32"/>
          <w:lang w:val="fr-FR"/>
        </w:rPr>
      </w:pPr>
      <w:bookmarkStart w:id="21" w:name="_Toc3259"/>
      <w:bookmarkStart w:id="22" w:name="_Toc1165"/>
      <w:bookmarkStart w:id="23" w:name="_Toc31137"/>
      <w:r>
        <w:rPr>
          <w:rFonts w:hint="eastAsia"/>
          <w:b/>
          <w:bCs/>
          <w:sz w:val="32"/>
          <w:szCs w:val="32"/>
          <w:lang w:val="fr-FR"/>
        </w:rPr>
        <w:t>ABSTRACT</w:t>
      </w:r>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lang w:val="fr-FR"/>
        </w:rPr>
      </w:pPr>
    </w:p>
    <w:p>
      <w:pPr>
        <w:spacing w:line="400" w:lineRule="exact"/>
        <w:ind w:firstLine="480" w:firstLineChars="200"/>
        <w:rPr>
          <w:rFonts w:hint="eastAsia"/>
          <w:lang w:val="fr-FR"/>
        </w:rPr>
      </w:pPr>
      <w:r>
        <w:rPr>
          <w:rFonts w:ascii="Times New Roman" w:eastAsia="宋体" w:hAnsi="Times New Roman" w:cs="Times New Roman" w:hint="eastAsia"/>
          <w:sz w:val="24"/>
          <w:lang w:val="fr-FR"/>
        </w:rPr>
        <w:t>With the rapid development of China's social economy and the improvement of people's income level, many people choose more sports clothes in their daily life. Taking the famous brand of Li Ning as an example, this paper discusses the influence of price promotion and consumers' purchase intention. In recent years, Li Ning brand has become more and more popular among consumers. The business scale of Li-Ning Company is getting bigger and bigger, and its popularity in the industry is also getting bigger and bigger. Li-ning brand has gradually formed the trend of domestic sports brands. Li Ning has become the representative of domestic sports brands, it with its unique brand image by the majority of consumers. Therefore, this time, Li Ning brand price promotion, firstly from the promotion frequency, promotion intensity, promotion method three aspects of in-depth analysis, according to the narrative method, the price promotion of Li Ning and consumer purchase intention formed a positive harm, at the same time combined with the current situation of the market, using the basic knowledge learned, Some effective suggestions are given to improve consumers' purchase intention.</w:t>
      </w:r>
    </w:p>
    <w:p>
      <w:pPr>
        <w:bidi w:val="0"/>
        <w:rPr>
          <w:rFonts w:hint="eastAsia"/>
          <w:lang w:val="fr-FR"/>
        </w:rPr>
      </w:pPr>
    </w:p>
    <w:p>
      <w:pPr>
        <w:spacing w:line="400" w:lineRule="exact"/>
        <w:ind w:firstLine="480" w:firstLineChars="200"/>
      </w:pPr>
      <w:r>
        <w:rPr>
          <w:rFonts w:hint="eastAsia"/>
          <w:b/>
          <w:bCs/>
          <w:sz w:val="24"/>
        </w:rPr>
        <w:t>Keywords</w:t>
      </w:r>
      <w:r>
        <w:rPr>
          <w:rFonts w:hint="eastAsia"/>
          <w:b/>
          <w:bCs/>
          <w:sz w:val="24"/>
          <w:lang w:eastAsia="zh-CN"/>
        </w:rPr>
        <w:t>：</w:t>
      </w:r>
      <w:r>
        <w:rPr>
          <w:rFonts w:hint="eastAsia"/>
          <w:b/>
          <w:bCs/>
          <w:sz w:val="24"/>
        </w:rPr>
        <w:t xml:space="preserve"> </w:t>
      </w:r>
      <w:r>
        <w:rPr>
          <w:rFonts w:hint="eastAsia"/>
          <w:sz w:val="24"/>
        </w:rPr>
        <w:t>Price promotion; Sports brand; Purchase intention</w:t>
      </w:r>
    </w:p>
    <w:p>
      <w:pPr>
        <w:rPr>
          <w:b/>
        </w:rPr>
      </w:pPr>
    </w:p>
    <w:p>
      <w:pPr>
        <w:rPr>
          <w:b/>
        </w:rPr>
      </w:pPr>
    </w:p>
    <w:p>
      <w:pPr>
        <w:spacing w:line="360" w:lineRule="auto"/>
        <w:rPr>
          <w:b/>
          <w:lang w:val="fr-FR"/>
        </w:rPr>
      </w:pPr>
    </w:p>
    <w:p>
      <w:pPr>
        <w:jc w:val="center"/>
        <w:rPr>
          <w:rFonts w:cs="宋体"/>
          <w:lang w:val="fr-FR"/>
        </w:rPr>
        <w:sectPr>
          <w:headerReference w:type="default" r:id="rId18"/>
          <w:footerReference w:type="default" r:id="rId19"/>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rPr>
      </w:pPr>
    </w:p>
    <w:p>
      <w:pPr>
        <w:pStyle w:val="Heading1"/>
        <w:bidi w:val="0"/>
        <w:rPr>
          <w:rFonts w:hint="eastAsia"/>
        </w:rPr>
      </w:pPr>
      <w:bookmarkStart w:id="24" w:name="_Toc16382"/>
      <w:bookmarkStart w:id="25" w:name="_Toc23753"/>
      <w:bookmarkStart w:id="26" w:name="_Toc23218"/>
      <w:r>
        <w:rPr>
          <w:rFonts w:hint="eastAsia"/>
        </w:rPr>
        <w:t>引言</w:t>
      </w:r>
      <w:bookmarkEnd w:id="24"/>
    </w:p>
    <w:p>
      <w:pPr>
        <w:spacing w:line="400" w:lineRule="exact"/>
        <w:ind w:firstLine="480" w:firstLineChars="200"/>
        <w:rPr>
          <w:rFonts w:hint="eastAsia"/>
        </w:rPr>
      </w:pPr>
    </w:p>
    <w:p>
      <w:pPr>
        <w:pStyle w:val="Heading2"/>
        <w:bidi w:val="0"/>
        <w:rPr>
          <w:rFonts w:hint="eastAsia"/>
        </w:rPr>
      </w:pPr>
      <w:bookmarkStart w:id="27" w:name="_Toc19856"/>
      <w:r>
        <w:rPr>
          <w:rFonts w:hint="eastAsia"/>
        </w:rPr>
        <w:t>研究背景与研究意义</w:t>
      </w:r>
      <w:bookmarkEnd w:id="27"/>
    </w:p>
    <w:p>
      <w:pPr>
        <w:pStyle w:val="Heading3"/>
        <w:bidi w:val="0"/>
        <w:rPr>
          <w:rFonts w:hint="eastAsia"/>
        </w:rPr>
      </w:pPr>
      <w:bookmarkStart w:id="28" w:name="_Toc6283"/>
      <w:r>
        <w:rPr>
          <w:rFonts w:hint="eastAsia"/>
        </w:rPr>
        <w:t>研究背景</w:t>
      </w:r>
      <w:bookmarkEnd w:id="28"/>
    </w:p>
    <w:p>
      <w:pPr>
        <w:spacing w:line="400" w:lineRule="exact"/>
        <w:ind w:firstLine="480" w:firstLineChars="200"/>
        <w:rPr>
          <w:rFonts w:hint="eastAsia"/>
        </w:rPr>
      </w:pPr>
      <w:r>
        <w:rPr>
          <w:rFonts w:hint="eastAsia"/>
          <w:sz w:val="24"/>
        </w:rPr>
        <w:t>伴随着人们生活水平的提高，消费者的消费观念的改变，彰显着青春年少、流行时尚运动休闲装可能越来越流行，欧洲体育休闲服的消费需求还在不断增加。之前的李宁一直处于亏本环节，直至2015年，其实就是李宁创立25周年再次开启“—切皆有可能”的广告语，这表示李宁知名品牌的回归。与此同时建党100周年纪念，中华文化最伟大的复兴时时刻刻来到，中国人民中华民族精神爆满，李宁的服饰去参与了时装周，去意大利米兰花走各种各样服装秀，这类具备国潮中国风、民族风格的一些原素应用到服饰里，也通过国际化一些服务平台来呈现，获得了年青消费者的喜欢。并且李宁要以简单舒服为主要表现的，追随消费者特点向人性化自我提升。在这样一个价格促销时尚下，我们不能只太多关心商品，并且应当关心消费者。</w:t>
      </w:r>
    </w:p>
    <w:p>
      <w:pPr>
        <w:spacing w:line="400" w:lineRule="exact"/>
        <w:ind w:firstLine="480" w:firstLineChars="200"/>
        <w:rPr>
          <w:rFonts w:hint="eastAsia"/>
        </w:rPr>
      </w:pPr>
      <w:r>
        <w:rPr>
          <w:rFonts w:hint="eastAsia"/>
          <w:sz w:val="24"/>
        </w:rPr>
        <w:t>李宁采取的是价格层级，李宁的商品，比NIKE和阿迪达斯的商品略低30%，跟新百伦、新百伦鞋等企业的价格差不多，但是却高出李宁和匹克50%的价格，而李宁企业，则实施了好几个商品的思路。文中要研究是指李宁中低端新产品的价格促销，李宁面对中低端商品促销活动成为了李宁品牌方十分关心的问题，李宁中低端新产品的折扣优惠促销，降价促销这种方式都是为吸引客户进店消费。</w:t>
      </w:r>
    </w:p>
    <w:p>
      <w:pPr>
        <w:pStyle w:val="Heading3"/>
        <w:bidi w:val="0"/>
        <w:rPr>
          <w:rFonts w:hint="eastAsia"/>
        </w:rPr>
      </w:pPr>
      <w:bookmarkStart w:id="29" w:name="_Toc23411"/>
      <w:r>
        <w:rPr>
          <w:rFonts w:hint="eastAsia"/>
        </w:rPr>
        <w:t>研究意义</w:t>
      </w:r>
      <w:bookmarkEnd w:id="29"/>
    </w:p>
    <w:p>
      <w:pPr>
        <w:spacing w:line="400" w:lineRule="exact"/>
        <w:ind w:firstLine="480" w:firstLineChars="200"/>
        <w:rPr>
          <w:rFonts w:hint="eastAsia"/>
        </w:rPr>
      </w:pPr>
      <w:r>
        <w:rPr>
          <w:rFonts w:hint="eastAsia"/>
          <w:sz w:val="24"/>
        </w:rPr>
        <w:t>我国现在已经成为一个文体用品强国，特别是北京奥运会的取得成功，极大地提高了我们自己的消费能力。</w:t>
      </w:r>
    </w:p>
    <w:p>
      <w:pPr>
        <w:spacing w:line="400" w:lineRule="exact"/>
        <w:ind w:firstLine="480" w:firstLineChars="200"/>
        <w:rPr>
          <w:rFonts w:hint="eastAsia"/>
        </w:rPr>
      </w:pPr>
      <w:r>
        <w:rPr>
          <w:rFonts w:hint="eastAsia"/>
          <w:sz w:val="24"/>
        </w:rPr>
        <w:t>体育运动服装公司为加强品牌宣传营销推广，其营销战略已经成为重要构成部分。研究促销的次数与力度，既可以使促销活动获得很好的效果，又可丰富促销的相关基础理论。根据从体育运动服饰品牌的价格促销与消费者购买意愿的角度考虑，尝试为体育运动服饰品牌在市场中开展价格促销提供一定的理论基础。促销活动影响了李宁企业的经营模式，为李宁品牌在体育服饰品牌之间的竞争中占有</w:t>
      </w:r>
    </w:p>
    <w:p>
      <w:pPr>
        <w:spacing w:line="400" w:lineRule="exact"/>
        <w:ind w:firstLine="480" w:firstLineChars="200"/>
        <w:rPr>
          <w:rFonts w:hint="eastAsia"/>
        </w:rPr>
      </w:pPr>
      <w:r>
        <w:rPr>
          <w:rFonts w:hint="eastAsia"/>
          <w:sz w:val="24"/>
        </w:rPr>
        <w:t>据一席之地带来了对策。李宁知名品牌企业要想激起消费者的购买冲动，需要进行促销，以提升企业的企业形象、提高消费者的认知价值、塑造消费者忠诚，才可以激起消费者的购买冲动。本次研究阐述了价格促销与消费者购买意向的危害，以推动李宁店家在市场上市场销售，同时也可以给其他体育运动服装品牌的促销对策提出建议。</w:t>
      </w:r>
    </w:p>
    <w:p>
      <w:pPr>
        <w:pStyle w:val="Heading2"/>
        <w:bidi w:val="0"/>
        <w:rPr>
          <w:rFonts w:hint="eastAsia"/>
        </w:rPr>
      </w:pPr>
      <w:bookmarkStart w:id="30" w:name="_Toc27236"/>
      <w:r>
        <w:rPr>
          <w:rFonts w:hint="eastAsia"/>
        </w:rPr>
        <w:t>研究思路和研究方法</w:t>
      </w:r>
      <w:bookmarkEnd w:id="30"/>
    </w:p>
    <w:p>
      <w:pPr>
        <w:pStyle w:val="Heading3"/>
        <w:bidi w:val="0"/>
        <w:rPr>
          <w:rFonts w:hint="eastAsia"/>
        </w:rPr>
      </w:pPr>
      <w:bookmarkStart w:id="31" w:name="_Toc11522"/>
      <w:r>
        <w:rPr>
          <w:rFonts w:hint="eastAsia"/>
        </w:rPr>
        <w:t>研究思路</w:t>
      </w:r>
      <w:bookmarkEnd w:id="31"/>
    </w:p>
    <w:p>
      <w:pPr>
        <w:spacing w:line="400" w:lineRule="exact"/>
        <w:ind w:firstLine="480" w:firstLineChars="200"/>
        <w:rPr>
          <w:rFonts w:hint="eastAsia"/>
        </w:rPr>
        <w:sectPr>
          <w:headerReference w:type="default" r:id="rId20"/>
          <w:footerReference w:type="default" r:id="rId21"/>
          <w:pgSz w:w="11906" w:h="16838"/>
          <w:pgMar w:top="1418" w:right="1418" w:bottom="1418" w:left="1418" w:header="851" w:footer="992" w:gutter="0"/>
          <w:pgNumType w:fmt="decimal" w:start="1"/>
          <w:cols w:num="1" w:space="720"/>
          <w:docGrid w:linePitch="312" w:charSpace="0"/>
        </w:sectPr>
      </w:pPr>
    </w:p>
    <w:p>
      <w:pPr>
        <w:spacing w:line="400" w:lineRule="exact"/>
        <w:ind w:firstLine="480" w:firstLineChars="200"/>
        <w:rPr>
          <w:rFonts w:hint="eastAsia"/>
        </w:rPr>
      </w:pPr>
      <w:r>
        <w:rPr>
          <w:rFonts w:hint="eastAsia"/>
          <w:sz w:val="24"/>
        </w:rPr>
        <w:t>近年来随着经济的快速发展与人民生活水平的提高，住户购买服饰的总支出状况拥有在很大程度上转变。希望在众多企业中突围，以此拉动内需，我们就得寻找解决方案。因而文中关键在于对国内外研究现况进行讲解，次之掌握价格促销与购买意向的有关定义，设计方案问卷调查报告，为此明确价格促销与消费者购买意向有所影响。</w:t>
      </w:r>
    </w:p>
    <w:p>
      <w:pPr>
        <w:pStyle w:val="Heading3"/>
        <w:bidi w:val="0"/>
        <w:rPr>
          <w:rFonts w:hint="eastAsia"/>
        </w:rPr>
      </w:pPr>
      <w:bookmarkStart w:id="32" w:name="_Toc29577"/>
      <w:r>
        <w:rPr>
          <w:rFonts w:hint="eastAsia"/>
        </w:rPr>
        <w:t>研究方法</w:t>
      </w:r>
      <w:bookmarkEnd w:id="32"/>
    </w:p>
    <w:p>
      <w:pPr>
        <w:spacing w:line="400" w:lineRule="exact"/>
        <w:ind w:firstLine="480" w:firstLineChars="200"/>
        <w:rPr>
          <w:rFonts w:hint="eastAsia"/>
        </w:rPr>
      </w:pPr>
      <w:r>
        <w:rPr>
          <w:rFonts w:hint="eastAsia"/>
          <w:sz w:val="24"/>
        </w:rPr>
        <w:t>(1)文献研究法。文中根据对知网的有关参考文献展开分析梳理，知识点梳理了中国体育运动服装品牌的行业现状、促销有关定义。在这个基础上，融合世界各国专家的有关基础理论和意见，对文章的研究目标和具体内容展开了定义，并做出了有关的意见。</w:t>
      </w:r>
    </w:p>
    <w:p>
      <w:pPr>
        <w:spacing w:line="400" w:lineRule="exact"/>
        <w:ind w:firstLine="480" w:firstLineChars="200"/>
        <w:rPr>
          <w:rFonts w:hint="eastAsia"/>
        </w:rPr>
      </w:pPr>
      <w:r>
        <w:rPr>
          <w:rFonts w:hint="eastAsia"/>
          <w:sz w:val="24"/>
        </w:rPr>
        <w:t>(2)问卷调查法。问卷调查法是一种有计划的、有规划、有系统化收集研究目标的实际情况与历史状况的相关资料，是一种最普遍的科学合理研究方式。本文以李宁服装的消费者为研究目标，选用调查研究法对其进行了调研。</w:t>
      </w:r>
    </w:p>
    <w:p>
      <w:pPr>
        <w:spacing w:line="400" w:lineRule="exact"/>
        <w:ind w:firstLine="480" w:firstLineChars="200"/>
        <w:rPr>
          <w:rFonts w:hint="eastAsia"/>
        </w:rPr>
      </w:pPr>
      <w:r>
        <w:rPr>
          <w:rFonts w:hint="eastAsia"/>
          <w:sz w:val="24"/>
        </w:rPr>
        <w:t>(3)描述性分析法。将调查情况以数据图的形式呈现，然后将数据图应用文本展开分析，从而得出不同的价格促销要素与消费者购买意向。</w:t>
      </w:r>
    </w:p>
    <w:p>
      <w:pPr>
        <w:pStyle w:val="Heading2"/>
        <w:bidi w:val="0"/>
        <w:rPr>
          <w:rFonts w:hint="eastAsia"/>
        </w:rPr>
      </w:pPr>
      <w:bookmarkStart w:id="33" w:name="_Toc7871"/>
      <w:r>
        <w:rPr>
          <w:rFonts w:hint="eastAsia"/>
        </w:rPr>
        <w:t>文献综述</w:t>
      </w:r>
      <w:bookmarkEnd w:id="33"/>
    </w:p>
    <w:p>
      <w:pPr>
        <w:pStyle w:val="Heading3"/>
        <w:bidi w:val="0"/>
        <w:rPr>
          <w:rFonts w:hint="eastAsia"/>
        </w:rPr>
      </w:pPr>
      <w:bookmarkStart w:id="34" w:name="_Toc25323"/>
      <w:r>
        <w:rPr>
          <w:rFonts w:hint="eastAsia"/>
        </w:rPr>
        <w:t>国外研究现状</w:t>
      </w:r>
      <w:bookmarkEnd w:id="34"/>
    </w:p>
    <w:p>
      <w:pPr>
        <w:spacing w:line="400" w:lineRule="exact"/>
        <w:ind w:firstLine="480" w:firstLineChars="200"/>
        <w:rPr>
          <w:rFonts w:hint="eastAsia"/>
        </w:rPr>
      </w:pPr>
      <w:r>
        <w:rPr>
          <w:rFonts w:hint="eastAsia"/>
          <w:sz w:val="24"/>
        </w:rPr>
        <w:t>价格促销包含促销方式、促销力度和促销次数三大类。Gilbert,DJ和N Jackari a的研究表明，价格促销可以激发消费者的购买冲动，那样他们便也不会去购买其他企业的产品，而会尽量选择有价格竞争力的产品。Ailawadi和Neslin的研究表明，价格促销能够让客户更快速地作出购买确定，同时还可以提高他们的购买量。Delvecchio研究表明消费者针对促销的感知价值就会受到促销力度的危害，促销力度越大，客户的消费者感知价值越小。因而，价格促销力度控制好在一定的范围内，以防造成背面效用。</w:t>
      </w:r>
    </w:p>
    <w:p>
      <w:pPr>
        <w:pStyle w:val="Heading3"/>
        <w:bidi w:val="0"/>
        <w:rPr>
          <w:rFonts w:hint="eastAsia"/>
        </w:rPr>
      </w:pPr>
      <w:bookmarkStart w:id="35" w:name="_Toc15977"/>
      <w:r>
        <w:rPr>
          <w:rFonts w:hint="eastAsia"/>
        </w:rPr>
        <w:t>国内研究现状</w:t>
      </w:r>
      <w:bookmarkEnd w:id="35"/>
    </w:p>
    <w:p>
      <w:pPr>
        <w:spacing w:line="400" w:lineRule="exact"/>
        <w:ind w:firstLine="480" w:firstLineChars="200"/>
        <w:rPr>
          <w:rFonts w:hint="eastAsia"/>
        </w:rPr>
      </w:pPr>
      <w:r>
        <w:rPr>
          <w:rFonts w:hint="eastAsia"/>
          <w:sz w:val="24"/>
        </w:rPr>
        <w:t>在价格促销在这个过程中，消费者可以获得钱财或物质上折扣优惠，进而激发起更强大的购买欲，从而推动产品的销售量。大山调查结果显示，促销是决定消费者购买意愿的外界因素。在促销方式选择上，黄丽霞考察了促销方式的使用频率，结果显示：一是在折扣销售，二是在买完了后赠予，三是在购买之前进行感受。姚远觉得，几率标价促销可以有效的提高客户的买东西冲动，尤其是在特殊前提下，概率性促销比可预测性标价更高效。由此可见，几率价格促销与明确价格促销并无绝对的好坏差别，但不一样的情况之下，各有优势，我希望店家能根据不同的情况，采取不同的价格策略，以提高销售市场实效性。</w:t>
      </w:r>
    </w:p>
    <w:p>
      <w:pPr>
        <w:spacing w:line="400" w:lineRule="exact"/>
        <w:ind w:firstLine="480" w:firstLineChars="200"/>
        <w:rPr>
          <w:rFonts w:hint="eastAsia"/>
        </w:rPr>
      </w:pPr>
      <w:r>
        <w:rPr>
          <w:rFonts w:hint="eastAsia"/>
          <w:sz w:val="24"/>
        </w:rPr>
        <w:t>邱森晖的研究结果显示，在消费者的消费观念与消费心理中，价格促销对消费者的影响较大，但对于不同种类的消费者，实际效果差异很大。因而，在促销活动中，要紧紧抓住消费者的心态，开展促销活动，保证诚信友善，信誉第一，促销时长有效，促销幅度较大，促销方式自主创新。</w:t>
      </w:r>
    </w:p>
    <w:p>
      <w:pPr>
        <w:spacing w:line="400" w:lineRule="exact"/>
        <w:ind w:firstLine="480" w:firstLineChars="200"/>
        <w:rPr>
          <w:rFonts w:hint="eastAsia"/>
        </w:rPr>
        <w:sectPr>
          <w:headerReference w:type="default" r:id="rId22"/>
          <w:footerReference w:type="default" r:id="rId23"/>
          <w:type w:val="nextPage"/>
          <w:pgSz w:w="11906" w:h="16838"/>
          <w:pgMar w:top="1418" w:right="1418" w:bottom="1418" w:left="1418" w:header="851" w:footer="992" w:gutter="0"/>
          <w:pgNumType w:fmt="decimal" w:start="2"/>
          <w:cols w:num="1" w:space="720"/>
          <w:titlePg w:val="0"/>
          <w:docGrid w:linePitch="312" w:charSpace="0"/>
        </w:sectPr>
      </w:pPr>
    </w:p>
    <w:p>
      <w:pPr>
        <w:spacing w:line="400" w:lineRule="exact"/>
        <w:ind w:firstLine="480" w:firstLineChars="200"/>
        <w:rPr>
          <w:rFonts w:hint="eastAsia"/>
        </w:rPr>
      </w:pPr>
      <w:r>
        <w:rPr>
          <w:rFonts w:hint="eastAsia"/>
          <w:sz w:val="24"/>
        </w:rPr>
        <w:t>针对促销力度，林胜华和董伟明则觉得，实惠的水平会对消费者，特惠水平越高，往往会减少消费者对该产品印像。林胜华与董黄伟的研究表明，在促销力度一致的情形下，促销频次越多，消费者的购买率愈高，消费者对产品的认识可能就愈好。那样，当客户对自己喜欢的设备进行价格宣传策划时，会产生他的购买个人行为。</w:t>
      </w:r>
    </w:p>
    <w:p>
      <w:pPr>
        <w:spacing w:line="400" w:lineRule="exact"/>
        <w:ind w:firstLine="480" w:firstLineChars="200"/>
        <w:rPr>
          <w:rFonts w:hint="eastAsia"/>
        </w:rPr>
      </w:pPr>
      <w:r>
        <w:rPr>
          <w:rFonts w:hint="eastAsia"/>
          <w:sz w:val="24"/>
        </w:rPr>
        <w:t>沈益锋等人研究发觉，工资水平不同类型的消费者对价格促销的心态也会有一些差别。科学合理的价格宣传策划是最直接、最有效促销方式，它可以增强客户的买东西冲动，从而对顾客的心理与行为造成积极的影响。胡媛艳等人在调研中发觉，与满赠、送券、抽奖活动相比，折扣促销深受在校大学生热烈欢迎。</w:t>
      </w:r>
    </w:p>
    <w:p>
      <w:pPr>
        <w:spacing w:line="400" w:lineRule="exact"/>
        <w:ind w:firstLine="480" w:firstLineChars="200"/>
        <w:rPr>
          <w:rFonts w:hint="eastAsia"/>
        </w:rPr>
      </w:pPr>
      <w:r>
        <w:rPr>
          <w:rFonts w:hint="eastAsia"/>
          <w:sz w:val="24"/>
        </w:rPr>
        <w:t>陈松巍对黑龙江省H市三个加气站展开了实验，三个加油站的销售量均逐步提高，可是三个加油站的增长幅度却各不相同，尤其以会员制度为较大增长幅度。</w:t>
      </w:r>
    </w:p>
    <w:p>
      <w:pPr>
        <w:spacing w:line="400" w:lineRule="exact"/>
        <w:ind w:firstLine="480" w:firstLineChars="200"/>
        <w:rPr>
          <w:rFonts w:hint="eastAsia"/>
        </w:rPr>
      </w:pPr>
      <w:r>
        <w:rPr>
          <w:rFonts w:hint="eastAsia"/>
          <w:sz w:val="24"/>
        </w:rPr>
        <w:t>购买意愿的含义消费者购买新产品的选择性，是消费者为了获得商品而乐意付款金钱上的一种念头。陈怡的研究说明，消费者的消费意愿是通过消费者对产品认知价值决定的。大山的研究数据显示，当消费者造成购买冲动时，往往被心理状态价格要素所影响。。郭建困难的研究发觉，实行价格促销应以塑造品牌为主要目的，让价格促销适用于有一定的产品优势的忠实消费者中构建起与老客户的情绪联络，进而形成自己的观点领导者。张黎的数据调查报告，折扣优惠的水准会让消费者的认知价值和消费者的消费意愿有一定的影响。</w:t>
      </w:r>
    </w:p>
    <w:p>
      <w:pPr>
        <w:spacing w:line="400" w:lineRule="exact"/>
        <w:ind w:firstLine="480" w:firstLineChars="200"/>
        <w:rPr>
          <w:rFonts w:hint="eastAsia"/>
        </w:rPr>
      </w:pPr>
      <w:r>
        <w:rPr>
          <w:rFonts w:hint="eastAsia"/>
          <w:sz w:val="24"/>
        </w:rPr>
        <w:t>许效瑕觉得消费者在日常交易过程中需要积累沉淀劝服专业知识，因而商品限购政策总产量大时更容易推动消费者的购买意向。消费者在管理过程里除了会让产品特征造成推论，也对环境因素造成推论，从而影响最后决策结果。并且该效用并不能对每一个个人都适合，可能出现某一性格特点可以调整该效用。</w:t>
      </w:r>
    </w:p>
    <w:p>
      <w:pPr>
        <w:pStyle w:val="Heading3"/>
        <w:bidi w:val="0"/>
        <w:rPr>
          <w:rFonts w:hint="eastAsia"/>
        </w:rPr>
      </w:pPr>
      <w:bookmarkStart w:id="36" w:name="_Toc1948"/>
      <w:r>
        <w:rPr>
          <w:rFonts w:hint="eastAsia"/>
        </w:rPr>
        <w:t>文献评述</w:t>
      </w:r>
      <w:bookmarkEnd w:id="36"/>
    </w:p>
    <w:p>
      <w:pPr>
        <w:spacing w:line="400" w:lineRule="exact"/>
        <w:ind w:firstLine="480" w:firstLineChars="200"/>
        <w:rPr>
          <w:rFonts w:hint="eastAsia"/>
        </w:rPr>
      </w:pPr>
      <w:r>
        <w:rPr>
          <w:rFonts w:hint="eastAsia"/>
          <w:sz w:val="24"/>
        </w:rPr>
        <w:t>根据对体育服装的价格促销与消费者购买意向的联系的研究，能够得知，在此基础</w:t>
      </w:r>
    </w:p>
    <w:p>
      <w:pPr>
        <w:spacing w:line="400" w:lineRule="exact"/>
        <w:ind w:firstLine="480" w:firstLineChars="200"/>
        <w:rPr>
          <w:rFonts w:hint="eastAsia"/>
        </w:rPr>
      </w:pPr>
      <w:r>
        <w:rPr>
          <w:rFonts w:hint="eastAsia"/>
          <w:sz w:val="24"/>
        </w:rPr>
        <w:t>上，世界各国专家对体育服装的价格促销与消费者购买意愿的关联开展了很多的研究。在研究的角度上，多从市场营销学视角进入，根据营销理念和价格促销基础理论。由此可见，世界各国相关体育服装价格促销的研究已经有系统软件的高速发展，从而为文中研究李宁企业在价格促销、促销实际效果等方面研究带来了一定的理论基础与方法具体指导。</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https://d.book118.com/328015141075006042</w:t>
        </w:r>
      </w:hyperlink>
    </w:p>
    <w:bookmarkEnd w:id="25"/>
    <w:bookmarkEnd w:id="26"/>
    <w:p>
      <w:pPr>
        <w:spacing w:line="400" w:lineRule="exact"/>
        <w:ind w:firstLine="480" w:firstLineChars="200"/>
        <w:rPr>
          <w:rFonts w:hint="eastAsia"/>
        </w:rPr>
      </w:pPr>
    </w:p>
    <w:sectPr>
      <w:headerReference w:type="default" r:id="rId25"/>
      <w:footerReference w:type="default" r:id="rId26"/>
      <w:type w:val="nextPage"/>
      <w:pgSz w:w="11906" w:h="16838"/>
      <w:pgMar w:top="1418" w:right="1418" w:bottom="1418" w:left="1418" w:header="851" w:footer="992" w:gutter="0"/>
      <w:pgNumType w:fmt="decimal" w:start="3"/>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标宋简体">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tabs>
        <w:tab w:val="center" w:pos="4535"/>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II</w:t>
    </w:r>
    <w:r>
      <w:fldChar w:fldCharType="end"/>
    </w:r>
  </w:p>
  <w:p>
    <w:pPr>
      <w:tabs>
        <w:tab w:val="center" w:pos="4535"/>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59264"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49" type="#_x0000_t202" style="width:54.9pt;height:31pt;margin-top:-3.4pt;margin-left:215.5pt;mso-position-horizontal-relative:margin;mso-wrap-distance-bottom:0;mso-wrap-distance-left:9pt;mso-wrap-distance-right:9pt;mso-wrap-distance-top:0;position:absolute;v-text-anchor:top;z-index:251658240"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1312"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1493212924"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0" type="#_x0000_t202" style="width:54.9pt;height:31pt;margin-top:-3.4pt;margin-left:215.5pt;mso-position-horizontal-relative:margin;mso-wrap-distance-bottom:0;mso-wrap-distance-left:9pt;mso-wrap-distance-right:9pt;mso-wrap-distance-top:0;position:absolute;v-text-anchor:top;z-index:251660288"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3360"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336182680"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1" type="#_x0000_t202" style="width:54.9pt;height:31pt;margin-top:-3.4pt;margin-left:215.5pt;mso-position-horizontal-relative:margin;mso-wrap-distance-bottom:0;mso-wrap-distance-left:9pt;mso-wrap-distance-right:9pt;mso-wrap-distance-top:0;position:absolute;v-text-anchor:top;z-index:251662336"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AC16A3"/>
    <w:multiLevelType w:val="multilevel"/>
    <w:tmpl w:val="82AC16A3"/>
    <w:lvl w:ilvl="0">
      <w:start w:val="1"/>
      <w:numFmt w:val="decimal"/>
      <w:pStyle w:val="a"/>
      <w:lvlText w:val="%1"/>
      <w:lvlJc w:val="center"/>
      <w:pPr>
        <w:ind w:left="420" w:hanging="4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21FB5F0A"/>
    <w:multiLevelType w:val="multilevel"/>
    <w:tmpl w:val="21FB5F0A"/>
    <w:lvl w:ilvl="0">
      <w:start w:val="1"/>
      <w:numFmt w:val="decimal"/>
      <w:pStyle w:val="a6"/>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2311A039"/>
    <w:multiLevelType w:val="multilevel"/>
    <w:tmpl w:val="2311A039"/>
    <w:lvl w:ilvl="0">
      <w:start w:val="1"/>
      <w:numFmt w:val="decimal"/>
      <w:pStyle w:val="Heading1"/>
      <w:lvlText w:val="%1"/>
      <w:lvlJc w:val="left"/>
      <w:pPr>
        <w:tabs>
          <w:tab w:val="left" w:pos="420"/>
        </w:tabs>
        <w:ind w:left="0" w:firstLine="0" w:leftChars="0" w:firstLineChars="0"/>
      </w:pPr>
      <w:rPr>
        <w:rFonts w:ascii="宋体" w:eastAsia="宋体" w:hAnsi="宋体" w:cs="宋体" w:hint="default"/>
      </w:rPr>
    </w:lvl>
    <w:lvl w:ilvl="1">
      <w:start w:val="1"/>
      <w:numFmt w:val="decimal"/>
      <w:pStyle w:val="Heading2"/>
      <w:lvlText w:val="%1.%2"/>
      <w:lvlJc w:val="left"/>
      <w:pPr>
        <w:tabs>
          <w:tab w:val="left" w:pos="420"/>
        </w:tabs>
        <w:ind w:left="575" w:hanging="575"/>
      </w:pPr>
      <w:rPr>
        <w:rFonts w:ascii="宋体" w:eastAsia="宋体" w:hAnsi="宋体" w:cs="宋体" w:hint="default"/>
      </w:rPr>
    </w:lvl>
    <w:lvl w:ilvl="2">
      <w:start w:val="1"/>
      <w:numFmt w:val="decimal"/>
      <w:pStyle w:val="Heading3"/>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3">
    <w:nsid w:val="2C8D5D4A"/>
    <w:multiLevelType w:val="multilevel"/>
    <w:tmpl w:val="2C8D5D4A"/>
    <w:lvl w:ilvl="0">
      <w:start w:val="1"/>
      <w:numFmt w:val="decimal"/>
      <w:lvlText w:val="%1"/>
      <w:lvlJc w:val="left"/>
      <w:pPr>
        <w:ind w:left="425" w:hanging="425"/>
      </w:pPr>
    </w:lvl>
    <w:lvl w:ilvl="1">
      <w:start w:val="1"/>
      <w:numFmt w:val="decimal"/>
      <w:pStyle w:val="a1"/>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65622BFD"/>
    <w:multiLevelType w:val="multilevel"/>
    <w:tmpl w:val="65622BF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a2"/>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17B"/>
    <w:rsid w:val="00060C7A"/>
    <w:rsid w:val="000643E8"/>
    <w:rsid w:val="0007354B"/>
    <w:rsid w:val="000C2B0B"/>
    <w:rsid w:val="0011096F"/>
    <w:rsid w:val="0013491E"/>
    <w:rsid w:val="0014486E"/>
    <w:rsid w:val="00162108"/>
    <w:rsid w:val="00164CEB"/>
    <w:rsid w:val="0025630A"/>
    <w:rsid w:val="002668AB"/>
    <w:rsid w:val="002840CB"/>
    <w:rsid w:val="00356D8D"/>
    <w:rsid w:val="00394CA2"/>
    <w:rsid w:val="00395A2D"/>
    <w:rsid w:val="003E18D4"/>
    <w:rsid w:val="004F1CAF"/>
    <w:rsid w:val="005304B2"/>
    <w:rsid w:val="00672AE5"/>
    <w:rsid w:val="007114BB"/>
    <w:rsid w:val="007558B2"/>
    <w:rsid w:val="007970D7"/>
    <w:rsid w:val="00845085"/>
    <w:rsid w:val="00861C32"/>
    <w:rsid w:val="00873810"/>
    <w:rsid w:val="008C3962"/>
    <w:rsid w:val="0090100E"/>
    <w:rsid w:val="009369D3"/>
    <w:rsid w:val="0096617B"/>
    <w:rsid w:val="00970347"/>
    <w:rsid w:val="009A70D1"/>
    <w:rsid w:val="009D4DB4"/>
    <w:rsid w:val="009F778F"/>
    <w:rsid w:val="00A33C74"/>
    <w:rsid w:val="00A93CE3"/>
    <w:rsid w:val="00A9487F"/>
    <w:rsid w:val="00AF6115"/>
    <w:rsid w:val="00B7535B"/>
    <w:rsid w:val="00BB3BBB"/>
    <w:rsid w:val="00BE11C2"/>
    <w:rsid w:val="00D62D57"/>
    <w:rsid w:val="00DB4143"/>
    <w:rsid w:val="00DC6034"/>
    <w:rsid w:val="00EB6DA0"/>
    <w:rsid w:val="00EE0D33"/>
    <w:rsid w:val="05EC4381"/>
    <w:rsid w:val="12B4128D"/>
    <w:rsid w:val="18A43621"/>
    <w:rsid w:val="3EAA7D44"/>
    <w:rsid w:val="42F454E4"/>
    <w:rsid w:val="4BAD70DD"/>
    <w:rsid w:val="54F94903"/>
    <w:rsid w:val="6D9D06E2"/>
    <w:rsid w:val="6F3E7E0E"/>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line="240" w:lineRule="auto"/>
      <w:jc w:val="center"/>
      <w:outlineLvl w:val="0"/>
    </w:pPr>
    <w:rPr>
      <w:rFonts w:eastAsia="黑体"/>
      <w:bCs/>
      <w:kern w:val="44"/>
      <w:sz w:val="32"/>
      <w:szCs w:val="44"/>
    </w:rPr>
  </w:style>
  <w:style w:type="paragraph" w:styleId="Heading2">
    <w:name w:val="heading 2"/>
    <w:basedOn w:val="Normal"/>
    <w:next w:val="Normal"/>
    <w:uiPriority w:val="9"/>
    <w:unhideWhenUsed/>
    <w:qFormat/>
    <w:pPr>
      <w:keepNext/>
      <w:keepLines/>
      <w:numPr>
        <w:ilvl w:val="1"/>
        <w:numId w:val="1"/>
      </w:numPr>
      <w:tabs>
        <w:tab w:val="left" w:pos="0"/>
      </w:tabs>
      <w:spacing w:before="50" w:beforeLines="50" w:after="50" w:afterLines="50" w:line="240" w:lineRule="auto"/>
      <w:ind w:left="575" w:hanging="575" w:firstLineChars="0"/>
      <w:outlineLvl w:val="1"/>
    </w:pPr>
    <w:rPr>
      <w:rFonts w:ascii="Cambria" w:eastAsia="黑体" w:hAnsi="Cambria" w:cs="黑体"/>
      <w:bCs/>
      <w:sz w:val="30"/>
      <w:szCs w:val="32"/>
    </w:rPr>
  </w:style>
  <w:style w:type="paragraph" w:styleId="Heading3">
    <w:name w:val="heading 3"/>
    <w:basedOn w:val="Normal"/>
    <w:next w:val="Normal"/>
    <w:link w:val="3Char"/>
    <w:uiPriority w:val="9"/>
    <w:unhideWhenUsed/>
    <w:qFormat/>
    <w:pPr>
      <w:keepNext/>
      <w:keepLines/>
      <w:numPr>
        <w:ilvl w:val="2"/>
        <w:numId w:val="1"/>
      </w:numPr>
      <w:tabs>
        <w:tab w:val="left" w:pos="0"/>
        <w:tab w:val="clear" w:pos="420"/>
      </w:tabs>
      <w:spacing w:before="50" w:beforeLines="50" w:after="50" w:afterLines="50" w:line="240" w:lineRule="auto"/>
      <w:ind w:left="0" w:firstLine="480" w:firstLineChars="200"/>
      <w:outlineLvl w:val="2"/>
    </w:pPr>
    <w:rPr>
      <w:rFonts w:eastAsia="黑体"/>
      <w:bCs/>
      <w:sz w:val="28"/>
      <w:szCs w:val="32"/>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rFonts w:asciiTheme="minorHAnsi" w:hAnsiTheme="minorHAnsi" w:cstheme="minorHAnsi"/>
      <w:sz w:val="18"/>
      <w:szCs w:val="18"/>
    </w:rPr>
  </w:style>
  <w:style w:type="paragraph" w:styleId="BodyText">
    <w:name w:val="Body Text"/>
    <w:basedOn w:val="Normal"/>
    <w:qFormat/>
    <w:pPr>
      <w:jc w:val="center"/>
    </w:pPr>
    <w:rPr>
      <w:rFonts w:ascii="Times New Roman" w:eastAsia="方正大标宋简体" w:hAnsi="Times New Roman" w:cs="Times New Roman"/>
      <w:sz w:val="76"/>
      <w:szCs w:val="24"/>
    </w:rPr>
  </w:style>
  <w:style w:type="paragraph" w:styleId="TOC5">
    <w:name w:val="toc 5"/>
    <w:basedOn w:val="Normal"/>
    <w:next w:val="Normal"/>
    <w:uiPriority w:val="39"/>
    <w:unhideWhenUsed/>
    <w:qFormat/>
    <w:pPr>
      <w:ind w:left="840"/>
      <w:jc w:val="left"/>
    </w:pPr>
    <w:rPr>
      <w:rFonts w:asciiTheme="minorHAnsi" w:hAnsiTheme="minorHAnsi" w:cstheme="minorHAnsi"/>
      <w:sz w:val="18"/>
      <w:szCs w:val="18"/>
    </w:rPr>
  </w:style>
  <w:style w:type="paragraph" w:styleId="TOC3">
    <w:name w:val="toc 3"/>
    <w:basedOn w:val="Normal"/>
    <w:next w:val="Normal"/>
    <w:uiPriority w:val="39"/>
    <w:qFormat/>
    <w:pPr>
      <w:ind w:left="420"/>
      <w:jc w:val="left"/>
    </w:pPr>
    <w:rPr>
      <w:rFonts w:asciiTheme="minorHAnsi" w:hAnsiTheme="minorHAnsi" w:cstheme="minorHAnsi"/>
      <w:i/>
      <w:iCs/>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18"/>
      <w:szCs w:val="18"/>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uiPriority w:val="39"/>
    <w:qFormat/>
    <w:pPr>
      <w:spacing w:before="120" w:after="120"/>
      <w:jc w:val="left"/>
    </w:pPr>
    <w:rPr>
      <w:rFonts w:asciiTheme="minorHAnsi" w:hAnsiTheme="minorHAnsi" w:cstheme="minorHAnsi"/>
      <w:b/>
      <w:bCs/>
      <w:cap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18"/>
      <w:szCs w:val="18"/>
    </w:rPr>
  </w:style>
  <w:style w:type="paragraph" w:styleId="TOC6">
    <w:name w:val="toc 6"/>
    <w:basedOn w:val="Normal"/>
    <w:next w:val="Normal"/>
    <w:uiPriority w:val="39"/>
    <w:unhideWhenUsed/>
    <w:qFormat/>
    <w:pPr>
      <w:ind w:left="1050"/>
      <w:jc w:val="left"/>
    </w:pPr>
    <w:rPr>
      <w:rFonts w:asciiTheme="minorHAnsi" w:hAnsiTheme="minorHAnsi" w:cstheme="minorHAnsi"/>
      <w:sz w:val="18"/>
      <w:szCs w:val="18"/>
    </w:rPr>
  </w:style>
  <w:style w:type="paragraph" w:styleId="TOC2">
    <w:name w:val="toc 2"/>
    <w:basedOn w:val="Normal"/>
    <w:next w:val="Normal"/>
    <w:uiPriority w:val="39"/>
    <w:qFormat/>
    <w:pPr>
      <w:ind w:left="210"/>
      <w:jc w:val="left"/>
    </w:pPr>
    <w:rPr>
      <w:rFonts w:asciiTheme="minorHAnsi" w:hAnsiTheme="minorHAnsi" w:cstheme="minorHAnsi"/>
      <w:smallCap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18"/>
      <w:szCs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563C1"/>
      <w:u w:val="single"/>
    </w:rPr>
  </w:style>
  <w:style w:type="character" w:customStyle="1" w:styleId="1Char">
    <w:name w:val="标题 1 Char"/>
    <w:basedOn w:val="DefaultParagraphFont"/>
    <w:link w:val="Heading1"/>
    <w:qFormat/>
    <w:rPr>
      <w:rFonts w:ascii="Times New Roman" w:eastAsia="黑体" w:hAnsi="Times New Roman" w:cs="Times New Roman"/>
      <w:bCs/>
      <w:kern w:val="44"/>
      <w:sz w:val="32"/>
      <w:szCs w:val="44"/>
    </w:rPr>
  </w:style>
  <w:style w:type="paragraph" w:customStyle="1" w:styleId="a">
    <w:name w:val="一级标题"/>
    <w:basedOn w:val="Normal"/>
    <w:link w:val="Char"/>
    <w:qFormat/>
    <w:pPr>
      <w:numPr>
        <w:ilvl w:val="0"/>
        <w:numId w:val="2"/>
      </w:numPr>
      <w:spacing w:line="400" w:lineRule="exact"/>
      <w:jc w:val="center"/>
      <w:outlineLvl w:val="0"/>
    </w:pPr>
    <w:rPr>
      <w:rFonts w:eastAsia="黑体"/>
      <w:sz w:val="32"/>
      <w:lang w:val="fr-FR"/>
    </w:rPr>
  </w:style>
  <w:style w:type="character" w:customStyle="1" w:styleId="Char">
    <w:name w:val="一级标题 Char"/>
    <w:link w:val="a"/>
    <w:qFormat/>
    <w:rPr>
      <w:rFonts w:ascii="Times New Roman" w:eastAsia="黑体" w:hAnsi="Times New Roman" w:cs="Times New Roman"/>
      <w:sz w:val="32"/>
      <w:szCs w:val="24"/>
      <w:lang w:val="fr-FR"/>
    </w:rPr>
  </w:style>
  <w:style w:type="character" w:customStyle="1" w:styleId="a0">
    <w:name w:val="页脚 字符"/>
    <w:basedOn w:val="DefaultParagraphFont"/>
    <w:uiPriority w:val="99"/>
    <w:semiHidden/>
    <w:qFormat/>
    <w:rPr>
      <w:rFonts w:ascii="Times New Roman" w:eastAsia="宋体" w:hAnsi="Times New Roman" w:cs="Times New Roman"/>
      <w:sz w:val="18"/>
      <w:szCs w:val="18"/>
    </w:rPr>
  </w:style>
  <w:style w:type="character" w:customStyle="1" w:styleId="Char0">
    <w:name w:val="页脚 Char"/>
    <w:link w:val="Footer"/>
    <w:uiPriority w:val="99"/>
    <w:qFormat/>
    <w:rPr>
      <w:rFonts w:ascii="Times New Roman" w:eastAsia="宋体" w:hAnsi="Times New Roman" w:cs="Times New Roman"/>
      <w:sz w:val="18"/>
      <w:szCs w:val="18"/>
    </w:rPr>
  </w:style>
  <w:style w:type="paragraph" w:customStyle="1" w:styleId="a1">
    <w:name w:val="二级标题"/>
    <w:basedOn w:val="Normal"/>
    <w:link w:val="Char1"/>
    <w:qFormat/>
    <w:pPr>
      <w:numPr>
        <w:ilvl w:val="1"/>
        <w:numId w:val="3"/>
      </w:numPr>
      <w:spacing w:before="50" w:beforeLines="50" w:after="50" w:afterLines="50" w:line="400" w:lineRule="exact"/>
      <w:ind w:left="567"/>
      <w:outlineLvl w:val="1"/>
    </w:pPr>
    <w:rPr>
      <w:rFonts w:eastAsia="黑体"/>
      <w:sz w:val="30"/>
    </w:rPr>
  </w:style>
  <w:style w:type="paragraph" w:customStyle="1" w:styleId="a2">
    <w:name w:val="三级标题"/>
    <w:basedOn w:val="Normal"/>
    <w:link w:val="Char2"/>
    <w:qFormat/>
    <w:pPr>
      <w:numPr>
        <w:ilvl w:val="2"/>
        <w:numId w:val="4"/>
      </w:numPr>
      <w:spacing w:before="50" w:beforeLines="50" w:after="50" w:afterLines="50" w:line="400" w:lineRule="exact"/>
      <w:ind w:left="0" w:firstLine="200" w:firstLineChars="200"/>
      <w:outlineLvl w:val="2"/>
    </w:pPr>
    <w:rPr>
      <w:rFonts w:eastAsia="黑体"/>
      <w:color w:val="000000"/>
      <w:spacing w:val="8"/>
      <w:kern w:val="0"/>
      <w:sz w:val="28"/>
      <w:szCs w:val="28"/>
    </w:rPr>
  </w:style>
  <w:style w:type="character" w:customStyle="1" w:styleId="Char1">
    <w:name w:val="二级标题 Char"/>
    <w:link w:val="a1"/>
    <w:qFormat/>
    <w:rPr>
      <w:rFonts w:ascii="Times New Roman" w:eastAsia="黑体" w:hAnsi="Times New Roman" w:cs="Times New Roman"/>
      <w:sz w:val="30"/>
      <w:szCs w:val="24"/>
    </w:rPr>
  </w:style>
  <w:style w:type="paragraph" w:customStyle="1" w:styleId="a3">
    <w:name w:val="正文格式"/>
    <w:basedOn w:val="Normal"/>
    <w:link w:val="Char3"/>
    <w:qFormat/>
    <w:pPr>
      <w:spacing w:line="400" w:lineRule="exact"/>
      <w:ind w:firstLine="200" w:firstLineChars="200"/>
    </w:pPr>
    <w:rPr>
      <w:sz w:val="24"/>
    </w:rPr>
  </w:style>
  <w:style w:type="character" w:customStyle="1" w:styleId="Char2">
    <w:name w:val="三级标题 Char"/>
    <w:link w:val="a2"/>
    <w:qFormat/>
    <w:rPr>
      <w:rFonts w:ascii="Times New Roman" w:eastAsia="黑体" w:hAnsi="Times New Roman" w:cs="Times New Roman"/>
      <w:color w:val="000000"/>
      <w:spacing w:val="8"/>
      <w:kern w:val="0"/>
      <w:sz w:val="28"/>
      <w:szCs w:val="28"/>
    </w:rPr>
  </w:style>
  <w:style w:type="paragraph" w:customStyle="1" w:styleId="a4">
    <w:name w:val="表格内容"/>
    <w:basedOn w:val="Normal"/>
    <w:link w:val="a5"/>
    <w:qFormat/>
    <w:pPr>
      <w:widowControl/>
      <w:spacing w:line="400" w:lineRule="exact"/>
      <w:jc w:val="center"/>
    </w:pPr>
    <w:rPr>
      <w:kern w:val="0"/>
      <w:szCs w:val="21"/>
    </w:rPr>
  </w:style>
  <w:style w:type="character" w:customStyle="1" w:styleId="Char3">
    <w:name w:val="正文格式 Char"/>
    <w:link w:val="a3"/>
    <w:qFormat/>
    <w:rPr>
      <w:rFonts w:ascii="Times New Roman" w:eastAsia="宋体" w:hAnsi="Times New Roman" w:cs="Times New Roman"/>
      <w:sz w:val="24"/>
      <w:szCs w:val="24"/>
    </w:rPr>
  </w:style>
  <w:style w:type="character" w:customStyle="1" w:styleId="a5">
    <w:name w:val="表格内容 字符"/>
    <w:link w:val="a4"/>
    <w:qFormat/>
    <w:rPr>
      <w:rFonts w:ascii="Times New Roman" w:eastAsia="宋体" w:hAnsi="Times New Roman" w:cs="Times New Roman"/>
      <w:kern w:val="0"/>
      <w:szCs w:val="21"/>
    </w:rPr>
  </w:style>
  <w:style w:type="paragraph" w:styleId="ListParagraph">
    <w:name w:val="List Paragraph"/>
    <w:basedOn w:val="Normal"/>
    <w:uiPriority w:val="99"/>
    <w:qFormat/>
    <w:pPr>
      <w:ind w:firstLine="420" w:firstLineChars="200"/>
    </w:pPr>
  </w:style>
  <w:style w:type="paragraph" w:customStyle="1" w:styleId="a6">
    <w:name w:val="参考文献"/>
    <w:basedOn w:val="Normal"/>
    <w:link w:val="a7"/>
    <w:qFormat/>
    <w:pPr>
      <w:numPr>
        <w:ilvl w:val="0"/>
        <w:numId w:val="5"/>
      </w:numPr>
      <w:spacing w:line="400" w:lineRule="exact"/>
    </w:pPr>
    <w:rPr>
      <w:sz w:val="24"/>
      <w:szCs w:val="32"/>
    </w:rPr>
  </w:style>
  <w:style w:type="character" w:customStyle="1" w:styleId="a7">
    <w:name w:val="参考文献 字符"/>
    <w:link w:val="a6"/>
    <w:qFormat/>
    <w:rPr>
      <w:rFonts w:ascii="Times New Roman" w:eastAsia="宋体" w:hAnsi="Times New Roman" w:cs="Times New Roman"/>
      <w:sz w:val="24"/>
      <w:szCs w:val="32"/>
    </w:rPr>
  </w:style>
  <w:style w:type="character" w:customStyle="1" w:styleId="1Char0">
    <w:name w:val="目录 1 Char"/>
    <w:link w:val="TOC1"/>
    <w:uiPriority w:val="39"/>
    <w:qFormat/>
    <w:rPr>
      <w:rFonts w:eastAsia="宋体" w:cstheme="minorHAnsi"/>
      <w:b/>
      <w:bCs/>
      <w:caps/>
      <w:sz w:val="20"/>
      <w:szCs w:val="20"/>
    </w:rPr>
  </w:style>
  <w:style w:type="character" w:customStyle="1" w:styleId="Char4">
    <w:name w:val="页眉 Char"/>
    <w:basedOn w:val="DefaultParagraphFont"/>
    <w:link w:val="Header"/>
    <w:uiPriority w:val="99"/>
    <w:qFormat/>
    <w:rPr>
      <w:rFonts w:ascii="Times New Roman" w:eastAsia="宋体" w:hAnsi="Times New Roman" w:cs="Times New Roman"/>
      <w:sz w:val="18"/>
      <w:szCs w:val="18"/>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5">
    <w:name w:val="批注框文本 Char"/>
    <w:basedOn w:val="DefaultParagraphFont"/>
    <w:link w:val="BalloonText"/>
    <w:uiPriority w:val="99"/>
    <w:semiHidden/>
    <w:qFormat/>
    <w:rPr>
      <w:rFonts w:ascii="Times New Roman" w:eastAsia="宋体" w:hAnsi="Times New Roman" w:cs="Times New Roman"/>
      <w:sz w:val="18"/>
      <w:szCs w:val="18"/>
    </w:rPr>
  </w:style>
  <w:style w:type="character" w:customStyle="1" w:styleId="3Char">
    <w:name w:val="标题 3 Char"/>
    <w:link w:val="Heading3"/>
    <w:uiPriority w:val="9"/>
    <w:rPr>
      <w:rFonts w:eastAsia="黑体"/>
      <w:bCs/>
      <w:sz w:val="28"/>
      <w:szCs w:val="32"/>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1.xml" /><Relationship Id="rId14" Type="http://schemas.openxmlformats.org/officeDocument/2006/relationships/header" Target="header5.xml" /><Relationship Id="rId15" Type="http://schemas.openxmlformats.org/officeDocument/2006/relationships/footer" Target="footer2.xml" /><Relationship Id="rId16" Type="http://schemas.openxmlformats.org/officeDocument/2006/relationships/header" Target="header6.xml" /><Relationship Id="rId17" Type="http://schemas.openxmlformats.org/officeDocument/2006/relationships/footer" Target="footer3.xml" /><Relationship Id="rId18" Type="http://schemas.openxmlformats.org/officeDocument/2006/relationships/header" Target="header7.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5.xml" /><Relationship Id="rId22" Type="http://schemas.openxmlformats.org/officeDocument/2006/relationships/header" Target="header9.xml" /><Relationship Id="rId23" Type="http://schemas.openxmlformats.org/officeDocument/2006/relationships/footer" Target="footer6.xml" /><Relationship Id="rId24" Type="http://schemas.openxmlformats.org/officeDocument/2006/relationships/hyperlink" Target="https://d.book118.com/328015141075006042" TargetMode="External" /><Relationship Id="rId25" Type="http://schemas.openxmlformats.org/officeDocument/2006/relationships/header" Target="header10.xml" /><Relationship Id="rId26" Type="http://schemas.openxmlformats.org/officeDocument/2006/relationships/footer" Target="footer7.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AF64AB-CFD4-41CB-B5C9-DA9D54D7B584}">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1007</Words>
  <Characters>5745</Characters>
  <Application>Microsoft Office Word</Application>
  <DocSecurity>0</DocSecurity>
  <Lines>47</Lines>
  <Paragraphs>13</Paragraphs>
  <ScaleCrop>false</ScaleCrop>
  <Company>微软中国</Company>
  <LinksUpToDate>false</LinksUpToDate>
  <CharactersWithSpaces>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黄涛</dc:creator>
  <cp:lastModifiedBy>蔡淇</cp:lastModifiedBy>
  <cp:revision>26</cp:revision>
  <dcterms:created xsi:type="dcterms:W3CDTF">2021-09-17T12:17:00Z</dcterms:created>
  <dcterms:modified xsi:type="dcterms:W3CDTF">2023-01-29T06:13:16Z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F1290C8336C64B40A678AA0FEFDD68AE</vt:lpwstr>
  </property>
  <property fmtid="{D5CDD505-2E9C-101B-9397-08002B2CF9AE}" pid="3" name="KSOProductBuildVer">
    <vt:lpwstr>2052-11.1.0.13703</vt:lpwstr>
  </property>
</Properties>
</file>