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医用冷疗项目规划设计纲要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03" w:history="1">
        <w:r>
          <w:rPr>
            <w:rFonts w:ascii="仿宋" w:eastAsia="仿宋" w:hAnsi="仿宋" w:cs="仿宋" w:hint="eastAsia"/>
            <w:lang w:eastAsia="zh-CN"/>
          </w:rPr>
          <w:t>前言</w:t>
        </w:r>
        <w:r>
          <w:tab/>
        </w:r>
        <w:r>
          <w:fldChar w:fldCharType="begin"/>
        </w:r>
        <w:r>
          <w:instrText xml:space="preserve"> PAGEREF _Toc1803 \h </w:instrText>
        </w:r>
        <w:r>
          <w:fldChar w:fldCharType="separate"/>
        </w:r>
        <w:r>
          <w:t>3</w:t>
        </w:r>
        <w:r>
          <w:fldChar w:fldCharType="end"/>
        </w:r>
      </w:hyperlink>
    </w:p>
    <w:p>
      <w:pPr>
        <w:pStyle w:val="TOC1"/>
        <w:tabs>
          <w:tab w:val="right" w:leader="dot" w:pos="8306"/>
        </w:tabs>
      </w:pPr>
      <w:hyperlink w:anchor="_Toc29051" w:history="1">
        <w:r>
          <w:rPr>
            <w:rFonts w:ascii="仿宋" w:eastAsia="仿宋" w:hAnsi="仿宋" w:cs="仿宋" w:hint="eastAsia"/>
            <w:lang w:eastAsia="zh-CN"/>
          </w:rPr>
          <w:t>一、医用冷疗项目文档管理</w:t>
        </w:r>
        <w:r>
          <w:tab/>
        </w:r>
        <w:r>
          <w:fldChar w:fldCharType="begin"/>
        </w:r>
        <w:r>
          <w:instrText xml:space="preserve"> PAGEREF _Toc29051 \h </w:instrText>
        </w:r>
        <w:r>
          <w:fldChar w:fldCharType="separate"/>
        </w:r>
        <w:r>
          <w:t>3</w:t>
        </w:r>
        <w:r>
          <w:fldChar w:fldCharType="end"/>
        </w:r>
      </w:hyperlink>
    </w:p>
    <w:p>
      <w:pPr>
        <w:pStyle w:val="TOC2"/>
        <w:tabs>
          <w:tab w:val="right" w:leader="dot" w:pos="8306"/>
        </w:tabs>
      </w:pPr>
      <w:hyperlink w:anchor="_Toc29877" w:history="1">
        <w:r>
          <w:rPr>
            <w:rFonts w:ascii="仿宋" w:eastAsia="仿宋" w:hAnsi="仿宋" w:cs="仿宋" w:hint="eastAsia"/>
            <w:lang w:eastAsia="zh-CN"/>
          </w:rPr>
          <w:t>(一)、文档编制与审查</w:t>
        </w:r>
        <w:r>
          <w:tab/>
        </w:r>
        <w:r>
          <w:fldChar w:fldCharType="begin"/>
        </w:r>
        <w:r>
          <w:instrText xml:space="preserve"> PAGEREF _Toc29877 \h </w:instrText>
        </w:r>
        <w:r>
          <w:fldChar w:fldCharType="separate"/>
        </w:r>
        <w:r>
          <w:t>3</w:t>
        </w:r>
        <w:r>
          <w:fldChar w:fldCharType="end"/>
        </w:r>
      </w:hyperlink>
    </w:p>
    <w:p>
      <w:pPr>
        <w:pStyle w:val="TOC2"/>
        <w:tabs>
          <w:tab w:val="right" w:leader="dot" w:pos="8306"/>
        </w:tabs>
      </w:pPr>
      <w:hyperlink w:anchor="_Toc21978" w:history="1">
        <w:r>
          <w:rPr>
            <w:rFonts w:ascii="仿宋" w:eastAsia="仿宋" w:hAnsi="仿宋" w:cs="仿宋" w:hint="eastAsia"/>
            <w:lang w:eastAsia="zh-CN"/>
          </w:rPr>
          <w:t>(二)、文档发布与分发</w:t>
        </w:r>
        <w:r>
          <w:tab/>
        </w:r>
        <w:r>
          <w:fldChar w:fldCharType="begin"/>
        </w:r>
        <w:r>
          <w:instrText xml:space="preserve"> PAGEREF _Toc21978 \h </w:instrText>
        </w:r>
        <w:r>
          <w:fldChar w:fldCharType="separate"/>
        </w:r>
        <w:r>
          <w:t>4</w:t>
        </w:r>
        <w:r>
          <w:fldChar w:fldCharType="end"/>
        </w:r>
      </w:hyperlink>
    </w:p>
    <w:p>
      <w:pPr>
        <w:pStyle w:val="TOC2"/>
        <w:tabs>
          <w:tab w:val="right" w:leader="dot" w:pos="8306"/>
        </w:tabs>
      </w:pPr>
      <w:hyperlink w:anchor="_Toc6820" w:history="1">
        <w:r>
          <w:rPr>
            <w:rFonts w:ascii="仿宋" w:eastAsia="仿宋" w:hAnsi="仿宋" w:cs="仿宋" w:hint="eastAsia"/>
            <w:lang w:eastAsia="zh-CN"/>
          </w:rPr>
          <w:t>(三)、文档存档与归档</w:t>
        </w:r>
        <w:r>
          <w:tab/>
        </w:r>
        <w:r>
          <w:fldChar w:fldCharType="begin"/>
        </w:r>
        <w:r>
          <w:instrText xml:space="preserve"> PAGEREF _Toc6820 \h </w:instrText>
        </w:r>
        <w:r>
          <w:fldChar w:fldCharType="separate"/>
        </w:r>
        <w:r>
          <w:t>5</w:t>
        </w:r>
        <w:r>
          <w:fldChar w:fldCharType="end"/>
        </w:r>
      </w:hyperlink>
    </w:p>
    <w:p>
      <w:pPr>
        <w:pStyle w:val="TOC1"/>
        <w:tabs>
          <w:tab w:val="right" w:leader="dot" w:pos="8306"/>
        </w:tabs>
      </w:pPr>
      <w:hyperlink w:anchor="_Toc22923" w:history="1">
        <w:r>
          <w:rPr>
            <w:rFonts w:ascii="仿宋" w:eastAsia="仿宋" w:hAnsi="仿宋" w:cs="仿宋" w:hint="eastAsia"/>
            <w:lang w:eastAsia="zh-CN"/>
          </w:rPr>
          <w:t>二、医用冷疗项目可持续发展</w:t>
        </w:r>
        <w:r>
          <w:tab/>
        </w:r>
        <w:r>
          <w:fldChar w:fldCharType="begin"/>
        </w:r>
        <w:r>
          <w:instrText xml:space="preserve"> PAGEREF _Toc22923 \h </w:instrText>
        </w:r>
        <w:r>
          <w:fldChar w:fldCharType="separate"/>
        </w:r>
        <w:r>
          <w:t>6</w:t>
        </w:r>
        <w:r>
          <w:fldChar w:fldCharType="end"/>
        </w:r>
      </w:hyperlink>
    </w:p>
    <w:p>
      <w:pPr>
        <w:pStyle w:val="TOC2"/>
        <w:tabs>
          <w:tab w:val="right" w:leader="dot" w:pos="8306"/>
        </w:tabs>
      </w:pPr>
      <w:hyperlink w:anchor="_Toc25395" w:history="1">
        <w:r>
          <w:rPr>
            <w:rFonts w:ascii="仿宋" w:eastAsia="仿宋" w:hAnsi="仿宋" w:cs="仿宋" w:hint="eastAsia"/>
            <w:lang w:eastAsia="zh-CN"/>
          </w:rPr>
          <w:t>(一)、可持续战略与实践</w:t>
        </w:r>
        <w:r>
          <w:tab/>
        </w:r>
        <w:r>
          <w:fldChar w:fldCharType="begin"/>
        </w:r>
        <w:r>
          <w:instrText xml:space="preserve"> PAGEREF _Toc25395 \h </w:instrText>
        </w:r>
        <w:r>
          <w:fldChar w:fldCharType="separate"/>
        </w:r>
        <w:r>
          <w:t>6</w:t>
        </w:r>
        <w:r>
          <w:fldChar w:fldCharType="end"/>
        </w:r>
      </w:hyperlink>
    </w:p>
    <w:p>
      <w:pPr>
        <w:pStyle w:val="TOC2"/>
        <w:tabs>
          <w:tab w:val="right" w:leader="dot" w:pos="8306"/>
        </w:tabs>
      </w:pPr>
      <w:hyperlink w:anchor="_Toc26767" w:history="1">
        <w:r>
          <w:rPr>
            <w:rFonts w:ascii="仿宋" w:eastAsia="仿宋" w:hAnsi="仿宋" w:cs="仿宋" w:hint="eastAsia"/>
            <w:lang w:eastAsia="zh-CN"/>
          </w:rPr>
          <w:t>(二)、环保与社会责任</w:t>
        </w:r>
        <w:r>
          <w:tab/>
        </w:r>
        <w:r>
          <w:fldChar w:fldCharType="begin"/>
        </w:r>
        <w:r>
          <w:instrText xml:space="preserve"> PAGEREF _Toc26767 \h </w:instrText>
        </w:r>
        <w:r>
          <w:fldChar w:fldCharType="separate"/>
        </w:r>
        <w:r>
          <w:t>7</w:t>
        </w:r>
        <w:r>
          <w:fldChar w:fldCharType="end"/>
        </w:r>
      </w:hyperlink>
    </w:p>
    <w:p>
      <w:pPr>
        <w:pStyle w:val="TOC1"/>
        <w:tabs>
          <w:tab w:val="right" w:leader="dot" w:pos="8306"/>
        </w:tabs>
      </w:pPr>
      <w:hyperlink w:anchor="_Toc20784" w:history="1">
        <w:r>
          <w:rPr>
            <w:rFonts w:ascii="仿宋" w:eastAsia="仿宋" w:hAnsi="仿宋" w:cs="仿宋" w:hint="eastAsia"/>
            <w:lang w:eastAsia="zh-CN"/>
          </w:rPr>
          <w:t>三、医用冷疗项目土建工程</w:t>
        </w:r>
        <w:r>
          <w:tab/>
        </w:r>
        <w:r>
          <w:fldChar w:fldCharType="begin"/>
        </w:r>
        <w:r>
          <w:instrText xml:space="preserve"> PAGEREF _Toc20784 \h </w:instrText>
        </w:r>
        <w:r>
          <w:fldChar w:fldCharType="separate"/>
        </w:r>
        <w:r>
          <w:t>8</w:t>
        </w:r>
        <w:r>
          <w:fldChar w:fldCharType="end"/>
        </w:r>
      </w:hyperlink>
    </w:p>
    <w:p>
      <w:pPr>
        <w:pStyle w:val="TOC2"/>
        <w:tabs>
          <w:tab w:val="right" w:leader="dot" w:pos="8306"/>
        </w:tabs>
      </w:pPr>
      <w:hyperlink w:anchor="_Toc20001" w:history="1">
        <w:r>
          <w:rPr>
            <w:rFonts w:ascii="仿宋" w:eastAsia="仿宋" w:hAnsi="仿宋" w:cs="仿宋" w:hint="eastAsia"/>
            <w:lang w:eastAsia="zh-CN"/>
          </w:rPr>
          <w:t>(一)、建筑工程设计原则</w:t>
        </w:r>
        <w:r>
          <w:tab/>
        </w:r>
        <w:r>
          <w:fldChar w:fldCharType="begin"/>
        </w:r>
        <w:r>
          <w:instrText xml:space="preserve"> PAGEREF _Toc20001 \h </w:instrText>
        </w:r>
        <w:r>
          <w:fldChar w:fldCharType="separate"/>
        </w:r>
        <w:r>
          <w:t>8</w:t>
        </w:r>
        <w:r>
          <w:fldChar w:fldCharType="end"/>
        </w:r>
      </w:hyperlink>
    </w:p>
    <w:p>
      <w:pPr>
        <w:pStyle w:val="TOC2"/>
        <w:tabs>
          <w:tab w:val="right" w:leader="dot" w:pos="8306"/>
        </w:tabs>
      </w:pPr>
      <w:hyperlink w:anchor="_Toc4095" w:history="1">
        <w:r>
          <w:rPr>
            <w:rFonts w:ascii="仿宋" w:eastAsia="仿宋" w:hAnsi="仿宋" w:cs="仿宋" w:hint="eastAsia"/>
            <w:lang w:eastAsia="zh-CN"/>
          </w:rPr>
          <w:t>(二)、土建工程设计年限及安全等级</w:t>
        </w:r>
        <w:r>
          <w:tab/>
        </w:r>
        <w:r>
          <w:fldChar w:fldCharType="begin"/>
        </w:r>
        <w:r>
          <w:instrText xml:space="preserve"> PAGEREF _Toc4095 \h </w:instrText>
        </w:r>
        <w:r>
          <w:fldChar w:fldCharType="separate"/>
        </w:r>
        <w:r>
          <w:t>9</w:t>
        </w:r>
        <w:r>
          <w:fldChar w:fldCharType="end"/>
        </w:r>
      </w:hyperlink>
    </w:p>
    <w:p>
      <w:pPr>
        <w:pStyle w:val="TOC2"/>
        <w:tabs>
          <w:tab w:val="right" w:leader="dot" w:pos="8306"/>
        </w:tabs>
      </w:pPr>
      <w:hyperlink w:anchor="_Toc18630" w:history="1">
        <w:r>
          <w:rPr>
            <w:rFonts w:ascii="仿宋" w:eastAsia="仿宋" w:hAnsi="仿宋" w:cs="仿宋" w:hint="eastAsia"/>
            <w:lang w:eastAsia="zh-CN"/>
          </w:rPr>
          <w:t>(三)、建筑工程设计总体要求</w:t>
        </w:r>
        <w:r>
          <w:tab/>
        </w:r>
        <w:r>
          <w:fldChar w:fldCharType="begin"/>
        </w:r>
        <w:r>
          <w:instrText xml:space="preserve"> PAGEREF _Toc18630 \h </w:instrText>
        </w:r>
        <w:r>
          <w:fldChar w:fldCharType="separate"/>
        </w:r>
        <w:r>
          <w:t>10</w:t>
        </w:r>
        <w:r>
          <w:fldChar w:fldCharType="end"/>
        </w:r>
      </w:hyperlink>
    </w:p>
    <w:p>
      <w:pPr>
        <w:pStyle w:val="TOC2"/>
        <w:tabs>
          <w:tab w:val="right" w:leader="dot" w:pos="8306"/>
        </w:tabs>
      </w:pPr>
      <w:hyperlink w:anchor="_Toc27132" w:history="1">
        <w:r>
          <w:rPr>
            <w:rFonts w:ascii="仿宋" w:eastAsia="仿宋" w:hAnsi="仿宋" w:cs="仿宋" w:hint="eastAsia"/>
            <w:lang w:eastAsia="zh-CN"/>
          </w:rPr>
          <w:t>(四)、土建工程建设指标</w:t>
        </w:r>
        <w:r>
          <w:tab/>
        </w:r>
        <w:r>
          <w:fldChar w:fldCharType="begin"/>
        </w:r>
        <w:r>
          <w:instrText xml:space="preserve"> PAGEREF _Toc27132 \h </w:instrText>
        </w:r>
        <w:r>
          <w:fldChar w:fldCharType="separate"/>
        </w:r>
        <w:r>
          <w:t>11</w:t>
        </w:r>
        <w:r>
          <w:fldChar w:fldCharType="end"/>
        </w:r>
      </w:hyperlink>
    </w:p>
    <w:p>
      <w:pPr>
        <w:pStyle w:val="TOC1"/>
        <w:tabs>
          <w:tab w:val="right" w:leader="dot" w:pos="8306"/>
        </w:tabs>
      </w:pPr>
      <w:hyperlink w:anchor="_Toc4010" w:history="1">
        <w:r>
          <w:rPr>
            <w:rFonts w:ascii="仿宋" w:eastAsia="仿宋" w:hAnsi="仿宋" w:cs="仿宋" w:hint="eastAsia"/>
            <w:lang w:eastAsia="zh-CN"/>
          </w:rPr>
          <w:t>四、医用冷疗项目危机管理</w:t>
        </w:r>
        <w:r>
          <w:tab/>
        </w:r>
        <w:r>
          <w:fldChar w:fldCharType="begin"/>
        </w:r>
        <w:r>
          <w:instrText xml:space="preserve"> PAGEREF _Toc4010 \h </w:instrText>
        </w:r>
        <w:r>
          <w:fldChar w:fldCharType="separate"/>
        </w:r>
        <w:r>
          <w:t>11</w:t>
        </w:r>
        <w:r>
          <w:fldChar w:fldCharType="end"/>
        </w:r>
      </w:hyperlink>
    </w:p>
    <w:p>
      <w:pPr>
        <w:pStyle w:val="TOC2"/>
        <w:tabs>
          <w:tab w:val="right" w:leader="dot" w:pos="8306"/>
        </w:tabs>
      </w:pPr>
      <w:hyperlink w:anchor="_Toc32478" w:history="1">
        <w:r>
          <w:rPr>
            <w:rFonts w:ascii="仿宋" w:eastAsia="仿宋" w:hAnsi="仿宋" w:cs="仿宋" w:hint="eastAsia"/>
            <w:lang w:eastAsia="zh-CN"/>
          </w:rPr>
          <w:t>(一)、危机预警与识别</w:t>
        </w:r>
        <w:r>
          <w:tab/>
        </w:r>
        <w:r>
          <w:fldChar w:fldCharType="begin"/>
        </w:r>
        <w:r>
          <w:instrText xml:space="preserve"> PAGEREF _Toc32478 \h </w:instrText>
        </w:r>
        <w:r>
          <w:fldChar w:fldCharType="separate"/>
        </w:r>
        <w:r>
          <w:t>11</w:t>
        </w:r>
        <w:r>
          <w:fldChar w:fldCharType="end"/>
        </w:r>
      </w:hyperlink>
    </w:p>
    <w:p>
      <w:pPr>
        <w:pStyle w:val="TOC2"/>
        <w:tabs>
          <w:tab w:val="right" w:leader="dot" w:pos="8306"/>
        </w:tabs>
      </w:pPr>
      <w:hyperlink w:anchor="_Toc23549" w:history="1">
        <w:r>
          <w:rPr>
            <w:rFonts w:ascii="仿宋" w:eastAsia="仿宋" w:hAnsi="仿宋" w:cs="仿宋" w:hint="eastAsia"/>
            <w:lang w:eastAsia="zh-CN"/>
          </w:rPr>
          <w:t>(二)、危机应对与恢复</w:t>
        </w:r>
        <w:r>
          <w:tab/>
        </w:r>
        <w:r>
          <w:fldChar w:fldCharType="begin"/>
        </w:r>
        <w:r>
          <w:instrText xml:space="preserve"> PAGEREF _Toc23549 \h </w:instrText>
        </w:r>
        <w:r>
          <w:fldChar w:fldCharType="separate"/>
        </w:r>
        <w:r>
          <w:t>12</w:t>
        </w:r>
        <w:r>
          <w:fldChar w:fldCharType="end"/>
        </w:r>
      </w:hyperlink>
    </w:p>
    <w:p>
      <w:pPr>
        <w:pStyle w:val="TOC1"/>
        <w:tabs>
          <w:tab w:val="right" w:leader="dot" w:pos="8306"/>
        </w:tabs>
      </w:pPr>
      <w:hyperlink w:anchor="_Toc8733" w:history="1">
        <w:r>
          <w:rPr>
            <w:rFonts w:ascii="仿宋" w:eastAsia="仿宋" w:hAnsi="仿宋" w:cs="仿宋" w:hint="eastAsia"/>
            <w:lang w:eastAsia="zh-CN"/>
          </w:rPr>
          <w:t>五、医用冷疗项目建设单位说明</w:t>
        </w:r>
        <w:r>
          <w:tab/>
        </w:r>
        <w:r>
          <w:fldChar w:fldCharType="begin"/>
        </w:r>
        <w:r>
          <w:instrText xml:space="preserve"> PAGEREF _Toc8733 \h </w:instrText>
        </w:r>
        <w:r>
          <w:fldChar w:fldCharType="separate"/>
        </w:r>
        <w:r>
          <w:t>14</w:t>
        </w:r>
        <w:r>
          <w:fldChar w:fldCharType="end"/>
        </w:r>
      </w:hyperlink>
    </w:p>
    <w:p>
      <w:pPr>
        <w:pStyle w:val="TOC2"/>
        <w:tabs>
          <w:tab w:val="right" w:leader="dot" w:pos="8306"/>
        </w:tabs>
      </w:pPr>
      <w:hyperlink w:anchor="_Toc24117" w:history="1">
        <w:r>
          <w:rPr>
            <w:rFonts w:ascii="仿宋" w:eastAsia="仿宋" w:hAnsi="仿宋" w:cs="仿宋" w:hint="eastAsia"/>
            <w:lang w:eastAsia="zh-CN"/>
          </w:rPr>
          <w:t>(一)、医用冷疗项目承办单位基本情况</w:t>
        </w:r>
        <w:r>
          <w:tab/>
        </w:r>
        <w:r>
          <w:fldChar w:fldCharType="begin"/>
        </w:r>
        <w:r>
          <w:instrText xml:space="preserve"> PAGEREF _Toc24117 \h </w:instrText>
        </w:r>
        <w:r>
          <w:fldChar w:fldCharType="separate"/>
        </w:r>
        <w:r>
          <w:t>14</w:t>
        </w:r>
        <w:r>
          <w:fldChar w:fldCharType="end"/>
        </w:r>
      </w:hyperlink>
    </w:p>
    <w:p>
      <w:pPr>
        <w:pStyle w:val="TOC2"/>
        <w:tabs>
          <w:tab w:val="right" w:leader="dot" w:pos="8306"/>
        </w:tabs>
      </w:pPr>
      <w:hyperlink w:anchor="_Toc18866" w:history="1">
        <w:r>
          <w:rPr>
            <w:rFonts w:ascii="仿宋" w:eastAsia="仿宋" w:hAnsi="仿宋" w:cs="仿宋" w:hint="eastAsia"/>
            <w:lang w:eastAsia="zh-CN"/>
          </w:rPr>
          <w:t>(二)、公司经济效益分析</w:t>
        </w:r>
        <w:r>
          <w:tab/>
        </w:r>
        <w:r>
          <w:fldChar w:fldCharType="begin"/>
        </w:r>
        <w:r>
          <w:instrText xml:space="preserve"> PAGEREF _Toc18866 \h </w:instrText>
        </w:r>
        <w:r>
          <w:fldChar w:fldCharType="separate"/>
        </w:r>
        <w:r>
          <w:t>14</w:t>
        </w:r>
        <w:r>
          <w:fldChar w:fldCharType="end"/>
        </w:r>
      </w:hyperlink>
    </w:p>
    <w:p>
      <w:pPr>
        <w:pStyle w:val="TOC1"/>
        <w:tabs>
          <w:tab w:val="right" w:leader="dot" w:pos="8306"/>
        </w:tabs>
      </w:pPr>
      <w:hyperlink w:anchor="_Toc1629" w:history="1">
        <w:r>
          <w:rPr>
            <w:rFonts w:ascii="仿宋" w:eastAsia="仿宋" w:hAnsi="仿宋" w:cs="仿宋" w:hint="eastAsia"/>
            <w:lang w:eastAsia="zh-CN"/>
          </w:rPr>
          <w:t>六、产品规划分析</w:t>
        </w:r>
        <w:r>
          <w:tab/>
        </w:r>
        <w:r>
          <w:fldChar w:fldCharType="begin"/>
        </w:r>
        <w:r>
          <w:instrText xml:space="preserve"> PAGEREF _Toc1629 \h </w:instrText>
        </w:r>
        <w:r>
          <w:fldChar w:fldCharType="separate"/>
        </w:r>
        <w:r>
          <w:t>15</w:t>
        </w:r>
        <w:r>
          <w:fldChar w:fldCharType="end"/>
        </w:r>
      </w:hyperlink>
    </w:p>
    <w:p>
      <w:pPr>
        <w:pStyle w:val="TOC2"/>
        <w:tabs>
          <w:tab w:val="right" w:leader="dot" w:pos="8306"/>
        </w:tabs>
      </w:pPr>
      <w:hyperlink w:anchor="_Toc30631" w:history="1">
        <w:r>
          <w:rPr>
            <w:rFonts w:ascii="仿宋" w:eastAsia="仿宋" w:hAnsi="仿宋" w:cs="仿宋" w:hint="eastAsia"/>
            <w:lang w:eastAsia="zh-CN"/>
          </w:rPr>
          <w:t>(一)、产品规划</w:t>
        </w:r>
        <w:r>
          <w:tab/>
        </w:r>
        <w:r>
          <w:fldChar w:fldCharType="begin"/>
        </w:r>
        <w:r>
          <w:instrText xml:space="preserve"> PAGEREF _Toc30631 \h </w:instrText>
        </w:r>
        <w:r>
          <w:fldChar w:fldCharType="separate"/>
        </w:r>
        <w:r>
          <w:t>15</w:t>
        </w:r>
        <w:r>
          <w:fldChar w:fldCharType="end"/>
        </w:r>
      </w:hyperlink>
    </w:p>
    <w:p>
      <w:pPr>
        <w:pStyle w:val="TOC2"/>
        <w:tabs>
          <w:tab w:val="right" w:leader="dot" w:pos="8306"/>
        </w:tabs>
      </w:pPr>
      <w:hyperlink w:anchor="_Toc32728" w:history="1">
        <w:r>
          <w:rPr>
            <w:rFonts w:ascii="仿宋" w:eastAsia="仿宋" w:hAnsi="仿宋" w:cs="仿宋" w:hint="eastAsia"/>
            <w:lang w:eastAsia="zh-CN"/>
          </w:rPr>
          <w:t>(二)、建设规模</w:t>
        </w:r>
        <w:r>
          <w:tab/>
        </w:r>
        <w:r>
          <w:fldChar w:fldCharType="begin"/>
        </w:r>
        <w:r>
          <w:instrText xml:space="preserve"> PAGEREF _Toc32728 \h </w:instrText>
        </w:r>
        <w:r>
          <w:fldChar w:fldCharType="separate"/>
        </w:r>
        <w:r>
          <w:t>16</w:t>
        </w:r>
        <w:r>
          <w:fldChar w:fldCharType="end"/>
        </w:r>
      </w:hyperlink>
    </w:p>
    <w:p>
      <w:pPr>
        <w:pStyle w:val="TOC1"/>
        <w:tabs>
          <w:tab w:val="right" w:leader="dot" w:pos="8306"/>
        </w:tabs>
      </w:pPr>
      <w:hyperlink w:anchor="_Toc7501" w:history="1">
        <w:r>
          <w:rPr>
            <w:rFonts w:ascii="仿宋" w:eastAsia="仿宋" w:hAnsi="仿宋" w:cs="仿宋" w:hint="eastAsia"/>
            <w:lang w:eastAsia="zh-CN"/>
          </w:rPr>
          <w:t>七、医用冷疗项目创新与研发</w:t>
        </w:r>
        <w:r>
          <w:tab/>
        </w:r>
        <w:r>
          <w:fldChar w:fldCharType="begin"/>
        </w:r>
        <w:r>
          <w:instrText xml:space="preserve"> PAGEREF _Toc7501 \h </w:instrText>
        </w:r>
        <w:r>
          <w:fldChar w:fldCharType="separate"/>
        </w:r>
        <w:r>
          <w:t>17</w:t>
        </w:r>
        <w:r>
          <w:fldChar w:fldCharType="end"/>
        </w:r>
      </w:hyperlink>
    </w:p>
    <w:p>
      <w:pPr>
        <w:pStyle w:val="TOC2"/>
        <w:tabs>
          <w:tab w:val="right" w:leader="dot" w:pos="8306"/>
        </w:tabs>
      </w:pPr>
      <w:hyperlink w:anchor="_Toc1088" w:history="1">
        <w:r>
          <w:rPr>
            <w:rFonts w:ascii="仿宋" w:eastAsia="仿宋" w:hAnsi="仿宋" w:cs="仿宋" w:hint="eastAsia"/>
            <w:lang w:eastAsia="zh-CN"/>
          </w:rPr>
          <w:t>(一)、创新策略与方向</w:t>
        </w:r>
        <w:r>
          <w:tab/>
        </w:r>
        <w:r>
          <w:fldChar w:fldCharType="begin"/>
        </w:r>
        <w:r>
          <w:instrText xml:space="preserve"> PAGEREF _Toc1088 \h </w:instrText>
        </w:r>
        <w:r>
          <w:fldChar w:fldCharType="separate"/>
        </w:r>
        <w:r>
          <w:t>17</w:t>
        </w:r>
        <w:r>
          <w:fldChar w:fldCharType="end"/>
        </w:r>
      </w:hyperlink>
    </w:p>
    <w:p>
      <w:pPr>
        <w:pStyle w:val="TOC2"/>
        <w:tabs>
          <w:tab w:val="right" w:leader="dot" w:pos="8306"/>
        </w:tabs>
      </w:pPr>
      <w:hyperlink w:anchor="_Toc11551" w:history="1">
        <w:r>
          <w:rPr>
            <w:rFonts w:ascii="仿宋" w:eastAsia="仿宋" w:hAnsi="仿宋" w:cs="仿宋" w:hint="eastAsia"/>
            <w:lang w:eastAsia="zh-CN"/>
          </w:rPr>
          <w:t>(二)、研发规划与投入</w:t>
        </w:r>
        <w:r>
          <w:tab/>
        </w:r>
        <w:r>
          <w:fldChar w:fldCharType="begin"/>
        </w:r>
        <w:r>
          <w:instrText xml:space="preserve"> PAGEREF _Toc11551 \h </w:instrText>
        </w:r>
        <w:r>
          <w:fldChar w:fldCharType="separate"/>
        </w:r>
        <w:r>
          <w:t>19</w:t>
        </w:r>
        <w:r>
          <w:fldChar w:fldCharType="end"/>
        </w:r>
      </w:hyperlink>
    </w:p>
    <w:p>
      <w:pPr>
        <w:pStyle w:val="TOC1"/>
        <w:tabs>
          <w:tab w:val="right" w:leader="dot" w:pos="8306"/>
        </w:tabs>
      </w:pPr>
      <w:hyperlink w:anchor="_Toc1615" w:history="1">
        <w:r>
          <w:rPr>
            <w:rFonts w:ascii="仿宋" w:eastAsia="仿宋" w:hAnsi="仿宋" w:cs="仿宋" w:hint="eastAsia"/>
            <w:lang w:eastAsia="zh-CN"/>
          </w:rPr>
          <w:t>八、医用冷疗项目社会影响</w:t>
        </w:r>
        <w:r>
          <w:tab/>
        </w:r>
        <w:r>
          <w:fldChar w:fldCharType="begin"/>
        </w:r>
        <w:r>
          <w:instrText xml:space="preserve"> PAGEREF _Toc1615 \h </w:instrText>
        </w:r>
        <w:r>
          <w:fldChar w:fldCharType="separate"/>
        </w:r>
        <w:r>
          <w:t>20</w:t>
        </w:r>
        <w:r>
          <w:fldChar w:fldCharType="end"/>
        </w:r>
      </w:hyperlink>
    </w:p>
    <w:p>
      <w:pPr>
        <w:pStyle w:val="TOC2"/>
        <w:tabs>
          <w:tab w:val="right" w:leader="dot" w:pos="8306"/>
        </w:tabs>
      </w:pPr>
      <w:hyperlink w:anchor="_Toc30855" w:history="1">
        <w:r>
          <w:rPr>
            <w:rFonts w:ascii="仿宋" w:eastAsia="仿宋" w:hAnsi="仿宋" w:cs="仿宋" w:hint="eastAsia"/>
            <w:lang w:eastAsia="zh-CN"/>
          </w:rPr>
          <w:t>(一)、社会责任与义务</w:t>
        </w:r>
        <w:r>
          <w:tab/>
        </w:r>
        <w:r>
          <w:fldChar w:fldCharType="begin"/>
        </w:r>
        <w:r>
          <w:instrText xml:space="preserve"> PAGEREF _Toc30855 \h </w:instrText>
        </w:r>
        <w:r>
          <w:fldChar w:fldCharType="separate"/>
        </w:r>
        <w:r>
          <w:t>20</w:t>
        </w:r>
        <w:r>
          <w:fldChar w:fldCharType="end"/>
        </w:r>
      </w:hyperlink>
    </w:p>
    <w:p>
      <w:pPr>
        <w:pStyle w:val="TOC2"/>
        <w:tabs>
          <w:tab w:val="right" w:leader="dot" w:pos="8306"/>
        </w:tabs>
      </w:pPr>
      <w:hyperlink w:anchor="_Toc31985" w:history="1">
        <w:r>
          <w:rPr>
            <w:rFonts w:ascii="仿宋" w:eastAsia="仿宋" w:hAnsi="仿宋" w:cs="仿宋" w:hint="eastAsia"/>
            <w:lang w:eastAsia="zh-CN"/>
          </w:rPr>
          <w:t>(二)、社会参与与沟通</w:t>
        </w:r>
        <w:r>
          <w:tab/>
        </w:r>
        <w:r>
          <w:fldChar w:fldCharType="begin"/>
        </w:r>
        <w:r>
          <w:instrText xml:space="preserve"> PAGEREF _Toc31985 \h </w:instrText>
        </w:r>
        <w:r>
          <w:fldChar w:fldCharType="separate"/>
        </w:r>
        <w:r>
          <w:t>21</w:t>
        </w:r>
        <w:r>
          <w:fldChar w:fldCharType="end"/>
        </w:r>
      </w:hyperlink>
    </w:p>
    <w:p>
      <w:pPr>
        <w:pStyle w:val="TOC1"/>
        <w:tabs>
          <w:tab w:val="right" w:leader="dot" w:pos="8306"/>
        </w:tabs>
      </w:pPr>
      <w:hyperlink w:anchor="_Toc8498" w:history="1">
        <w:r>
          <w:rPr>
            <w:rFonts w:ascii="仿宋" w:eastAsia="仿宋" w:hAnsi="仿宋" w:cs="仿宋" w:hint="eastAsia"/>
            <w:lang w:eastAsia="zh-CN"/>
          </w:rPr>
          <w:t>九、医用冷疗项目技术管理</w:t>
        </w:r>
        <w:r>
          <w:tab/>
        </w:r>
        <w:r>
          <w:fldChar w:fldCharType="begin"/>
        </w:r>
        <w:r>
          <w:instrText xml:space="preserve"> PAGEREF _Toc8498 \h </w:instrText>
        </w:r>
        <w:r>
          <w:fldChar w:fldCharType="separate"/>
        </w:r>
        <w:r>
          <w:t>22</w:t>
        </w:r>
        <w:r>
          <w:fldChar w:fldCharType="end"/>
        </w:r>
      </w:hyperlink>
    </w:p>
    <w:p>
      <w:pPr>
        <w:pStyle w:val="TOC2"/>
        <w:tabs>
          <w:tab w:val="right" w:leader="dot" w:pos="8306"/>
        </w:tabs>
      </w:pPr>
      <w:hyperlink w:anchor="_Toc6119" w:history="1">
        <w:r>
          <w:rPr>
            <w:rFonts w:ascii="仿宋" w:eastAsia="仿宋" w:hAnsi="仿宋" w:cs="仿宋" w:hint="eastAsia"/>
            <w:lang w:eastAsia="zh-CN"/>
          </w:rPr>
          <w:t>(一)、技术方案选用方向</w:t>
        </w:r>
        <w:r>
          <w:tab/>
        </w:r>
        <w:r>
          <w:fldChar w:fldCharType="begin"/>
        </w:r>
        <w:r>
          <w:instrText xml:space="preserve"> PAGEREF _Toc6119 \h </w:instrText>
        </w:r>
        <w:r>
          <w:fldChar w:fldCharType="separate"/>
        </w:r>
        <w:r>
          <w:t>22</w:t>
        </w:r>
        <w:r>
          <w:fldChar w:fldCharType="end"/>
        </w:r>
      </w:hyperlink>
    </w:p>
    <w:p>
      <w:pPr>
        <w:pStyle w:val="TOC2"/>
        <w:tabs>
          <w:tab w:val="right" w:leader="dot" w:pos="8306"/>
        </w:tabs>
      </w:pPr>
      <w:hyperlink w:anchor="_Toc24974" w:history="1">
        <w:r>
          <w:rPr>
            <w:rFonts w:ascii="仿宋" w:eastAsia="仿宋" w:hAnsi="仿宋" w:cs="仿宋" w:hint="eastAsia"/>
            <w:lang w:eastAsia="zh-CN"/>
          </w:rPr>
          <w:t>(二)、工艺技术方案选用原则</w:t>
        </w:r>
        <w:r>
          <w:tab/>
        </w:r>
        <w:r>
          <w:fldChar w:fldCharType="begin"/>
        </w:r>
        <w:r>
          <w:instrText xml:space="preserve"> PAGEREF _Toc24974 \h </w:instrText>
        </w:r>
        <w:r>
          <w:fldChar w:fldCharType="separate"/>
        </w:r>
        <w:r>
          <w:t>24</w:t>
        </w:r>
        <w:r>
          <w:fldChar w:fldCharType="end"/>
        </w:r>
      </w:hyperlink>
    </w:p>
    <w:p>
      <w:pPr>
        <w:pStyle w:val="TOC2"/>
        <w:tabs>
          <w:tab w:val="right" w:leader="dot" w:pos="8306"/>
        </w:tabs>
      </w:pPr>
      <w:hyperlink w:anchor="_Toc12978" w:history="1">
        <w:r>
          <w:rPr>
            <w:rFonts w:ascii="仿宋" w:eastAsia="仿宋" w:hAnsi="仿宋" w:cs="仿宋" w:hint="eastAsia"/>
            <w:lang w:eastAsia="zh-CN"/>
          </w:rPr>
          <w:t>(三)、工艺技术方案要求</w:t>
        </w:r>
        <w:r>
          <w:tab/>
        </w:r>
        <w:r>
          <w:fldChar w:fldCharType="begin"/>
        </w:r>
        <w:r>
          <w:instrText xml:space="preserve"> PAGEREF _Toc12978 \h </w:instrText>
        </w:r>
        <w:r>
          <w:fldChar w:fldCharType="separate"/>
        </w:r>
        <w:r>
          <w:t>26</w:t>
        </w:r>
        <w:r>
          <w:fldChar w:fldCharType="end"/>
        </w:r>
      </w:hyperlink>
    </w:p>
    <w:p>
      <w:pPr>
        <w:pStyle w:val="TOC1"/>
        <w:tabs>
          <w:tab w:val="right" w:leader="dot" w:pos="8306"/>
        </w:tabs>
      </w:pPr>
      <w:hyperlink w:anchor="_Toc20134" w:history="1">
        <w:r>
          <w:rPr>
            <w:rFonts w:ascii="仿宋" w:eastAsia="仿宋" w:hAnsi="仿宋" w:cs="仿宋" w:hint="eastAsia"/>
            <w:lang w:eastAsia="zh-CN"/>
          </w:rPr>
          <w:t>十、医用冷疗项目人力资源管理</w:t>
        </w:r>
        <w:r>
          <w:tab/>
        </w:r>
        <w:r>
          <w:fldChar w:fldCharType="begin"/>
        </w:r>
        <w:r>
          <w:instrText xml:space="preserve"> PAGEREF _Toc20134 \h </w:instrText>
        </w:r>
        <w:r>
          <w:fldChar w:fldCharType="separate"/>
        </w:r>
        <w:r>
          <w:t>28</w:t>
        </w:r>
        <w:r>
          <w:fldChar w:fldCharType="end"/>
        </w:r>
      </w:hyperlink>
    </w:p>
    <w:p>
      <w:pPr>
        <w:pStyle w:val="TOC2"/>
        <w:tabs>
          <w:tab w:val="right" w:leader="dot" w:pos="8306"/>
        </w:tabs>
      </w:pPr>
      <w:hyperlink w:anchor="_Toc16283" w:history="1">
        <w:r>
          <w:rPr>
            <w:rFonts w:ascii="仿宋" w:eastAsia="仿宋" w:hAnsi="仿宋" w:cs="仿宋" w:hint="eastAsia"/>
            <w:lang w:eastAsia="zh-CN"/>
          </w:rPr>
          <w:t>(一)、建立健全的预算管理制度</w:t>
        </w:r>
        <w:r>
          <w:tab/>
        </w:r>
        <w:r>
          <w:fldChar w:fldCharType="begin"/>
        </w:r>
        <w:r>
          <w:instrText xml:space="preserve"> PAGEREF _Toc16283 \h </w:instrText>
        </w:r>
        <w:r>
          <w:fldChar w:fldCharType="separate"/>
        </w:r>
        <w:r>
          <w:t>28</w:t>
        </w:r>
        <w:r>
          <w:fldChar w:fldCharType="end"/>
        </w:r>
      </w:hyperlink>
    </w:p>
    <w:p>
      <w:pPr>
        <w:pStyle w:val="TOC2"/>
        <w:tabs>
          <w:tab w:val="right" w:leader="dot" w:pos="8306"/>
        </w:tabs>
      </w:pPr>
      <w:hyperlink w:anchor="_Toc1406" w:history="1">
        <w:r>
          <w:rPr>
            <w:rFonts w:ascii="仿宋" w:eastAsia="仿宋" w:hAnsi="仿宋" w:cs="仿宋" w:hint="eastAsia"/>
            <w:lang w:eastAsia="zh-CN"/>
          </w:rPr>
          <w:t>(二)、加强资金流动监控</w:t>
        </w:r>
        <w:r>
          <w:tab/>
        </w:r>
        <w:r>
          <w:fldChar w:fldCharType="begin"/>
        </w:r>
        <w:r>
          <w:instrText xml:space="preserve"> PAGEREF _Toc1406 \h </w:instrText>
        </w:r>
        <w:r>
          <w:fldChar w:fldCharType="separate"/>
        </w:r>
        <w:r>
          <w:t>30</w:t>
        </w:r>
        <w:r>
          <w:fldChar w:fldCharType="end"/>
        </w:r>
      </w:hyperlink>
    </w:p>
    <w:p>
      <w:pPr>
        <w:pStyle w:val="TOC2"/>
        <w:tabs>
          <w:tab w:val="right" w:leader="dot" w:pos="8306"/>
        </w:tabs>
      </w:pPr>
      <w:hyperlink w:anchor="_Toc29700" w:history="1">
        <w:r>
          <w:rPr>
            <w:rFonts w:ascii="仿宋" w:eastAsia="仿宋" w:hAnsi="仿宋" w:cs="仿宋" w:hint="eastAsia"/>
            <w:lang w:eastAsia="zh-CN"/>
          </w:rPr>
          <w:t>(三)、制定完善的风险控制机制</w:t>
        </w:r>
        <w:r>
          <w:tab/>
        </w:r>
        <w:r>
          <w:fldChar w:fldCharType="begin"/>
        </w:r>
        <w:r>
          <w:instrText xml:space="preserve"> PAGEREF _Toc29700 \h </w:instrText>
        </w:r>
        <w:r>
          <w:fldChar w:fldCharType="separate"/>
        </w:r>
        <w:r>
          <w:t>31</w:t>
        </w:r>
        <w:r>
          <w:fldChar w:fldCharType="end"/>
        </w:r>
      </w:hyperlink>
    </w:p>
    <w:p>
      <w:pPr>
        <w:pStyle w:val="TOC2"/>
        <w:tabs>
          <w:tab w:val="right" w:leader="dot" w:pos="8306"/>
        </w:tabs>
      </w:pPr>
      <w:hyperlink w:anchor="_Toc2194" w:history="1">
        <w:r>
          <w:rPr>
            <w:rFonts w:ascii="仿宋" w:eastAsia="仿宋" w:hAnsi="仿宋" w:cs="仿宋" w:hint="eastAsia"/>
            <w:lang w:eastAsia="zh-CN"/>
          </w:rPr>
          <w:t>(四)、优化成本管理</w:t>
        </w:r>
        <w:r>
          <w:tab/>
        </w:r>
        <w:r>
          <w:fldChar w:fldCharType="begin"/>
        </w:r>
        <w:r>
          <w:instrText xml:space="preserve"> PAGEREF _Toc2194 \h </w:instrText>
        </w:r>
        <w:r>
          <w:fldChar w:fldCharType="separate"/>
        </w:r>
        <w:r>
          <w:t>32</w:t>
        </w:r>
        <w:r>
          <w:fldChar w:fldCharType="end"/>
        </w:r>
      </w:hyperlink>
    </w:p>
    <w:p>
      <w:pPr>
        <w:pStyle w:val="TOC1"/>
        <w:tabs>
          <w:tab w:val="right" w:leader="dot" w:pos="8306"/>
        </w:tabs>
      </w:pPr>
      <w:hyperlink w:anchor="_Toc2172" w:history="1">
        <w:r>
          <w:rPr>
            <w:rFonts w:ascii="仿宋" w:eastAsia="仿宋" w:hAnsi="仿宋" w:cs="仿宋" w:hint="eastAsia"/>
            <w:lang w:eastAsia="zh-CN"/>
          </w:rPr>
          <w:t>十一、医用冷疗项目环境影响分析</w:t>
        </w:r>
        <w:r>
          <w:tab/>
        </w:r>
        <w:r>
          <w:fldChar w:fldCharType="begin"/>
        </w:r>
        <w:r>
          <w:instrText xml:space="preserve"> PAGEREF _Toc2172 \h </w:instrText>
        </w:r>
        <w:r>
          <w:fldChar w:fldCharType="separate"/>
        </w:r>
        <w:r>
          <w:t>33</w:t>
        </w:r>
        <w:r>
          <w:fldChar w:fldCharType="end"/>
        </w:r>
      </w:hyperlink>
    </w:p>
    <w:p>
      <w:pPr>
        <w:pStyle w:val="TOC2"/>
        <w:tabs>
          <w:tab w:val="right" w:leader="dot" w:pos="8306"/>
        </w:tabs>
      </w:pPr>
      <w:hyperlink w:anchor="_Toc30258" w:history="1">
        <w:r>
          <w:rPr>
            <w:rFonts w:ascii="仿宋" w:eastAsia="仿宋" w:hAnsi="仿宋" w:cs="仿宋" w:hint="eastAsia"/>
            <w:lang w:eastAsia="zh-CN"/>
          </w:rPr>
          <w:t>(一)、建设区域环境质量现状</w:t>
        </w:r>
        <w:r>
          <w:tab/>
        </w:r>
        <w:r>
          <w:fldChar w:fldCharType="begin"/>
        </w:r>
        <w:r>
          <w:instrText xml:space="preserve"> PAGEREF _Toc30258 \h </w:instrText>
        </w:r>
        <w:r>
          <w:fldChar w:fldCharType="separate"/>
        </w:r>
        <w:r>
          <w:t>33</w:t>
        </w:r>
        <w:r>
          <w:fldChar w:fldCharType="end"/>
        </w:r>
      </w:hyperlink>
    </w:p>
    <w:p>
      <w:pPr>
        <w:pStyle w:val="TOC2"/>
        <w:tabs>
          <w:tab w:val="right" w:leader="dot" w:pos="8306"/>
        </w:tabs>
      </w:pPr>
      <w:hyperlink w:anchor="_Toc12834" w:history="1">
        <w:r>
          <w:rPr>
            <w:rFonts w:ascii="仿宋" w:eastAsia="仿宋" w:hAnsi="仿宋" w:cs="仿宋" w:hint="eastAsia"/>
            <w:lang w:eastAsia="zh-CN"/>
          </w:rPr>
          <w:t>(二)、建设期环境保护</w:t>
        </w:r>
        <w:r>
          <w:tab/>
        </w:r>
        <w:r>
          <w:fldChar w:fldCharType="begin"/>
        </w:r>
        <w:r>
          <w:instrText xml:space="preserve"> PAGEREF _Toc12834 \h </w:instrText>
        </w:r>
        <w:r>
          <w:fldChar w:fldCharType="separate"/>
        </w:r>
        <w:r>
          <w:t>35</w:t>
        </w:r>
        <w:r>
          <w:fldChar w:fldCharType="end"/>
        </w:r>
      </w:hyperlink>
    </w:p>
    <w:p>
      <w:pPr>
        <w:pStyle w:val="TOC2"/>
        <w:tabs>
          <w:tab w:val="right" w:leader="dot" w:pos="8306"/>
        </w:tabs>
      </w:pPr>
      <w:hyperlink w:anchor="_Toc18122" w:history="1">
        <w:r>
          <w:rPr>
            <w:rFonts w:ascii="仿宋" w:eastAsia="仿宋" w:hAnsi="仿宋" w:cs="仿宋" w:hint="eastAsia"/>
            <w:lang w:eastAsia="zh-CN"/>
          </w:rPr>
          <w:t>(三)、运营期环境保护</w:t>
        </w:r>
        <w:r>
          <w:tab/>
        </w:r>
        <w:r>
          <w:fldChar w:fldCharType="begin"/>
        </w:r>
        <w:r>
          <w:instrText xml:space="preserve"> PAGEREF _Toc18122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710" w:history="1">
        <w:r>
          <w:rPr>
            <w:rFonts w:ascii="仿宋" w:eastAsia="仿宋" w:hAnsi="仿宋" w:cs="仿宋" w:hint="eastAsia"/>
            <w:lang w:eastAsia="zh-CN"/>
          </w:rPr>
          <w:t>(四)、医用冷疗项目建设对区域经济的影响</w:t>
        </w:r>
        <w:r>
          <w:tab/>
        </w:r>
        <w:r>
          <w:fldChar w:fldCharType="begin"/>
        </w:r>
        <w:r>
          <w:instrText xml:space="preserve"> PAGEREF _Toc26710 \h </w:instrText>
        </w:r>
        <w:r>
          <w:fldChar w:fldCharType="separate"/>
        </w:r>
        <w:r>
          <w:t>38</w:t>
        </w:r>
        <w:r>
          <w:fldChar w:fldCharType="end"/>
        </w:r>
      </w:hyperlink>
    </w:p>
    <w:p>
      <w:pPr>
        <w:pStyle w:val="TOC2"/>
        <w:tabs>
          <w:tab w:val="right" w:leader="dot" w:pos="8306"/>
        </w:tabs>
      </w:pPr>
      <w:hyperlink w:anchor="_Toc31321" w:history="1">
        <w:r>
          <w:rPr>
            <w:rFonts w:ascii="仿宋" w:eastAsia="仿宋" w:hAnsi="仿宋" w:cs="仿宋" w:hint="eastAsia"/>
            <w:lang w:eastAsia="zh-CN"/>
          </w:rPr>
          <w:t>(五)、废弃物处理</w:t>
        </w:r>
        <w:r>
          <w:tab/>
        </w:r>
        <w:r>
          <w:fldChar w:fldCharType="begin"/>
        </w:r>
        <w:r>
          <w:instrText xml:space="preserve"> PAGEREF _Toc31321 \h </w:instrText>
        </w:r>
        <w:r>
          <w:fldChar w:fldCharType="separate"/>
        </w:r>
        <w:r>
          <w:t>39</w:t>
        </w:r>
        <w:r>
          <w:fldChar w:fldCharType="end"/>
        </w:r>
      </w:hyperlink>
    </w:p>
    <w:p>
      <w:pPr>
        <w:pStyle w:val="TOC2"/>
        <w:tabs>
          <w:tab w:val="right" w:leader="dot" w:pos="8306"/>
        </w:tabs>
      </w:pPr>
      <w:hyperlink w:anchor="_Toc24783" w:history="1">
        <w:r>
          <w:rPr>
            <w:rFonts w:ascii="仿宋" w:eastAsia="仿宋" w:hAnsi="仿宋" w:cs="仿宋" w:hint="eastAsia"/>
            <w:lang w:eastAsia="zh-CN"/>
          </w:rPr>
          <w:t>(六)、特殊环境影响分析</w:t>
        </w:r>
        <w:r>
          <w:tab/>
        </w:r>
        <w:r>
          <w:fldChar w:fldCharType="begin"/>
        </w:r>
        <w:r>
          <w:instrText xml:space="preserve"> PAGEREF _Toc24783 \h </w:instrText>
        </w:r>
        <w:r>
          <w:fldChar w:fldCharType="separate"/>
        </w:r>
        <w:r>
          <w:t>41</w:t>
        </w:r>
        <w:r>
          <w:fldChar w:fldCharType="end"/>
        </w:r>
      </w:hyperlink>
    </w:p>
    <w:p>
      <w:pPr>
        <w:pStyle w:val="TOC2"/>
        <w:tabs>
          <w:tab w:val="right" w:leader="dot" w:pos="8306"/>
        </w:tabs>
      </w:pPr>
      <w:hyperlink w:anchor="_Toc5790" w:history="1">
        <w:r>
          <w:rPr>
            <w:rFonts w:ascii="仿宋" w:eastAsia="仿宋" w:hAnsi="仿宋" w:cs="仿宋" w:hint="eastAsia"/>
            <w:lang w:eastAsia="zh-CN"/>
          </w:rPr>
          <w:t>(七)、清洁生产</w:t>
        </w:r>
        <w:r>
          <w:tab/>
        </w:r>
        <w:r>
          <w:fldChar w:fldCharType="begin"/>
        </w:r>
        <w:r>
          <w:instrText xml:space="preserve"> PAGEREF _Toc5790 \h </w:instrText>
        </w:r>
        <w:r>
          <w:fldChar w:fldCharType="separate"/>
        </w:r>
        <w:r>
          <w:t>42</w:t>
        </w:r>
        <w:r>
          <w:fldChar w:fldCharType="end"/>
        </w:r>
      </w:hyperlink>
    </w:p>
    <w:p>
      <w:pPr>
        <w:pStyle w:val="TOC2"/>
        <w:tabs>
          <w:tab w:val="right" w:leader="dot" w:pos="8306"/>
        </w:tabs>
      </w:pPr>
      <w:hyperlink w:anchor="_Toc15760" w:history="1">
        <w:r>
          <w:rPr>
            <w:rFonts w:ascii="仿宋" w:eastAsia="仿宋" w:hAnsi="仿宋" w:cs="仿宋" w:hint="eastAsia"/>
            <w:lang w:eastAsia="zh-CN"/>
          </w:rPr>
          <w:t>(八)、环境保护综合评价</w:t>
        </w:r>
        <w:r>
          <w:tab/>
        </w:r>
        <w:r>
          <w:fldChar w:fldCharType="begin"/>
        </w:r>
        <w:r>
          <w:instrText xml:space="preserve"> PAGEREF _Toc15760 \h </w:instrText>
        </w:r>
        <w:r>
          <w:fldChar w:fldCharType="separate"/>
        </w:r>
        <w:r>
          <w:t>43</w:t>
        </w:r>
        <w:r>
          <w:fldChar w:fldCharType="end"/>
        </w:r>
      </w:hyperlink>
    </w:p>
    <w:p>
      <w:pPr>
        <w:pStyle w:val="TOC1"/>
        <w:tabs>
          <w:tab w:val="right" w:leader="dot" w:pos="8306"/>
        </w:tabs>
      </w:pPr>
      <w:hyperlink w:anchor="_Toc9164" w:history="1">
        <w:r>
          <w:rPr>
            <w:rFonts w:ascii="仿宋" w:eastAsia="仿宋" w:hAnsi="仿宋" w:cs="仿宋" w:hint="eastAsia"/>
            <w:lang w:eastAsia="zh-CN"/>
          </w:rPr>
          <w:t>十二、医用冷疗项目经营效益</w:t>
        </w:r>
        <w:r>
          <w:tab/>
        </w:r>
        <w:r>
          <w:fldChar w:fldCharType="begin"/>
        </w:r>
        <w:r>
          <w:instrText xml:space="preserve"> PAGEREF _Toc9164 \h </w:instrText>
        </w:r>
        <w:r>
          <w:fldChar w:fldCharType="separate"/>
        </w:r>
        <w:r>
          <w:t>44</w:t>
        </w:r>
        <w:r>
          <w:fldChar w:fldCharType="end"/>
        </w:r>
      </w:hyperlink>
    </w:p>
    <w:p>
      <w:pPr>
        <w:pStyle w:val="TOC2"/>
        <w:tabs>
          <w:tab w:val="right" w:leader="dot" w:pos="8306"/>
        </w:tabs>
      </w:pPr>
      <w:hyperlink w:anchor="_Toc849" w:history="1">
        <w:r>
          <w:rPr>
            <w:rFonts w:ascii="仿宋" w:eastAsia="仿宋" w:hAnsi="仿宋" w:cs="仿宋" w:hint="eastAsia"/>
            <w:lang w:eastAsia="zh-CN"/>
          </w:rPr>
          <w:t>(一)、经济评价财务测算</w:t>
        </w:r>
        <w:r>
          <w:tab/>
        </w:r>
        <w:r>
          <w:fldChar w:fldCharType="begin"/>
        </w:r>
        <w:r>
          <w:instrText xml:space="preserve"> PAGEREF _Toc849 \h </w:instrText>
        </w:r>
        <w:r>
          <w:fldChar w:fldCharType="separate"/>
        </w:r>
        <w:r>
          <w:t>44</w:t>
        </w:r>
        <w:r>
          <w:fldChar w:fldCharType="end"/>
        </w:r>
      </w:hyperlink>
    </w:p>
    <w:p>
      <w:pPr>
        <w:pStyle w:val="TOC2"/>
        <w:tabs>
          <w:tab w:val="right" w:leader="dot" w:pos="8306"/>
        </w:tabs>
      </w:pPr>
      <w:hyperlink w:anchor="_Toc964" w:history="1">
        <w:r>
          <w:rPr>
            <w:rFonts w:ascii="仿宋" w:eastAsia="仿宋" w:hAnsi="仿宋" w:cs="仿宋" w:hint="eastAsia"/>
            <w:lang w:eastAsia="zh-CN"/>
          </w:rPr>
          <w:t>(二)、医用冷疗项目盈利能力分析</w:t>
        </w:r>
        <w:r>
          <w:tab/>
        </w:r>
        <w:r>
          <w:fldChar w:fldCharType="begin"/>
        </w:r>
        <w:r>
          <w:instrText xml:space="preserve"> PAGEREF _Toc964 \h </w:instrText>
        </w:r>
        <w:r>
          <w:fldChar w:fldCharType="separate"/>
        </w:r>
        <w:r>
          <w:t>45</w:t>
        </w:r>
        <w:r>
          <w:fldChar w:fldCharType="end"/>
        </w:r>
      </w:hyperlink>
    </w:p>
    <w:p>
      <w:pPr>
        <w:pStyle w:val="TOC1"/>
        <w:tabs>
          <w:tab w:val="right" w:leader="dot" w:pos="8306"/>
        </w:tabs>
      </w:pPr>
      <w:hyperlink w:anchor="_Toc25684" w:history="1">
        <w:r>
          <w:rPr>
            <w:rFonts w:ascii="仿宋" w:eastAsia="仿宋" w:hAnsi="仿宋" w:cs="仿宋" w:hint="eastAsia"/>
            <w:lang w:eastAsia="zh-CN"/>
          </w:rPr>
          <w:t>十三、医用冷疗项目工程方案分析</w:t>
        </w:r>
        <w:r>
          <w:tab/>
        </w:r>
        <w:r>
          <w:fldChar w:fldCharType="begin"/>
        </w:r>
        <w:r>
          <w:instrText xml:space="preserve"> PAGEREF _Toc25684 \h </w:instrText>
        </w:r>
        <w:r>
          <w:fldChar w:fldCharType="separate"/>
        </w:r>
        <w:r>
          <w:t>46</w:t>
        </w:r>
        <w:r>
          <w:fldChar w:fldCharType="end"/>
        </w:r>
      </w:hyperlink>
    </w:p>
    <w:p>
      <w:pPr>
        <w:pStyle w:val="TOC2"/>
        <w:tabs>
          <w:tab w:val="right" w:leader="dot" w:pos="8306"/>
        </w:tabs>
      </w:pPr>
      <w:hyperlink w:anchor="_Toc8223" w:history="1">
        <w:r>
          <w:rPr>
            <w:rFonts w:ascii="仿宋" w:eastAsia="仿宋" w:hAnsi="仿宋" w:cs="仿宋" w:hint="eastAsia"/>
            <w:lang w:eastAsia="zh-CN"/>
          </w:rPr>
          <w:t>(一)、建筑工程设计原则</w:t>
        </w:r>
        <w:r>
          <w:tab/>
        </w:r>
        <w:r>
          <w:fldChar w:fldCharType="begin"/>
        </w:r>
        <w:r>
          <w:instrText xml:space="preserve"> PAGEREF _Toc8223 \h </w:instrText>
        </w:r>
        <w:r>
          <w:fldChar w:fldCharType="separate"/>
        </w:r>
        <w:r>
          <w:t>46</w:t>
        </w:r>
        <w:r>
          <w:fldChar w:fldCharType="end"/>
        </w:r>
      </w:hyperlink>
    </w:p>
    <w:p>
      <w:pPr>
        <w:pStyle w:val="TOC2"/>
        <w:tabs>
          <w:tab w:val="right" w:leader="dot" w:pos="8306"/>
        </w:tabs>
      </w:pPr>
      <w:hyperlink w:anchor="_Toc2750" w:history="1">
        <w:r>
          <w:rPr>
            <w:rFonts w:ascii="仿宋" w:eastAsia="仿宋" w:hAnsi="仿宋" w:cs="仿宋" w:hint="eastAsia"/>
            <w:lang w:eastAsia="zh-CN"/>
          </w:rPr>
          <w:t>(二)、土建工程建设指标</w:t>
        </w:r>
        <w:r>
          <w:tab/>
        </w:r>
        <w:r>
          <w:fldChar w:fldCharType="begin"/>
        </w:r>
        <w:r>
          <w:instrText xml:space="preserve"> PAGEREF _Toc2750 \h </w:instrText>
        </w:r>
        <w:r>
          <w:fldChar w:fldCharType="separate"/>
        </w:r>
        <w:r>
          <w:t>49</w:t>
        </w:r>
        <w:r>
          <w:fldChar w:fldCharType="end"/>
        </w:r>
      </w:hyperlink>
    </w:p>
    <w:p>
      <w:pPr>
        <w:pStyle w:val="TOC1"/>
        <w:tabs>
          <w:tab w:val="right" w:leader="dot" w:pos="8306"/>
        </w:tabs>
      </w:pPr>
      <w:hyperlink w:anchor="_Toc3474" w:history="1">
        <w:r>
          <w:rPr>
            <w:rFonts w:ascii="仿宋" w:eastAsia="仿宋" w:hAnsi="仿宋" w:cs="仿宋" w:hint="eastAsia"/>
            <w:lang w:eastAsia="zh-CN"/>
          </w:rPr>
          <w:t>十四、质量管理体系</w:t>
        </w:r>
        <w:r>
          <w:tab/>
        </w:r>
        <w:r>
          <w:fldChar w:fldCharType="begin"/>
        </w:r>
        <w:r>
          <w:instrText xml:space="preserve"> PAGEREF _Toc3474 \h </w:instrText>
        </w:r>
        <w:r>
          <w:fldChar w:fldCharType="separate"/>
        </w:r>
        <w:r>
          <w:t>51</w:t>
        </w:r>
        <w:r>
          <w:fldChar w:fldCharType="end"/>
        </w:r>
      </w:hyperlink>
    </w:p>
    <w:p>
      <w:pPr>
        <w:pStyle w:val="TOC2"/>
        <w:tabs>
          <w:tab w:val="right" w:leader="dot" w:pos="8306"/>
        </w:tabs>
      </w:pPr>
      <w:hyperlink w:anchor="_Toc9968" w:history="1">
        <w:r>
          <w:rPr>
            <w:rFonts w:ascii="仿宋" w:eastAsia="仿宋" w:hAnsi="仿宋" w:cs="仿宋" w:hint="eastAsia"/>
            <w:lang w:eastAsia="zh-CN"/>
          </w:rPr>
          <w:t>(一)、质量目标与方针</w:t>
        </w:r>
        <w:r>
          <w:tab/>
        </w:r>
        <w:r>
          <w:fldChar w:fldCharType="begin"/>
        </w:r>
        <w:r>
          <w:instrText xml:space="preserve"> PAGEREF _Toc9968 \h </w:instrText>
        </w:r>
        <w:r>
          <w:fldChar w:fldCharType="separate"/>
        </w:r>
        <w:r>
          <w:t>51</w:t>
        </w:r>
        <w:r>
          <w:fldChar w:fldCharType="end"/>
        </w:r>
      </w:hyperlink>
    </w:p>
    <w:p>
      <w:pPr>
        <w:pStyle w:val="TOC2"/>
        <w:tabs>
          <w:tab w:val="right" w:leader="dot" w:pos="8306"/>
        </w:tabs>
      </w:pPr>
      <w:hyperlink w:anchor="_Toc30581" w:history="1">
        <w:r>
          <w:rPr>
            <w:rFonts w:ascii="仿宋" w:eastAsia="仿宋" w:hAnsi="仿宋" w:cs="仿宋" w:hint="eastAsia"/>
            <w:lang w:eastAsia="zh-CN"/>
          </w:rPr>
          <w:t>(二)、质量管理责任</w:t>
        </w:r>
        <w:r>
          <w:tab/>
        </w:r>
        <w:r>
          <w:fldChar w:fldCharType="begin"/>
        </w:r>
        <w:r>
          <w:instrText xml:space="preserve"> PAGEREF _Toc30581 \h </w:instrText>
        </w:r>
        <w:r>
          <w:fldChar w:fldCharType="separate"/>
        </w:r>
        <w:r>
          <w:t>52</w:t>
        </w:r>
        <w:r>
          <w:fldChar w:fldCharType="end"/>
        </w:r>
      </w:hyperlink>
    </w:p>
    <w:p>
      <w:pPr>
        <w:pStyle w:val="TOC2"/>
        <w:tabs>
          <w:tab w:val="right" w:leader="dot" w:pos="8306"/>
        </w:tabs>
      </w:pPr>
      <w:hyperlink w:anchor="_Toc26998" w:history="1">
        <w:r>
          <w:rPr>
            <w:rFonts w:ascii="仿宋" w:eastAsia="仿宋" w:hAnsi="仿宋" w:cs="仿宋" w:hint="eastAsia"/>
            <w:lang w:eastAsia="zh-CN"/>
          </w:rPr>
          <w:t>(三)、质量管理体系文件</w:t>
        </w:r>
        <w:r>
          <w:tab/>
        </w:r>
        <w:r>
          <w:fldChar w:fldCharType="begin"/>
        </w:r>
        <w:r>
          <w:instrText xml:space="preserve"> PAGEREF _Toc26998 \h </w:instrText>
        </w:r>
        <w:r>
          <w:fldChar w:fldCharType="separate"/>
        </w:r>
        <w:r>
          <w:t>53</w:t>
        </w:r>
        <w:r>
          <w:fldChar w:fldCharType="end"/>
        </w:r>
      </w:hyperlink>
    </w:p>
    <w:p>
      <w:pPr>
        <w:pStyle w:val="TOC2"/>
        <w:tabs>
          <w:tab w:val="right" w:leader="dot" w:pos="8306"/>
        </w:tabs>
      </w:pPr>
      <w:hyperlink w:anchor="_Toc31856" w:history="1">
        <w:r>
          <w:rPr>
            <w:rFonts w:ascii="仿宋" w:eastAsia="仿宋" w:hAnsi="仿宋" w:cs="仿宋" w:hint="eastAsia"/>
            <w:lang w:eastAsia="zh-CN"/>
          </w:rPr>
          <w:t>(四)、质量培训与教育</w:t>
        </w:r>
        <w:r>
          <w:tab/>
        </w:r>
        <w:r>
          <w:fldChar w:fldCharType="begin"/>
        </w:r>
        <w:r>
          <w:instrText xml:space="preserve"> PAGEREF _Toc31856 \h </w:instrText>
        </w:r>
        <w:r>
          <w:fldChar w:fldCharType="separate"/>
        </w:r>
        <w:r>
          <w:t>55</w:t>
        </w:r>
        <w:r>
          <w:fldChar w:fldCharType="end"/>
        </w:r>
      </w:hyperlink>
    </w:p>
    <w:p>
      <w:pPr>
        <w:pStyle w:val="TOC2"/>
        <w:tabs>
          <w:tab w:val="right" w:leader="dot" w:pos="8306"/>
        </w:tabs>
      </w:pPr>
      <w:hyperlink w:anchor="_Toc3452" w:history="1">
        <w:r>
          <w:rPr>
            <w:rFonts w:ascii="仿宋" w:eastAsia="仿宋" w:hAnsi="仿宋" w:cs="仿宋" w:hint="eastAsia"/>
            <w:lang w:eastAsia="zh-CN"/>
          </w:rPr>
          <w:t>(五)、质量审核与评价</w:t>
        </w:r>
        <w:r>
          <w:tab/>
        </w:r>
        <w:r>
          <w:fldChar w:fldCharType="begin"/>
        </w:r>
        <w:r>
          <w:instrText xml:space="preserve"> PAGEREF _Toc3452 \h </w:instrText>
        </w:r>
        <w:r>
          <w:fldChar w:fldCharType="separate"/>
        </w:r>
        <w:r>
          <w:t>57</w:t>
        </w:r>
        <w:r>
          <w:fldChar w:fldCharType="end"/>
        </w:r>
      </w:hyperlink>
    </w:p>
    <w:p>
      <w:pPr>
        <w:pStyle w:val="TOC2"/>
        <w:tabs>
          <w:tab w:val="right" w:leader="dot" w:pos="8306"/>
        </w:tabs>
      </w:pPr>
      <w:hyperlink w:anchor="_Toc11673" w:history="1">
        <w:r>
          <w:rPr>
            <w:rFonts w:ascii="仿宋" w:eastAsia="仿宋" w:hAnsi="仿宋" w:cs="仿宋" w:hint="eastAsia"/>
            <w:lang w:eastAsia="zh-CN"/>
          </w:rPr>
          <w:t>(六)、不符合与纠正措施</w:t>
        </w:r>
        <w:r>
          <w:tab/>
        </w:r>
        <w:r>
          <w:fldChar w:fldCharType="begin"/>
        </w:r>
        <w:r>
          <w:instrText xml:space="preserve"> PAGEREF _Toc11673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0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51"/>
      <w:r>
        <w:rPr>
          <w:rFonts w:ascii="仿宋" w:eastAsia="仿宋" w:hAnsi="仿宋" w:cs="仿宋" w:hint="eastAsia"/>
          <w:sz w:val="28"/>
          <w:lang w:eastAsia="zh-CN"/>
        </w:rPr>
        <w:t>一、医用冷疗项目文档管理</w:t>
      </w:r>
      <w:bookmarkEnd w:id="2"/>
    </w:p>
    <w:p>
      <w:pPr>
        <w:pStyle w:val="Heading2"/>
        <w:rPr>
          <w:rFonts w:ascii="仿宋" w:eastAsia="仿宋" w:hAnsi="仿宋" w:cs="仿宋" w:hint="eastAsia"/>
          <w:lang w:eastAsia="zh-CN"/>
        </w:rPr>
      </w:pPr>
      <w:bookmarkStart w:id="3" w:name="_Toc2987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医用冷疗项目高度重视文档的质量和准确性，以支持医用冷疗项目的各项活动和决策。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冷疗项目文档的编制始于医用冷疗项目计划的初期，我们制定了详细的文档编制计划，明确了每个文档的内容、格式和编写责任人。在医用冷疗项目启动阶段，我们首先编制了医用冷疗项目章程，明确定义了医用冷疗项目的目标、范围、风险等关键要素。随后，医用冷疗项目团队根据计划陆续编制了需求文档、设计文档、测试文档等各类文档，确保医用冷疗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用冷疗项目管理中的重要环节，旨在确保医用冷疗项目文档符合质量标准和医用冷疗项目需求。在医用冷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除了内部审查，我们还进行了外部审查，邀请医用冷疗项目相关利益方和专业领域的专家对文档进行独立审查。这有助于获取更全面、客观的反馈，确保医用冷疗项目文档不仅符合内部标准，也满足外部需求。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医用冷疗项目在文档编制与审查方面建立了严格的管理机制，通过规范的流程和多维度的审查，确保医用冷疗项目文档的质量、准确性和可靠性，为医用冷疗项目的顺利推进提供了有力支持。</w:t>
      </w:r>
    </w:p>
    <w:p>
      <w:pPr>
        <w:pStyle w:val="Heading2"/>
        <w:ind w:firstLine="560" w:firstLineChars="200"/>
        <w:rPr>
          <w:rFonts w:ascii="仿宋" w:eastAsia="仿宋" w:hAnsi="仿宋" w:cs="仿宋" w:hint="eastAsia"/>
          <w:sz w:val="28"/>
          <w:lang w:eastAsia="zh-CN"/>
        </w:rPr>
      </w:pPr>
      <w:bookmarkStart w:id="4" w:name="_Toc21978"/>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在医用冷疗项目中，我们致力于优化文档发布与分发过程，以确保信息的高效传递和团队间协作的顺畅进行。以下是我们采取的关键优化策略：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我们通过多渠道发布文档，包括电子邮件、医用冷疗项目管理平台、内部网站等，以满足不同团队成员的偏好和需求。多渠道发布确保了信息的全面覆盖。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我们采用了精细的权限控制，确保只有授权人员可以访问敏感信息。这种安全措施保护了医用冷疗项目文档的机密性，防止了未经授权的信息泄露。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6820"/>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文档存档与归档是医用冷疗项目生命周期中一个至关重要的环节，直接关系到医用冷疗项目信息的长期保存和历史记录的完整性。在医用冷疗项目中，我们实施了一系列有效的文档存档与归档管理策略：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923"/>
      <w:r>
        <w:rPr>
          <w:rFonts w:ascii="仿宋" w:eastAsia="仿宋" w:hAnsi="仿宋" w:cs="仿宋" w:hint="eastAsia"/>
          <w:sz w:val="28"/>
          <w:lang w:eastAsia="zh-CN"/>
        </w:rPr>
        <w:t>二、医用冷疗项目可持续发展</w:t>
      </w:r>
      <w:bookmarkEnd w:id="6"/>
    </w:p>
    <w:p>
      <w:pPr>
        <w:pStyle w:val="Heading2"/>
        <w:rPr>
          <w:rFonts w:ascii="仿宋" w:eastAsia="仿宋" w:hAnsi="仿宋" w:cs="仿宋" w:hint="eastAsia"/>
          <w:lang w:eastAsia="zh-CN"/>
        </w:rPr>
      </w:pPr>
      <w:bookmarkStart w:id="7" w:name="_Toc2539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冷疗项目中，医用冷疗项目团队着眼于未来，明确了可持续发展的战略方向。制定的具体可持续发展目标包括降低资源使用、采用环保技术、最大化社会效益等。这一步骤不仅有助于医用冷疗项目在环保和社会责任方面达到最高标准，也为未来提供了明确的指引，确保医用冷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可持续实践的融入医用冷疗项目管理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医用冷疗项目管理周期。从医用冷疗项目规划开始，医用冷疗项目团队就考虑了环境和社会的因素。在执行阶段，医用冷疗项目团队积极推动绿色技术的应用，优化资源利用。此外，关注员工的社会责任，通过培训和沟通活动提高员工对可持续发展的认知，使他们能够在日常工作中践行可持续实践。这些举措不仅为医用冷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6767"/>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扎根于医用冷疗项目的可持续发展理念，我们深信环保与社会责任是医用冷疗项目成功的关键支柱。在医用冷疗项目的每一步，我们都致力于通过创新和实践，履行对环境和社会的坚定责任。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冷疗项目团队通过引入先进的环保技术、建立高效的废物处理系统以及推动能源节约措施，积极履行环保责任。定期的环保监测和评估确保医用冷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冷疗项目不仅致力于自身可持续发展，还注重对社会的回馈。通过支持社区医用冷疗项目、参与慈善事业、提供培训机会等方式，医用冷疗项目积极履行社会责任。与当地社区建立积极互动，关注员工的工作与生活平衡，以及员工的身心健康，是医用冷疗项目在社会责任层面的关键举措。这样的实践不仅增强了医用冷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20784"/>
      <w:r>
        <w:rPr>
          <w:rFonts w:ascii="仿宋" w:eastAsia="仿宋" w:hAnsi="仿宋" w:cs="仿宋" w:hint="eastAsia"/>
          <w:sz w:val="28"/>
          <w:lang w:eastAsia="zh-CN"/>
        </w:rPr>
        <w:t>三、医用冷疗项目土建工程</w:t>
      </w:r>
      <w:bookmarkEnd w:id="9"/>
    </w:p>
    <w:p>
      <w:pPr>
        <w:pStyle w:val="Heading2"/>
        <w:rPr>
          <w:rFonts w:ascii="仿宋" w:eastAsia="仿宋" w:hAnsi="仿宋" w:cs="仿宋" w:hint="eastAsia"/>
          <w:lang w:eastAsia="zh-CN"/>
        </w:rPr>
      </w:pPr>
      <w:bookmarkStart w:id="10" w:name="_Toc20001"/>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在医用冷疗项目的建筑工程设计中，我们将秉承一系列重要的设计原则，以确保医用冷疗项目建筑在功能、美观、可持续性等方面达到最佳效果。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首要原则是确保建筑的功能性得到最大化的发挥。我们将充分理解医用冷疗项目的实际需求，合理布局各个功能区域，保证建筑在满足业务需求的同时，提供高效的工作环境。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在建筑设计中，我们将综合考虑建设和运营成本。通过精细的经济效益分析，确保设计方案在高效利用资源的同时，对医用冷疗项目的长期盈利能力有积极的贡献。</w:t>
      </w:r>
    </w:p>
    <w:p>
      <w:pPr>
        <w:pStyle w:val="Heading2"/>
        <w:ind w:firstLine="560" w:firstLineChars="200"/>
        <w:rPr>
          <w:rFonts w:ascii="仿宋" w:eastAsia="仿宋" w:hAnsi="仿宋" w:cs="仿宋" w:hint="eastAsia"/>
          <w:sz w:val="28"/>
          <w:lang w:eastAsia="zh-CN"/>
        </w:rPr>
      </w:pPr>
      <w:bookmarkStart w:id="11" w:name="_Toc4095"/>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冷疗项目的土建工程设计中，我们将精准设定设计年限，结合医用冷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医用冷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8630"/>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医用冷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医用冷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医用冷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7132"/>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本期工程医用冷疗项目预计总建筑面积XXX平方米，其中：计容建筑面积XXX平方米，计划建筑工程投资XX万元，占医用冷疗项目总投资的XX%。</w:t>
      </w:r>
    </w:p>
    <w:p>
      <w:pPr>
        <w:pStyle w:val="Heading1"/>
        <w:ind w:firstLine="560" w:firstLineChars="200"/>
        <w:rPr>
          <w:rFonts w:ascii="仿宋" w:eastAsia="仿宋" w:hAnsi="仿宋" w:cs="仿宋" w:hint="eastAsia"/>
          <w:sz w:val="28"/>
          <w:lang w:eastAsia="zh-CN"/>
        </w:rPr>
      </w:pPr>
      <w:bookmarkStart w:id="14" w:name="_Toc4010"/>
      <w:r>
        <w:rPr>
          <w:rFonts w:ascii="仿宋" w:eastAsia="仿宋" w:hAnsi="仿宋" w:cs="仿宋" w:hint="eastAsia"/>
          <w:sz w:val="28"/>
          <w:lang w:eastAsia="zh-CN"/>
        </w:rPr>
        <w:t>四、医用冷疗项目危机管理</w:t>
      </w:r>
      <w:bookmarkEnd w:id="14"/>
    </w:p>
    <w:p>
      <w:pPr>
        <w:pStyle w:val="Heading2"/>
        <w:rPr>
          <w:rFonts w:ascii="仿宋" w:eastAsia="仿宋" w:hAnsi="仿宋" w:cs="仿宋" w:hint="eastAsia"/>
          <w:lang w:eastAsia="zh-CN"/>
        </w:rPr>
      </w:pPr>
      <w:bookmarkStart w:id="15" w:name="_Toc32478"/>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冷疗项目危机管理中，危机预警与识别是确保医用冷疗项目稳健运行的核心步骤。通过建立全面的监测机制，医用冷疗项目团队旨在及时发现和理解潜在的风险和危机因素，以便采取及时的预防和应对措施，确保医用冷疗项目持续处于可控状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首先，通过深入的风险评估，医用冷疗项目团队全面分析了整个医用冷疗项目和各个阶段可能存在的威胁。这包括准确评估每个潜在风险的发生概率和可能影响的程度，为后续危机预警提供了有力支持。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冷疗项目团队着重于明确定义医用冷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冷疗项目进展的持续监控，团队能够及时发现潜在问题并作出迅速反应。医用冷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在这一阶段，团队的专业素养和反应速度将发挥至关重要的作用，以确保潜在危机能够在初期得到有效的处理，最大程度地减轻负面影响。通过危机预警与识别，医用冷疗项目得以更有序、可控地推进。</w:t>
      </w:r>
    </w:p>
    <w:p>
      <w:pPr>
        <w:pStyle w:val="Heading2"/>
        <w:ind w:firstLine="560" w:firstLineChars="200"/>
        <w:rPr>
          <w:rFonts w:ascii="仿宋" w:eastAsia="仿宋" w:hAnsi="仿宋" w:cs="仿宋" w:hint="eastAsia"/>
          <w:sz w:val="28"/>
          <w:lang w:eastAsia="zh-CN"/>
        </w:rPr>
      </w:pPr>
      <w:bookmarkStart w:id="16" w:name="_Toc23549"/>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在危机发生时，医用冷疗项目团队立即行动，成立了应急小组。该小组的任务是迅速制定并实施紧急应对措施，以最小化潜在损失。以下是采取的主要措施：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暂停医用冷疗项目进度：为遏制危机蔓延，医用冷疗项目暂时停止进行，以便全面评估当前状况。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资源重新分配：重新评估医用冷疗项目资源的分配，确保最大限度地减小损失。</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实时沟通：与关键利益相关者建立实时沟通机制，向他们传递医用冷疗项目危机的实际状况，保障医用冷疗项目核心利益。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在紧急应对的同时，医用冷疗项目团队强调了团队协作和有效沟通的重要性。以下是团队协作的关键举措：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信息共享机制：建立了信息共享平台，确保团队成员能够及时获取医用冷疗项目危机的实时信息。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领导者沟通：医用冷疗项目领导者通过定期会议和即时沟通工具，指导团队应对危机，保持团队稳定运行。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随着危机得到初步控制，医用冷疗项目团队转向制定恢复计划，以确保医用冷疗项目能够从中迅速恢复。主要恢复计划包括：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修复受损的进度计划：重新评估医用冷疗项目进度，制定修复计划，确保医用冷疗项目尽快回归正常进程。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重新调整资源分配：优化资源分配，确保医用冷疗项目在有限资源下高效运转。</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风险管理机制加强：对医用冷疗项目风险进行全面评估，制定更强化的风险管理策略，以预防未来可能的危机。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8733"/>
      <w:r>
        <w:rPr>
          <w:rFonts w:ascii="仿宋" w:eastAsia="仿宋" w:hAnsi="仿宋" w:cs="仿宋" w:hint="eastAsia"/>
          <w:sz w:val="28"/>
          <w:lang w:eastAsia="zh-CN"/>
        </w:rPr>
        <w:t>五、医用冷疗项目建设单位说明</w:t>
      </w:r>
      <w:bookmarkEnd w:id="17"/>
    </w:p>
    <w:p>
      <w:pPr>
        <w:pStyle w:val="Heading2"/>
        <w:rPr>
          <w:rFonts w:ascii="仿宋" w:eastAsia="仿宋" w:hAnsi="仿宋" w:cs="仿宋" w:hint="eastAsia"/>
          <w:lang w:eastAsia="zh-CN"/>
        </w:rPr>
      </w:pPr>
      <w:bookmarkStart w:id="18" w:name="_Toc24117"/>
      <w:r>
        <w:rPr>
          <w:rFonts w:ascii="仿宋" w:eastAsia="仿宋" w:hAnsi="仿宋" w:cs="仿宋" w:hint="eastAsia"/>
          <w:lang w:eastAsia="zh-CN"/>
        </w:rPr>
        <w:t>(一)、医用冷疗项目承办单位基本情况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9" w:name="_Toc18866"/>
      <w:r>
        <w:rPr>
          <w:rFonts w:ascii="仿宋" w:eastAsia="仿宋" w:hAnsi="仿宋" w:cs="仿宋" w:hint="eastAsia"/>
          <w:sz w:val="28"/>
          <w:lang w:eastAsia="zh-CN"/>
        </w:rPr>
        <w:t>(二)、公司经济效益分析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用冷疗项目承办单位的XXXX，我们着眼于实现可持续的经济效益。通过技术创新和解决方案的提供，公司预计在医用冷疗项目执行期间将获得可观的收入增长。这一收入来源主要包括医用冷疗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同时，我们注重成本控制和效率提升，以确保医用冷疗项目的可持续盈利。透过精细的管理和资源优化，公司期望实现医用冷疗项目利润最大化。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用冷疗项目实施进行全面的投资评估，包括医用冷疗项目启动阶段的资金投入和后续运营成本。通过对医用冷疗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用冷疗项目实施过程中具备足够的资金流动性，公司将进行详尽的现金流分析。这包括资金需求的合理预测、医用冷疗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20" w:name="_Toc1629"/>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30631"/>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医用冷疗项目的主要产品是XXXX，预计年产值为XXX万元。这一产品在市场中占据着重要的地位，其广泛的应用范围使得该医用冷疗项目的市场前景非常广阔。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冷疗项目的xxx产品作为重要的原材料之一，将在多个领域发挥关键作用。其在建筑、交通、能源等方面的广泛应用将为整个产业链提供强大的支持，形成产业协同效应。医用冷疗项目的年产值XXX万XXX万XXX万万元不仅反映了其在市场上的巨大潜力，更预示着它对国民经济的积极贡献。这种关联度高、涉及面广的产业关系，使得该医用冷疗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32728"/>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冷疗项目总征地面积为XXXX平方米，相当于约XX.XX亩，其中净用地面积为XXXX平方米，红线范围内相当于约XX.XX亩。这一用地规模充分考虑了医用冷疗项目的建设需求，保障了医用冷疗项目在合适的空间内得以充分发展。医用冷疗项目规划的总建筑面积为XXXX平方米，其中主体工程建设占XXXX平方米，计容建筑面积达XXXX平方米。预计建筑工程的投资将达到XXXX万元，为医用冷疗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https://d.book118.com/328017025106006022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医用冷疗项目规划设计纲要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医用冷疗项目规划设计纲要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医用冷疗项目规划设计纲要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医用冷疗项目规划设计纲要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医用冷疗项目规划设计纲要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医用冷疗项目规划设计纲要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医用冷疗项目规划设计纲要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医用冷疗项目规划设计纲要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医用冷疗项目规划设计纲要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医用冷疗项目规划设计纲要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医用冷疗项目规划设计纲要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医用冷疗项目规划设计纲要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医用冷疗项目规划设计纲要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医用冷疗项目规划设计纲要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医用冷疗项目规划设计纲要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医用冷疗项目规划设计纲要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医用冷疗项目规划设计纲要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8C3C91"/>
    <w:rsid w:val="198C3C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28017025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2023-12-30T11:22:00Z</dcterms:created>
  <dcterms:modified xsi:type="dcterms:W3CDTF">2023-12-30T11:22:35Z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A12869351F814894AE30C02BD15018DC_11</vt:lpwstr>
  </property>
  <property fmtid="{D5CDD505-2E9C-101B-9397-08002B2CF9AE}" pid="3" name="KSOProductBuildVer">
    <vt:lpwstr>2052-12.1.0.16120</vt:lpwstr>
  </property>
</Properties>
</file>