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桥接车辆行业企业战略发展规划及建议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15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_Toc22151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4" w:history="1">
        <w:r>
          <w:rPr>
            <w:rFonts w:ascii="仿宋" w:eastAsia="仿宋" w:hAnsi="仿宋" w:cs="仿宋" w:hint="eastAsia"/>
            <w:lang w:eastAsia="zh-CN"/>
          </w:rPr>
          <w:t>一、建筑技术方案说明</w:t>
        </w:r>
        <w:r>
          <w:tab/>
        </w:r>
        <w:r>
          <w:fldChar w:fldCharType="begin"/>
        </w:r>
        <w:r>
          <w:instrText xml:space="preserve"> PAGEREF _Toc7144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" w:history="1">
        <w:r>
          <w:rPr>
            <w:rFonts w:ascii="仿宋" w:eastAsia="仿宋" w:hAnsi="仿宋" w:cs="仿宋" w:hint="eastAsia"/>
            <w:lang w:eastAsia="zh-CN"/>
          </w:rPr>
          <w:t>(一)、桥接车辆项目工程设计总体要求</w:t>
        </w:r>
        <w:r>
          <w:tab/>
        </w:r>
        <w:r>
          <w:fldChar w:fldCharType="begin"/>
        </w:r>
        <w:r>
          <w:instrText xml:space="preserve"> PAGEREF _Toc2982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7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_Toc11197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4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_Toc12464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8" w:history="1">
        <w:r>
          <w:rPr>
            <w:rFonts w:ascii="仿宋" w:eastAsia="仿宋" w:hAnsi="仿宋" w:cs="仿宋" w:hint="eastAsia"/>
            <w:lang w:eastAsia="zh-CN"/>
          </w:rPr>
          <w:t>二、定性、定量分析评价</w:t>
        </w:r>
        <w:r>
          <w:tab/>
        </w:r>
        <w:r>
          <w:fldChar w:fldCharType="begin"/>
        </w:r>
        <w:r>
          <w:instrText xml:space="preserve"> PAGEREF _Toc6308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0" w:history="1">
        <w:r>
          <w:rPr>
            <w:rFonts w:ascii="仿宋" w:eastAsia="仿宋" w:hAnsi="仿宋" w:cs="仿宋" w:hint="eastAsia"/>
            <w:lang w:eastAsia="zh-CN"/>
          </w:rPr>
          <w:t>(一)、选址及总平面布置单元</w:t>
        </w:r>
        <w:r>
          <w:tab/>
        </w:r>
        <w:r>
          <w:fldChar w:fldCharType="begin"/>
        </w:r>
        <w:r>
          <w:instrText xml:space="preserve"> PAGEREF _Toc18710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6" w:history="1">
        <w:r>
          <w:rPr>
            <w:rFonts w:ascii="仿宋" w:eastAsia="仿宋" w:hAnsi="仿宋" w:cs="仿宋" w:hint="eastAsia"/>
            <w:lang w:eastAsia="zh-CN"/>
          </w:rPr>
          <w:t>(二)、建构筑物单元</w:t>
        </w:r>
        <w:r>
          <w:tab/>
        </w:r>
        <w:r>
          <w:fldChar w:fldCharType="begin"/>
        </w:r>
        <w:r>
          <w:instrText xml:space="preserve"> PAGEREF _Toc22726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8" w:history="1">
        <w:r>
          <w:rPr>
            <w:rFonts w:ascii="仿宋" w:eastAsia="仿宋" w:hAnsi="仿宋" w:cs="仿宋" w:hint="eastAsia"/>
            <w:lang w:eastAsia="zh-CN"/>
          </w:rPr>
          <w:t>(三)、消防系统单元</w:t>
        </w:r>
        <w:r>
          <w:tab/>
        </w:r>
        <w:r>
          <w:fldChar w:fldCharType="begin"/>
        </w:r>
        <w:r>
          <w:instrText xml:space="preserve"> PAGEREF _Toc30928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11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_Toc21711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23" w:history="1">
        <w:r>
          <w:rPr>
            <w:rFonts w:ascii="仿宋" w:eastAsia="仿宋" w:hAnsi="仿宋" w:cs="仿宋" w:hint="eastAsia"/>
            <w:lang w:eastAsia="zh-CN"/>
          </w:rPr>
          <w:t>(五)、施工单元</w:t>
        </w:r>
        <w:r>
          <w:tab/>
        </w:r>
        <w:r>
          <w:fldChar w:fldCharType="begin"/>
        </w:r>
        <w:r>
          <w:instrText xml:space="preserve"> PAGEREF _Toc20523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68" w:history="1">
        <w:r>
          <w:rPr>
            <w:rFonts w:ascii="仿宋" w:eastAsia="仿宋" w:hAnsi="仿宋" w:cs="仿宋" w:hint="eastAsia"/>
            <w:lang w:eastAsia="zh-CN"/>
          </w:rPr>
          <w:t>(六)、特种设备单元</w:t>
        </w:r>
        <w:r>
          <w:tab/>
        </w:r>
        <w:r>
          <w:fldChar w:fldCharType="begin"/>
        </w:r>
        <w:r>
          <w:instrText xml:space="preserve"> PAGEREF _Toc9468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2" w:history="1">
        <w:r>
          <w:rPr>
            <w:rFonts w:ascii="仿宋" w:eastAsia="仿宋" w:hAnsi="仿宋" w:cs="仿宋" w:hint="eastAsia"/>
            <w:lang w:eastAsia="zh-CN"/>
          </w:rPr>
          <w:t>(七)、安全管理单元</w:t>
        </w:r>
        <w:r>
          <w:tab/>
        </w:r>
        <w:r>
          <w:fldChar w:fldCharType="begin"/>
        </w:r>
        <w:r>
          <w:instrText xml:space="preserve"> PAGEREF _Toc13062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40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_Toc32740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_Toc7946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_Toc12361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_Toc28838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1" w:history="1">
        <w:r>
          <w:rPr>
            <w:rFonts w:ascii="仿宋" w:eastAsia="仿宋" w:hAnsi="仿宋" w:cs="仿宋" w:hint="eastAsia"/>
            <w:lang w:eastAsia="zh-CN"/>
          </w:rPr>
          <w:t>四、建设规划分析</w:t>
        </w:r>
        <w:r>
          <w:tab/>
        </w:r>
        <w:r>
          <w:fldChar w:fldCharType="begin"/>
        </w:r>
        <w:r>
          <w:instrText xml:space="preserve"> PAGEREF _Toc21171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_Toc1230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_Toc24742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4" w:history="1">
        <w:r>
          <w:rPr>
            <w:rFonts w:ascii="仿宋" w:eastAsia="仿宋" w:hAnsi="仿宋" w:cs="仿宋" w:hint="eastAsia"/>
            <w:lang w:eastAsia="zh-CN"/>
          </w:rPr>
          <w:t>五、桥接车辆生产计划的含义与指标</w:t>
        </w:r>
        <w:r>
          <w:tab/>
        </w:r>
        <w:r>
          <w:fldChar w:fldCharType="begin"/>
        </w:r>
        <w:r>
          <w:instrText xml:space="preserve"> PAGEREF _Toc17874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5" w:history="1">
        <w:r>
          <w:rPr>
            <w:rFonts w:ascii="仿宋" w:eastAsia="仿宋" w:hAnsi="仿宋" w:cs="仿宋" w:hint="eastAsia"/>
            <w:lang w:eastAsia="zh-CN"/>
          </w:rPr>
          <w:t>(一)、生产计划的含义与指标</w:t>
        </w:r>
        <w:r>
          <w:tab/>
        </w:r>
        <w:r>
          <w:fldChar w:fldCharType="begin"/>
        </w:r>
        <w:r>
          <w:instrText xml:space="preserve"> PAGEREF _Toc32425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eastAsia="zh-CN"/>
          </w:rPr>
          <w:t>六、桥接车辆项目建设目标</w:t>
        </w:r>
        <w:r>
          <w:tab/>
        </w:r>
        <w:r>
          <w:fldChar w:fldCharType="begin"/>
        </w:r>
        <w:r>
          <w:instrText xml:space="preserve"> PAGEREF _Toc25539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3" w:history="1">
        <w:r>
          <w:rPr>
            <w:rFonts w:ascii="仿宋" w:eastAsia="仿宋" w:hAnsi="仿宋" w:cs="仿宋" w:hint="eastAsia"/>
            <w:lang w:eastAsia="zh-CN"/>
          </w:rPr>
          <w:t>(一)、桥接车辆项目建设目标</w:t>
        </w:r>
        <w:r>
          <w:tab/>
        </w:r>
        <w:r>
          <w:fldChar w:fldCharType="begin"/>
        </w:r>
        <w:r>
          <w:instrText xml:space="preserve"> PAGEREF _Toc27523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90" w:history="1">
        <w:r>
          <w:rPr>
            <w:rFonts w:ascii="仿宋" w:eastAsia="仿宋" w:hAnsi="仿宋" w:cs="仿宋" w:hint="eastAsia"/>
            <w:lang w:eastAsia="zh-CN"/>
          </w:rPr>
          <w:t>七、技术方案</w:t>
        </w:r>
        <w:r>
          <w:tab/>
        </w:r>
        <w:r>
          <w:fldChar w:fldCharType="begin"/>
        </w:r>
        <w:r>
          <w:instrText xml:space="preserve"> PAGEREF _Toc15690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6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_Toc8786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7" w:history="1">
        <w:r>
          <w:rPr>
            <w:rFonts w:ascii="仿宋" w:eastAsia="仿宋" w:hAnsi="仿宋" w:cs="仿宋" w:hint="eastAsia"/>
            <w:lang w:eastAsia="zh-CN"/>
          </w:rPr>
          <w:t>(二)、桥接车辆项目技术工艺分析</w:t>
        </w:r>
        <w:r>
          <w:tab/>
        </w:r>
        <w:r>
          <w:fldChar w:fldCharType="begin"/>
        </w:r>
        <w:r>
          <w:instrText xml:space="preserve"> PAGEREF _Toc25557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9" w:history="1">
        <w:r>
          <w:rPr>
            <w:rFonts w:ascii="仿宋" w:eastAsia="仿宋" w:hAnsi="仿宋" w:cs="仿宋" w:hint="eastAsia"/>
            <w:lang w:eastAsia="zh-CN"/>
          </w:rPr>
          <w:t>(三)、桥接车辆项目技术流程</w:t>
        </w:r>
        <w:r>
          <w:tab/>
        </w:r>
        <w:r>
          <w:fldChar w:fldCharType="begin"/>
        </w:r>
        <w:r>
          <w:instrText xml:space="preserve"> PAGEREF _Toc3689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4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_Toc16004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96" w:history="1">
        <w:r>
          <w:rPr>
            <w:rFonts w:ascii="仿宋" w:eastAsia="仿宋" w:hAnsi="仿宋" w:cs="仿宋" w:hint="eastAsia"/>
            <w:lang w:eastAsia="zh-CN"/>
          </w:rPr>
          <w:t>八、灾害风险管理</w:t>
        </w:r>
        <w:r>
          <w:tab/>
        </w:r>
        <w:r>
          <w:fldChar w:fldCharType="begin"/>
        </w:r>
        <w:r>
          <w:instrText xml:space="preserve"> PAGEREF _Toc26396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8" w:history="1">
        <w:r>
          <w:rPr>
            <w:rFonts w:ascii="仿宋" w:eastAsia="仿宋" w:hAnsi="仿宋" w:cs="仿宋" w:hint="eastAsia"/>
            <w:lang w:eastAsia="zh-CN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_Toc10568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70" w:history="1">
        <w:r>
          <w:rPr>
            <w:rFonts w:ascii="仿宋" w:eastAsia="仿宋" w:hAnsi="仿宋" w:cs="仿宋" w:hint="eastAsia"/>
            <w:lang w:eastAsia="zh-CN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_Toc15070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6" w:history="1">
        <w:r>
          <w:rPr>
            <w:rFonts w:ascii="仿宋" w:eastAsia="仿宋" w:hAnsi="仿宋" w:cs="仿宋" w:hint="eastAsia"/>
            <w:lang w:eastAsia="zh-CN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_Toc6656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58" w:history="1">
        <w:r>
          <w:rPr>
            <w:rFonts w:ascii="仿宋" w:eastAsia="仿宋" w:hAnsi="仿宋" w:cs="仿宋" w:hint="eastAsia"/>
            <w:lang w:eastAsia="zh-CN"/>
          </w:rPr>
          <w:t>九、信息安全与数据管理方案</w:t>
        </w:r>
        <w:r>
          <w:tab/>
        </w:r>
        <w:r>
          <w:fldChar w:fldCharType="begin"/>
        </w:r>
        <w:r>
          <w:instrText xml:space="preserve"> PAGEREF _Toc11358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3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_Toc25513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9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_Toc14729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6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_Toc12246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6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_Toc25496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2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_Toc18692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8" w:history="1">
        <w:r>
          <w:rPr>
            <w:rFonts w:ascii="仿宋" w:eastAsia="仿宋" w:hAnsi="仿宋" w:cs="仿宋" w:hint="eastAsia"/>
            <w:lang w:eastAsia="zh-CN"/>
          </w:rPr>
          <w:t>十、经济影响分析</w:t>
        </w:r>
        <w:r>
          <w:tab/>
        </w:r>
        <w:r>
          <w:fldChar w:fldCharType="begin"/>
        </w:r>
        <w:r>
          <w:instrText xml:space="preserve"> PAGEREF _Toc2198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_Toc25745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0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_Toc509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_Toc20823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8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_Toc31068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91" w:history="1">
        <w:r>
          <w:rPr>
            <w:rFonts w:ascii="仿宋" w:eastAsia="仿宋" w:hAnsi="仿宋" w:cs="仿宋" w:hint="eastAsia"/>
            <w:lang w:eastAsia="zh-CN"/>
          </w:rPr>
          <w:t>十一、桥接车辆行业产品策略</w:t>
        </w:r>
        <w:r>
          <w:tab/>
        </w:r>
        <w:r>
          <w:fldChar w:fldCharType="begin"/>
        </w:r>
        <w:r>
          <w:instrText xml:space="preserve"> PAGEREF _Toc22591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4" w:history="1">
        <w:r>
          <w:rPr>
            <w:rFonts w:ascii="仿宋" w:eastAsia="仿宋" w:hAnsi="仿宋" w:cs="仿宋" w:hint="eastAsia"/>
            <w:lang w:eastAsia="zh-CN"/>
          </w:rPr>
          <w:t>(一)、产品定位</w:t>
        </w:r>
        <w:r>
          <w:tab/>
        </w:r>
        <w:r>
          <w:fldChar w:fldCharType="begin"/>
        </w:r>
        <w:r>
          <w:instrText xml:space="preserve"> PAGEREF _Toc11054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1" w:history="1">
        <w:r>
          <w:rPr>
            <w:rFonts w:ascii="仿宋" w:eastAsia="仿宋" w:hAnsi="仿宋" w:cs="仿宋" w:hint="eastAsia"/>
            <w:lang w:eastAsia="zh-CN"/>
          </w:rPr>
          <w:t>(二)、产品种类</w:t>
        </w:r>
        <w:r>
          <w:tab/>
        </w:r>
        <w:r>
          <w:fldChar w:fldCharType="begin"/>
        </w:r>
        <w:r>
          <w:instrText xml:space="preserve"> PAGEREF _Toc17991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7" w:history="1">
        <w:r>
          <w:rPr>
            <w:rFonts w:ascii="仿宋" w:eastAsia="仿宋" w:hAnsi="仿宋" w:cs="仿宋" w:hint="eastAsia"/>
            <w:lang w:eastAsia="zh-CN"/>
          </w:rPr>
          <w:t>(三)、产品质量</w:t>
        </w:r>
        <w:r>
          <w:tab/>
        </w:r>
        <w:r>
          <w:fldChar w:fldCharType="begin"/>
        </w:r>
        <w:r>
          <w:instrText xml:space="preserve"> PAGEREF _Toc20797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5" w:history="1">
        <w:r>
          <w:rPr>
            <w:rFonts w:ascii="仿宋" w:eastAsia="仿宋" w:hAnsi="仿宋" w:cs="仿宋" w:hint="eastAsia"/>
            <w:lang w:eastAsia="zh-CN"/>
          </w:rPr>
          <w:t>(四)、创新设计</w:t>
        </w:r>
        <w:r>
          <w:tab/>
        </w:r>
        <w:r>
          <w:fldChar w:fldCharType="begin"/>
        </w:r>
        <w:r>
          <w:instrText xml:space="preserve"> PAGEREF _Toc5065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9" w:history="1">
        <w:r>
          <w:rPr>
            <w:rFonts w:ascii="仿宋" w:eastAsia="仿宋" w:hAnsi="仿宋" w:cs="仿宋" w:hint="eastAsia"/>
            <w:lang w:eastAsia="zh-CN"/>
          </w:rPr>
          <w:t>(五)、价格策略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6" w:history="1">
        <w:r>
          <w:rPr>
            <w:rFonts w:ascii="仿宋" w:eastAsia="仿宋" w:hAnsi="仿宋" w:cs="仿宋" w:hint="eastAsia"/>
            <w:lang w:eastAsia="zh-CN"/>
          </w:rPr>
          <w:t>(六)、售后服务</w:t>
        </w:r>
        <w:r>
          <w:tab/>
        </w:r>
        <w:r>
          <w:fldChar w:fldCharType="begin"/>
        </w:r>
        <w:r>
          <w:instrText xml:space="preserve"> PAGEREF _Toc31506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4" w:history="1">
        <w:r>
          <w:rPr>
            <w:rFonts w:ascii="仿宋" w:eastAsia="仿宋" w:hAnsi="仿宋" w:cs="仿宋" w:hint="eastAsia"/>
            <w:lang w:eastAsia="zh-CN"/>
          </w:rPr>
          <w:t>十二、桥接车辆项目背景、必要性</w:t>
        </w:r>
        <w:r>
          <w:tab/>
        </w:r>
        <w:r>
          <w:fldChar w:fldCharType="begin"/>
        </w:r>
        <w:r>
          <w:instrText xml:space="preserve"> PAGEREF _Toc29134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1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_Toc8321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_Toc1570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1" w:history="1">
        <w:r>
          <w:rPr>
            <w:rFonts w:ascii="仿宋" w:eastAsia="仿宋" w:hAnsi="仿宋" w:cs="仿宋" w:hint="eastAsia"/>
            <w:lang w:eastAsia="zh-CN"/>
          </w:rPr>
          <w:t>十三、战略合作伙伴关系</w:t>
        </w:r>
        <w:r>
          <w:tab/>
        </w:r>
        <w:r>
          <w:fldChar w:fldCharType="begin"/>
        </w:r>
        <w:r>
          <w:instrText xml:space="preserve"> PAGEREF _Toc16581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2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_Toc19512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6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_Toc15866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8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_Toc6608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11" w:history="1">
        <w:r>
          <w:rPr>
            <w:rFonts w:ascii="仿宋" w:eastAsia="仿宋" w:hAnsi="仿宋" w:cs="仿宋" w:hint="eastAsia"/>
            <w:lang w:eastAsia="zh-CN"/>
          </w:rPr>
          <w:t>十四、产品规划</w:t>
        </w:r>
        <w:r>
          <w:tab/>
        </w:r>
        <w:r>
          <w:fldChar w:fldCharType="begin"/>
        </w:r>
        <w:r>
          <w:instrText xml:space="preserve"> PAGEREF _Toc27311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_Toc9183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_Toc10780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12" w:history="1">
        <w:r>
          <w:rPr>
            <w:rFonts w:ascii="仿宋" w:eastAsia="仿宋" w:hAnsi="仿宋" w:cs="仿宋" w:hint="eastAsia"/>
            <w:lang w:eastAsia="zh-CN"/>
          </w:rPr>
          <w:t>十五、未来发展战略</w:t>
        </w:r>
        <w:r>
          <w:tab/>
        </w:r>
        <w:r>
          <w:fldChar w:fldCharType="begin"/>
        </w:r>
        <w:r>
          <w:instrText xml:space="preserve"> PAGEREF _Toc8812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5" w:history="1">
        <w:r>
          <w:rPr>
            <w:rFonts w:ascii="仿宋" w:eastAsia="仿宋" w:hAnsi="仿宋" w:cs="仿宋" w:hint="eastAsia"/>
            <w:lang w:eastAsia="zh-CN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_Toc30485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5" w:history="1">
        <w:r>
          <w:rPr>
            <w:rFonts w:ascii="仿宋" w:eastAsia="仿宋" w:hAnsi="仿宋" w:cs="仿宋" w:hint="eastAsia"/>
            <w:lang w:eastAsia="zh-CN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_Toc25665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1" w:history="1">
        <w:r>
          <w:rPr>
            <w:rFonts w:ascii="仿宋" w:eastAsia="仿宋" w:hAnsi="仿宋" w:cs="仿宋" w:hint="eastAsia"/>
            <w:lang w:eastAsia="zh-CN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_Toc12151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5" w:history="1">
        <w:r>
          <w:rPr>
            <w:rFonts w:ascii="仿宋" w:eastAsia="仿宋" w:hAnsi="仿宋" w:cs="仿宋" w:hint="eastAsia"/>
            <w:lang w:eastAsia="zh-CN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_Toc22805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7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_Toc12327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_Toc3616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_Toc28120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91" w:history="1">
        <w:r>
          <w:rPr>
            <w:rFonts w:ascii="仿宋" w:eastAsia="仿宋" w:hAnsi="仿宋" w:cs="仿宋" w:hint="eastAsia"/>
            <w:lang w:eastAsia="zh-CN"/>
          </w:rPr>
          <w:t>十七、合同与法务管理</w:t>
        </w:r>
        <w:r>
          <w:tab/>
        </w:r>
        <w:r>
          <w:fldChar w:fldCharType="begin"/>
        </w:r>
        <w:r>
          <w:instrText xml:space="preserve"> PAGEREF _Toc14391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5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_Toc22835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9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_Toc32739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8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_Toc4378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97" w:history="1">
        <w:r>
          <w:rPr>
            <w:rFonts w:ascii="仿宋" w:eastAsia="仿宋" w:hAnsi="仿宋" w:cs="仿宋" w:hint="eastAsia"/>
            <w:lang w:eastAsia="zh-CN"/>
          </w:rPr>
          <w:t>十八、公司治理与法律合规</w:t>
        </w:r>
        <w:r>
          <w:tab/>
        </w:r>
        <w:r>
          <w:fldChar w:fldCharType="begin"/>
        </w:r>
        <w:r>
          <w:instrText xml:space="preserve"> PAGEREF _Toc9997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5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_Toc15385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2" w:history="1">
        <w:r>
          <w:rPr>
            <w:rFonts w:ascii="仿宋" w:eastAsia="仿宋" w:hAnsi="仿宋" w:cs="仿宋" w:hint="eastAsia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_Toc7482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9" w:history="1">
        <w:r>
          <w:rPr>
            <w:rFonts w:ascii="仿宋" w:eastAsia="仿宋" w:hAnsi="仿宋" w:cs="仿宋" w:hint="eastAsia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_Toc27199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7" w:history="1">
        <w:r>
          <w:rPr>
            <w:rFonts w:ascii="仿宋" w:eastAsia="仿宋" w:hAnsi="仿宋" w:cs="仿宋" w:hint="eastAsia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_Toc32357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7" w:history="1">
        <w:r>
          <w:rPr>
            <w:rFonts w:ascii="仿宋" w:eastAsia="仿宋" w:hAnsi="仿宋" w:cs="仿宋" w:hint="eastAsia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_Toc11007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7" w:history="1">
        <w:r>
          <w:rPr>
            <w:rFonts w:ascii="仿宋" w:eastAsia="仿宋" w:hAnsi="仿宋" w:cs="仿宋" w:hint="eastAsia"/>
            <w:lang w:eastAsia="zh-CN"/>
          </w:rPr>
          <w:t>十九、合作与交流机制建立</w:t>
        </w:r>
        <w:r>
          <w:tab/>
        </w:r>
        <w:r>
          <w:fldChar w:fldCharType="begin"/>
        </w:r>
        <w:r>
          <w:instrText xml:space="preserve"> PAGEREF _Toc6657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_Toc7872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8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_Toc19108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13" w:history="1">
        <w:r>
          <w:rPr>
            <w:rFonts w:ascii="仿宋" w:eastAsia="仿宋" w:hAnsi="仿宋" w:cs="仿宋" w:hint="eastAsia"/>
            <w:lang w:eastAsia="zh-CN"/>
          </w:rPr>
          <w:t>二十、环保分析</w:t>
        </w:r>
        <w:r>
          <w:tab/>
        </w:r>
        <w:r>
          <w:fldChar w:fldCharType="begin"/>
        </w:r>
        <w:r>
          <w:instrText xml:space="preserve"> PAGEREF _Toc19013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_Toc27751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_Toc25120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425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_Toc28425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_Toc14011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_Toc10831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3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_Toc28103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8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_Toc3638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0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_Toc23570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15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144"/>
      <w:r>
        <w:rPr>
          <w:rFonts w:ascii="仿宋" w:eastAsia="仿宋" w:hAnsi="仿宋" w:cs="仿宋" w:hint="eastAsia"/>
          <w:sz w:val="28"/>
          <w:lang w:eastAsia="zh-CN"/>
        </w:rPr>
        <w:t>一、建筑技术方案说明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982"/>
      <w:r>
        <w:rPr>
          <w:rFonts w:ascii="仿宋" w:eastAsia="仿宋" w:hAnsi="仿宋" w:cs="仿宋" w:hint="eastAsia"/>
          <w:lang w:eastAsia="zh-CN"/>
        </w:rPr>
        <w:t>(一)、桥接车辆项目工程设计总体要求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建筑结构设计应符合当地的建筑规范，确保工程结构的安全和稳定性。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工程施工进度要合理，以确保桥接车辆项目按计划完成，包括起始日期和完工日期。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设计要满足可持续发展的原则，包括节能、环保和资源利用效率等方面的要求。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桥接车辆项目的施工和运营要考虑社会和环境的可持续性，以降低不利影响。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197"/>
      <w:r>
        <w:rPr>
          <w:rFonts w:ascii="仿宋" w:eastAsia="仿宋" w:hAnsi="仿宋" w:cs="仿宋" w:hint="eastAsia"/>
          <w:sz w:val="28"/>
          <w:lang w:eastAsia="zh-CN"/>
        </w:rPr>
        <w:t>(二)、建设方案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设计构想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https://d.book118.com/328020073074006042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桥接车辆行业企业战略发展规划及建议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桥接车辆行业企业战略发展规划及建议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桥接车辆行业企业战略发展规划及建议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桥接车辆行业企业战略发展规划及建议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桥接车辆行业企业战略发展规划及建议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715D0"/>
    <w:rsid w:val="162715D0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2802007307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2024-03-04T19:34:00Z</dcterms:created>
  <dcterms:modified xsi:type="dcterms:W3CDTF">2024-03-04T19:34:52Z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C8FA46D2B61D4985B9F0CCE099E42DD6_11</vt:lpwstr>
  </property>
  <property fmtid="{D5CDD505-2E9C-101B-9397-08002B2CF9AE}" pid="3" name="KSOProductBuildVer">
    <vt:lpwstr>2052-12.1.0.16399</vt:lpwstr>
  </property>
</Properties>
</file>