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4" w:history="1">
        <w:r>
          <w:rPr>
            <w:rFonts w:ascii="仿宋" w:eastAsia="仿宋" w:hAnsi="仿宋" w:cs="仿宋" w:hint="eastAsia"/>
            <w:lang w:eastAsia="zh-CN"/>
          </w:rPr>
          <w:t>概论</w:t>
        </w:r>
        <w:r>
          <w:tab/>
        </w:r>
        <w:r>
          <w:fldChar w:fldCharType="begin"/>
        </w:r>
        <w:r>
          <w:instrText xml:space="preserve"> PAGEREF _Toc5324 \h </w:instrText>
        </w:r>
        <w:r>
          <w:fldChar w:fldCharType="separate"/>
        </w:r>
        <w:r>
          <w:t>3</w:t>
        </w:r>
        <w:r>
          <w:fldChar w:fldCharType="end"/>
        </w:r>
      </w:hyperlink>
    </w:p>
    <w:p>
      <w:pPr>
        <w:pStyle w:val="TOC1"/>
        <w:tabs>
          <w:tab w:val="right" w:leader="dot" w:pos="8306"/>
        </w:tabs>
      </w:pPr>
      <w:hyperlink w:anchor="_Toc15918" w:history="1">
        <w:r>
          <w:rPr>
            <w:rFonts w:ascii="仿宋" w:eastAsia="仿宋" w:hAnsi="仿宋" w:cs="仿宋" w:hint="eastAsia"/>
            <w:lang w:eastAsia="zh-CN"/>
          </w:rPr>
          <w:t>一、气相色谱仪项目概论</w:t>
        </w:r>
        <w:r>
          <w:tab/>
        </w:r>
        <w:r>
          <w:fldChar w:fldCharType="begin"/>
        </w:r>
        <w:r>
          <w:instrText xml:space="preserve"> PAGEREF _Toc15918 \h </w:instrText>
        </w:r>
        <w:r>
          <w:fldChar w:fldCharType="separate"/>
        </w:r>
        <w:r>
          <w:t>3</w:t>
        </w:r>
        <w:r>
          <w:fldChar w:fldCharType="end"/>
        </w:r>
      </w:hyperlink>
    </w:p>
    <w:p>
      <w:pPr>
        <w:pStyle w:val="TOC2"/>
        <w:tabs>
          <w:tab w:val="right" w:leader="dot" w:pos="8306"/>
        </w:tabs>
      </w:pPr>
      <w:hyperlink w:anchor="_Toc19258" w:history="1">
        <w:r>
          <w:rPr>
            <w:rFonts w:ascii="仿宋" w:eastAsia="仿宋" w:hAnsi="仿宋" w:cs="仿宋" w:hint="eastAsia"/>
            <w:lang w:eastAsia="zh-CN"/>
          </w:rPr>
          <w:t>(一)、气相色谱仪项目概况</w:t>
        </w:r>
        <w:r>
          <w:tab/>
        </w:r>
        <w:r>
          <w:fldChar w:fldCharType="begin"/>
        </w:r>
        <w:r>
          <w:instrText xml:space="preserve"> PAGEREF _Toc19258 \h </w:instrText>
        </w:r>
        <w:r>
          <w:fldChar w:fldCharType="separate"/>
        </w:r>
        <w:r>
          <w:t>3</w:t>
        </w:r>
        <w:r>
          <w:fldChar w:fldCharType="end"/>
        </w:r>
      </w:hyperlink>
    </w:p>
    <w:p>
      <w:pPr>
        <w:pStyle w:val="TOC2"/>
        <w:tabs>
          <w:tab w:val="right" w:leader="dot" w:pos="8306"/>
        </w:tabs>
      </w:pPr>
      <w:hyperlink w:anchor="_Toc16621" w:history="1">
        <w:r>
          <w:rPr>
            <w:rFonts w:ascii="仿宋" w:eastAsia="仿宋" w:hAnsi="仿宋" w:cs="仿宋" w:hint="eastAsia"/>
            <w:lang w:eastAsia="zh-CN"/>
          </w:rPr>
          <w:t>(二)、气相色谱仪项目目标</w:t>
        </w:r>
        <w:r>
          <w:tab/>
        </w:r>
        <w:r>
          <w:fldChar w:fldCharType="begin"/>
        </w:r>
        <w:r>
          <w:instrText xml:space="preserve"> PAGEREF _Toc16621 \h </w:instrText>
        </w:r>
        <w:r>
          <w:fldChar w:fldCharType="separate"/>
        </w:r>
        <w:r>
          <w:t>5</w:t>
        </w:r>
        <w:r>
          <w:fldChar w:fldCharType="end"/>
        </w:r>
      </w:hyperlink>
    </w:p>
    <w:p>
      <w:pPr>
        <w:pStyle w:val="TOC2"/>
        <w:tabs>
          <w:tab w:val="right" w:leader="dot" w:pos="8306"/>
        </w:tabs>
      </w:pPr>
      <w:hyperlink w:anchor="_Toc8193" w:history="1">
        <w:r>
          <w:rPr>
            <w:rFonts w:ascii="仿宋" w:eastAsia="仿宋" w:hAnsi="仿宋" w:cs="仿宋" w:hint="eastAsia"/>
            <w:lang w:eastAsia="zh-CN"/>
          </w:rPr>
          <w:t>(三)、气相色谱仪项目提出的理由</w:t>
        </w:r>
        <w:r>
          <w:tab/>
        </w:r>
        <w:r>
          <w:fldChar w:fldCharType="begin"/>
        </w:r>
        <w:r>
          <w:instrText xml:space="preserve"> PAGEREF _Toc8193 \h </w:instrText>
        </w:r>
        <w:r>
          <w:fldChar w:fldCharType="separate"/>
        </w:r>
        <w:r>
          <w:t>6</w:t>
        </w:r>
        <w:r>
          <w:fldChar w:fldCharType="end"/>
        </w:r>
      </w:hyperlink>
    </w:p>
    <w:p>
      <w:pPr>
        <w:pStyle w:val="TOC2"/>
        <w:tabs>
          <w:tab w:val="right" w:leader="dot" w:pos="8306"/>
        </w:tabs>
      </w:pPr>
      <w:hyperlink w:anchor="_Toc15914" w:history="1">
        <w:r>
          <w:rPr>
            <w:rFonts w:ascii="仿宋" w:eastAsia="仿宋" w:hAnsi="仿宋" w:cs="仿宋" w:hint="eastAsia"/>
            <w:lang w:eastAsia="zh-CN"/>
          </w:rPr>
          <w:t>(四)、气相色谱仪项目意义</w:t>
        </w:r>
        <w:r>
          <w:tab/>
        </w:r>
        <w:r>
          <w:fldChar w:fldCharType="begin"/>
        </w:r>
        <w:r>
          <w:instrText xml:space="preserve"> PAGEREF _Toc15914 \h </w:instrText>
        </w:r>
        <w:r>
          <w:fldChar w:fldCharType="separate"/>
        </w:r>
        <w:r>
          <w:t>8</w:t>
        </w:r>
        <w:r>
          <w:fldChar w:fldCharType="end"/>
        </w:r>
      </w:hyperlink>
    </w:p>
    <w:p>
      <w:pPr>
        <w:pStyle w:val="TOC2"/>
        <w:tabs>
          <w:tab w:val="right" w:leader="dot" w:pos="8306"/>
        </w:tabs>
      </w:pPr>
      <w:hyperlink w:anchor="_Toc32176" w:history="1">
        <w:r>
          <w:rPr>
            <w:rFonts w:ascii="仿宋" w:eastAsia="仿宋" w:hAnsi="仿宋" w:cs="仿宋" w:hint="eastAsia"/>
            <w:lang w:eastAsia="zh-CN"/>
          </w:rPr>
          <w:t>(五)、气相色谱仪项目背景</w:t>
        </w:r>
        <w:r>
          <w:tab/>
        </w:r>
        <w:r>
          <w:fldChar w:fldCharType="begin"/>
        </w:r>
        <w:r>
          <w:instrText xml:space="preserve"> PAGEREF _Toc32176 \h </w:instrText>
        </w:r>
        <w:r>
          <w:fldChar w:fldCharType="separate"/>
        </w:r>
        <w:r>
          <w:t>9</w:t>
        </w:r>
        <w:r>
          <w:fldChar w:fldCharType="end"/>
        </w:r>
      </w:hyperlink>
    </w:p>
    <w:p>
      <w:pPr>
        <w:pStyle w:val="TOC1"/>
        <w:tabs>
          <w:tab w:val="right" w:leader="dot" w:pos="8306"/>
        </w:tabs>
      </w:pPr>
      <w:hyperlink w:anchor="_Toc19599" w:history="1">
        <w:r>
          <w:rPr>
            <w:rFonts w:ascii="仿宋" w:eastAsia="仿宋" w:hAnsi="仿宋" w:cs="仿宋" w:hint="eastAsia"/>
            <w:lang w:eastAsia="zh-CN"/>
          </w:rPr>
          <w:t>二、气相色谱仪项目文档管理</w:t>
        </w:r>
        <w:r>
          <w:tab/>
        </w:r>
        <w:r>
          <w:fldChar w:fldCharType="begin"/>
        </w:r>
        <w:r>
          <w:instrText xml:space="preserve"> PAGEREF _Toc19599 \h </w:instrText>
        </w:r>
        <w:r>
          <w:fldChar w:fldCharType="separate"/>
        </w:r>
        <w:r>
          <w:t>10</w:t>
        </w:r>
        <w:r>
          <w:fldChar w:fldCharType="end"/>
        </w:r>
      </w:hyperlink>
    </w:p>
    <w:p>
      <w:pPr>
        <w:pStyle w:val="TOC2"/>
        <w:tabs>
          <w:tab w:val="right" w:leader="dot" w:pos="8306"/>
        </w:tabs>
      </w:pPr>
      <w:hyperlink w:anchor="_Toc25937" w:history="1">
        <w:r>
          <w:rPr>
            <w:rFonts w:ascii="仿宋" w:eastAsia="仿宋" w:hAnsi="仿宋" w:cs="仿宋" w:hint="eastAsia"/>
            <w:lang w:eastAsia="zh-CN"/>
          </w:rPr>
          <w:t>(一)、文档编制与审查</w:t>
        </w:r>
        <w:r>
          <w:tab/>
        </w:r>
        <w:r>
          <w:fldChar w:fldCharType="begin"/>
        </w:r>
        <w:r>
          <w:instrText xml:space="preserve"> PAGEREF _Toc25937 \h </w:instrText>
        </w:r>
        <w:r>
          <w:fldChar w:fldCharType="separate"/>
        </w:r>
        <w:r>
          <w:t>10</w:t>
        </w:r>
        <w:r>
          <w:fldChar w:fldCharType="end"/>
        </w:r>
      </w:hyperlink>
    </w:p>
    <w:p>
      <w:pPr>
        <w:pStyle w:val="TOC2"/>
        <w:tabs>
          <w:tab w:val="right" w:leader="dot" w:pos="8306"/>
        </w:tabs>
      </w:pPr>
      <w:hyperlink w:anchor="_Toc16855" w:history="1">
        <w:r>
          <w:rPr>
            <w:rFonts w:ascii="仿宋" w:eastAsia="仿宋" w:hAnsi="仿宋" w:cs="仿宋" w:hint="eastAsia"/>
            <w:lang w:eastAsia="zh-CN"/>
          </w:rPr>
          <w:t>(二)、文档发布与分发</w:t>
        </w:r>
        <w:r>
          <w:tab/>
        </w:r>
        <w:r>
          <w:fldChar w:fldCharType="begin"/>
        </w:r>
        <w:r>
          <w:instrText xml:space="preserve"> PAGEREF _Toc16855 \h </w:instrText>
        </w:r>
        <w:r>
          <w:fldChar w:fldCharType="separate"/>
        </w:r>
        <w:r>
          <w:t>11</w:t>
        </w:r>
        <w:r>
          <w:fldChar w:fldCharType="end"/>
        </w:r>
      </w:hyperlink>
    </w:p>
    <w:p>
      <w:pPr>
        <w:pStyle w:val="TOC2"/>
        <w:tabs>
          <w:tab w:val="right" w:leader="dot" w:pos="8306"/>
        </w:tabs>
      </w:pPr>
      <w:hyperlink w:anchor="_Toc21262" w:history="1">
        <w:r>
          <w:rPr>
            <w:rFonts w:ascii="仿宋" w:eastAsia="仿宋" w:hAnsi="仿宋" w:cs="仿宋" w:hint="eastAsia"/>
            <w:lang w:eastAsia="zh-CN"/>
          </w:rPr>
          <w:t>(三)、文档存档与归档</w:t>
        </w:r>
        <w:r>
          <w:tab/>
        </w:r>
        <w:r>
          <w:fldChar w:fldCharType="begin"/>
        </w:r>
        <w:r>
          <w:instrText xml:space="preserve"> PAGEREF _Toc21262 \h </w:instrText>
        </w:r>
        <w:r>
          <w:fldChar w:fldCharType="separate"/>
        </w:r>
        <w:r>
          <w:t>12</w:t>
        </w:r>
        <w:r>
          <w:fldChar w:fldCharType="end"/>
        </w:r>
      </w:hyperlink>
    </w:p>
    <w:p>
      <w:pPr>
        <w:pStyle w:val="TOC1"/>
        <w:tabs>
          <w:tab w:val="right" w:leader="dot" w:pos="8306"/>
        </w:tabs>
      </w:pPr>
      <w:hyperlink w:anchor="_Toc6527" w:history="1">
        <w:r>
          <w:rPr>
            <w:rFonts w:ascii="仿宋" w:eastAsia="仿宋" w:hAnsi="仿宋" w:cs="仿宋" w:hint="eastAsia"/>
            <w:lang w:eastAsia="zh-CN"/>
          </w:rPr>
          <w:t>三、工艺说明</w:t>
        </w:r>
        <w:r>
          <w:tab/>
        </w:r>
        <w:r>
          <w:fldChar w:fldCharType="begin"/>
        </w:r>
        <w:r>
          <w:instrText xml:space="preserve"> PAGEREF _Toc6527 \h </w:instrText>
        </w:r>
        <w:r>
          <w:fldChar w:fldCharType="separate"/>
        </w:r>
        <w:r>
          <w:t>13</w:t>
        </w:r>
        <w:r>
          <w:fldChar w:fldCharType="end"/>
        </w:r>
      </w:hyperlink>
    </w:p>
    <w:p>
      <w:pPr>
        <w:pStyle w:val="TOC2"/>
        <w:tabs>
          <w:tab w:val="right" w:leader="dot" w:pos="8306"/>
        </w:tabs>
      </w:pPr>
      <w:hyperlink w:anchor="_Toc19612" w:history="1">
        <w:r>
          <w:rPr>
            <w:rFonts w:ascii="仿宋" w:eastAsia="仿宋" w:hAnsi="仿宋" w:cs="仿宋" w:hint="eastAsia"/>
            <w:lang w:eastAsia="zh-CN"/>
          </w:rPr>
          <w:t>(一)、技术管理特点</w:t>
        </w:r>
        <w:r>
          <w:tab/>
        </w:r>
        <w:r>
          <w:fldChar w:fldCharType="begin"/>
        </w:r>
        <w:r>
          <w:instrText xml:space="preserve"> PAGEREF _Toc19612 \h </w:instrText>
        </w:r>
        <w:r>
          <w:fldChar w:fldCharType="separate"/>
        </w:r>
        <w:r>
          <w:t>13</w:t>
        </w:r>
        <w:r>
          <w:fldChar w:fldCharType="end"/>
        </w:r>
      </w:hyperlink>
    </w:p>
    <w:p>
      <w:pPr>
        <w:pStyle w:val="TOC2"/>
        <w:tabs>
          <w:tab w:val="right" w:leader="dot" w:pos="8306"/>
        </w:tabs>
      </w:pPr>
      <w:hyperlink w:anchor="_Toc487" w:history="1">
        <w:r>
          <w:rPr>
            <w:rFonts w:ascii="仿宋" w:eastAsia="仿宋" w:hAnsi="仿宋" w:cs="仿宋" w:hint="eastAsia"/>
            <w:lang w:eastAsia="zh-CN"/>
          </w:rPr>
          <w:t>(二)、气相色谱仪项目工艺技术设计方案</w:t>
        </w:r>
        <w:r>
          <w:tab/>
        </w:r>
        <w:r>
          <w:fldChar w:fldCharType="begin"/>
        </w:r>
        <w:r>
          <w:instrText xml:space="preserve"> PAGEREF _Toc487 \h </w:instrText>
        </w:r>
        <w:r>
          <w:fldChar w:fldCharType="separate"/>
        </w:r>
        <w:r>
          <w:t>14</w:t>
        </w:r>
        <w:r>
          <w:fldChar w:fldCharType="end"/>
        </w:r>
      </w:hyperlink>
    </w:p>
    <w:p>
      <w:pPr>
        <w:pStyle w:val="TOC2"/>
        <w:tabs>
          <w:tab w:val="right" w:leader="dot" w:pos="8306"/>
        </w:tabs>
      </w:pPr>
      <w:hyperlink w:anchor="_Toc4180" w:history="1">
        <w:r>
          <w:rPr>
            <w:rFonts w:ascii="仿宋" w:eastAsia="仿宋" w:hAnsi="仿宋" w:cs="仿宋" w:hint="eastAsia"/>
            <w:lang w:eastAsia="zh-CN"/>
          </w:rPr>
          <w:t>(三)、设备选型方案</w:t>
        </w:r>
        <w:r>
          <w:tab/>
        </w:r>
        <w:r>
          <w:fldChar w:fldCharType="begin"/>
        </w:r>
        <w:r>
          <w:instrText xml:space="preserve"> PAGEREF _Toc4180 \h </w:instrText>
        </w:r>
        <w:r>
          <w:fldChar w:fldCharType="separate"/>
        </w:r>
        <w:r>
          <w:t>15</w:t>
        </w:r>
        <w:r>
          <w:fldChar w:fldCharType="end"/>
        </w:r>
      </w:hyperlink>
    </w:p>
    <w:p>
      <w:pPr>
        <w:pStyle w:val="TOC1"/>
        <w:tabs>
          <w:tab w:val="right" w:leader="dot" w:pos="8306"/>
        </w:tabs>
      </w:pPr>
      <w:hyperlink w:anchor="_Toc19346" w:history="1">
        <w:r>
          <w:rPr>
            <w:rFonts w:ascii="仿宋" w:eastAsia="仿宋" w:hAnsi="仿宋" w:cs="仿宋" w:hint="eastAsia"/>
            <w:lang w:eastAsia="zh-CN"/>
          </w:rPr>
          <w:t>四、气相色谱仪项目建设单位说明</w:t>
        </w:r>
        <w:r>
          <w:tab/>
        </w:r>
        <w:r>
          <w:fldChar w:fldCharType="begin"/>
        </w:r>
        <w:r>
          <w:instrText xml:space="preserve"> PAGEREF _Toc19346 \h </w:instrText>
        </w:r>
        <w:r>
          <w:fldChar w:fldCharType="separate"/>
        </w:r>
        <w:r>
          <w:t>17</w:t>
        </w:r>
        <w:r>
          <w:fldChar w:fldCharType="end"/>
        </w:r>
      </w:hyperlink>
    </w:p>
    <w:p>
      <w:pPr>
        <w:pStyle w:val="TOC2"/>
        <w:tabs>
          <w:tab w:val="right" w:leader="dot" w:pos="8306"/>
        </w:tabs>
      </w:pPr>
      <w:hyperlink w:anchor="_Toc20979" w:history="1">
        <w:r>
          <w:rPr>
            <w:rFonts w:ascii="仿宋" w:eastAsia="仿宋" w:hAnsi="仿宋" w:cs="仿宋" w:hint="eastAsia"/>
            <w:lang w:eastAsia="zh-CN"/>
          </w:rPr>
          <w:t>(一)、气相色谱仪项目承办单位基本情况</w:t>
        </w:r>
        <w:r>
          <w:tab/>
        </w:r>
        <w:r>
          <w:fldChar w:fldCharType="begin"/>
        </w:r>
        <w:r>
          <w:instrText xml:space="preserve"> PAGEREF _Toc20979 \h </w:instrText>
        </w:r>
        <w:r>
          <w:fldChar w:fldCharType="separate"/>
        </w:r>
        <w:r>
          <w:t>17</w:t>
        </w:r>
        <w:r>
          <w:fldChar w:fldCharType="end"/>
        </w:r>
      </w:hyperlink>
    </w:p>
    <w:p>
      <w:pPr>
        <w:pStyle w:val="TOC2"/>
        <w:tabs>
          <w:tab w:val="right" w:leader="dot" w:pos="8306"/>
        </w:tabs>
      </w:pPr>
      <w:hyperlink w:anchor="_Toc4977" w:history="1">
        <w:r>
          <w:rPr>
            <w:rFonts w:ascii="仿宋" w:eastAsia="仿宋" w:hAnsi="仿宋" w:cs="仿宋" w:hint="eastAsia"/>
            <w:lang w:eastAsia="zh-CN"/>
          </w:rPr>
          <w:t>(二)、公司经济效益分析</w:t>
        </w:r>
        <w:r>
          <w:tab/>
        </w:r>
        <w:r>
          <w:fldChar w:fldCharType="begin"/>
        </w:r>
        <w:r>
          <w:instrText xml:space="preserve"> PAGEREF _Toc4977 \h </w:instrText>
        </w:r>
        <w:r>
          <w:fldChar w:fldCharType="separate"/>
        </w:r>
        <w:r>
          <w:t>17</w:t>
        </w:r>
        <w:r>
          <w:fldChar w:fldCharType="end"/>
        </w:r>
      </w:hyperlink>
    </w:p>
    <w:p>
      <w:pPr>
        <w:pStyle w:val="TOC1"/>
        <w:tabs>
          <w:tab w:val="right" w:leader="dot" w:pos="8306"/>
        </w:tabs>
      </w:pPr>
      <w:hyperlink w:anchor="_Toc6725" w:history="1">
        <w:r>
          <w:rPr>
            <w:rFonts w:ascii="仿宋" w:eastAsia="仿宋" w:hAnsi="仿宋" w:cs="仿宋" w:hint="eastAsia"/>
            <w:lang w:eastAsia="zh-CN"/>
          </w:rPr>
          <w:t>五、气相色谱仪项目绩效评估</w:t>
        </w:r>
        <w:r>
          <w:tab/>
        </w:r>
        <w:r>
          <w:fldChar w:fldCharType="begin"/>
        </w:r>
        <w:r>
          <w:instrText xml:space="preserve"> PAGEREF _Toc6725 \h </w:instrText>
        </w:r>
        <w:r>
          <w:fldChar w:fldCharType="separate"/>
        </w:r>
        <w:r>
          <w:t>18</w:t>
        </w:r>
        <w:r>
          <w:fldChar w:fldCharType="end"/>
        </w:r>
      </w:hyperlink>
    </w:p>
    <w:p>
      <w:pPr>
        <w:pStyle w:val="TOC2"/>
        <w:tabs>
          <w:tab w:val="right" w:leader="dot" w:pos="8306"/>
        </w:tabs>
      </w:pPr>
      <w:hyperlink w:anchor="_Toc2128" w:history="1">
        <w:r>
          <w:rPr>
            <w:rFonts w:ascii="仿宋" w:eastAsia="仿宋" w:hAnsi="仿宋" w:cs="仿宋" w:hint="eastAsia"/>
            <w:lang w:eastAsia="zh-CN"/>
          </w:rPr>
          <w:t>(一)、绩效评估指标</w:t>
        </w:r>
        <w:r>
          <w:tab/>
        </w:r>
        <w:r>
          <w:fldChar w:fldCharType="begin"/>
        </w:r>
        <w:r>
          <w:instrText xml:space="preserve"> PAGEREF _Toc2128 \h </w:instrText>
        </w:r>
        <w:r>
          <w:fldChar w:fldCharType="separate"/>
        </w:r>
        <w:r>
          <w:t>18</w:t>
        </w:r>
        <w:r>
          <w:fldChar w:fldCharType="end"/>
        </w:r>
      </w:hyperlink>
    </w:p>
    <w:p>
      <w:pPr>
        <w:pStyle w:val="TOC2"/>
        <w:tabs>
          <w:tab w:val="right" w:leader="dot" w:pos="8306"/>
        </w:tabs>
      </w:pPr>
      <w:hyperlink w:anchor="_Toc18767" w:history="1">
        <w:r>
          <w:rPr>
            <w:rFonts w:ascii="仿宋" w:eastAsia="仿宋" w:hAnsi="仿宋" w:cs="仿宋" w:hint="eastAsia"/>
            <w:lang w:eastAsia="zh-CN"/>
          </w:rPr>
          <w:t>(二)、绩效评估方法</w:t>
        </w:r>
        <w:r>
          <w:tab/>
        </w:r>
        <w:r>
          <w:fldChar w:fldCharType="begin"/>
        </w:r>
        <w:r>
          <w:instrText xml:space="preserve"> PAGEREF _Toc18767 \h </w:instrText>
        </w:r>
        <w:r>
          <w:fldChar w:fldCharType="separate"/>
        </w:r>
        <w:r>
          <w:t>19</w:t>
        </w:r>
        <w:r>
          <w:fldChar w:fldCharType="end"/>
        </w:r>
      </w:hyperlink>
    </w:p>
    <w:p>
      <w:pPr>
        <w:pStyle w:val="TOC2"/>
        <w:tabs>
          <w:tab w:val="right" w:leader="dot" w:pos="8306"/>
        </w:tabs>
      </w:pPr>
      <w:hyperlink w:anchor="_Toc27871" w:history="1">
        <w:r>
          <w:rPr>
            <w:rFonts w:ascii="仿宋" w:eastAsia="仿宋" w:hAnsi="仿宋" w:cs="仿宋" w:hint="eastAsia"/>
            <w:lang w:eastAsia="zh-CN"/>
          </w:rPr>
          <w:t>(三)、绩效评估周期</w:t>
        </w:r>
        <w:r>
          <w:tab/>
        </w:r>
        <w:r>
          <w:fldChar w:fldCharType="begin"/>
        </w:r>
        <w:r>
          <w:instrText xml:space="preserve"> PAGEREF _Toc27871 \h </w:instrText>
        </w:r>
        <w:r>
          <w:fldChar w:fldCharType="separate"/>
        </w:r>
        <w:r>
          <w:t>20</w:t>
        </w:r>
        <w:r>
          <w:fldChar w:fldCharType="end"/>
        </w:r>
      </w:hyperlink>
    </w:p>
    <w:p>
      <w:pPr>
        <w:pStyle w:val="TOC1"/>
        <w:tabs>
          <w:tab w:val="right" w:leader="dot" w:pos="8306"/>
        </w:tabs>
      </w:pPr>
      <w:hyperlink w:anchor="_Toc30394" w:history="1">
        <w:r>
          <w:rPr>
            <w:rFonts w:ascii="仿宋" w:eastAsia="仿宋" w:hAnsi="仿宋" w:cs="仿宋" w:hint="eastAsia"/>
            <w:lang w:eastAsia="zh-CN"/>
          </w:rPr>
          <w:t>六、市场分析、调研</w:t>
        </w:r>
        <w:r>
          <w:tab/>
        </w:r>
        <w:r>
          <w:fldChar w:fldCharType="begin"/>
        </w:r>
        <w:r>
          <w:instrText xml:space="preserve"> PAGEREF _Toc30394 \h </w:instrText>
        </w:r>
        <w:r>
          <w:fldChar w:fldCharType="separate"/>
        </w:r>
        <w:r>
          <w:t>21</w:t>
        </w:r>
        <w:r>
          <w:fldChar w:fldCharType="end"/>
        </w:r>
      </w:hyperlink>
    </w:p>
    <w:p>
      <w:pPr>
        <w:pStyle w:val="TOC2"/>
        <w:tabs>
          <w:tab w:val="right" w:leader="dot" w:pos="8306"/>
        </w:tabs>
      </w:pPr>
      <w:hyperlink w:anchor="_Toc17144" w:history="1">
        <w:r>
          <w:rPr>
            <w:rFonts w:ascii="仿宋" w:eastAsia="仿宋" w:hAnsi="仿宋" w:cs="仿宋" w:hint="eastAsia"/>
            <w:lang w:eastAsia="zh-CN"/>
          </w:rPr>
          <w:t>(一)、气相色谱仪行业分析</w:t>
        </w:r>
        <w:r>
          <w:tab/>
        </w:r>
        <w:r>
          <w:fldChar w:fldCharType="begin"/>
        </w:r>
        <w:r>
          <w:instrText xml:space="preserve"> PAGEREF _Toc17144 \h </w:instrText>
        </w:r>
        <w:r>
          <w:fldChar w:fldCharType="separate"/>
        </w:r>
        <w:r>
          <w:t>21</w:t>
        </w:r>
        <w:r>
          <w:fldChar w:fldCharType="end"/>
        </w:r>
      </w:hyperlink>
    </w:p>
    <w:p>
      <w:pPr>
        <w:pStyle w:val="TOC2"/>
        <w:tabs>
          <w:tab w:val="right" w:leader="dot" w:pos="8306"/>
        </w:tabs>
      </w:pPr>
      <w:hyperlink w:anchor="_Toc2690" w:history="1">
        <w:r>
          <w:rPr>
            <w:rFonts w:ascii="仿宋" w:eastAsia="仿宋" w:hAnsi="仿宋" w:cs="仿宋" w:hint="eastAsia"/>
            <w:lang w:eastAsia="zh-CN"/>
          </w:rPr>
          <w:t>(二)、气相色谱仪市场分析预测</w:t>
        </w:r>
        <w:r>
          <w:tab/>
        </w:r>
        <w:r>
          <w:fldChar w:fldCharType="begin"/>
        </w:r>
        <w:r>
          <w:instrText xml:space="preserve"> PAGEREF _Toc2690 \h </w:instrText>
        </w:r>
        <w:r>
          <w:fldChar w:fldCharType="separate"/>
        </w:r>
        <w:r>
          <w:t>22</w:t>
        </w:r>
        <w:r>
          <w:fldChar w:fldCharType="end"/>
        </w:r>
      </w:hyperlink>
    </w:p>
    <w:p>
      <w:pPr>
        <w:pStyle w:val="TOC1"/>
        <w:tabs>
          <w:tab w:val="right" w:leader="dot" w:pos="8306"/>
        </w:tabs>
      </w:pPr>
      <w:hyperlink w:anchor="_Toc12807" w:history="1">
        <w:r>
          <w:rPr>
            <w:rFonts w:ascii="仿宋" w:eastAsia="仿宋" w:hAnsi="仿宋" w:cs="仿宋" w:hint="eastAsia"/>
            <w:lang w:eastAsia="zh-CN"/>
          </w:rPr>
          <w:t>七、气相色谱仪项目技术管理</w:t>
        </w:r>
        <w:r>
          <w:tab/>
        </w:r>
        <w:r>
          <w:fldChar w:fldCharType="begin"/>
        </w:r>
        <w:r>
          <w:instrText xml:space="preserve"> PAGEREF _Toc12807 \h </w:instrText>
        </w:r>
        <w:r>
          <w:fldChar w:fldCharType="separate"/>
        </w:r>
        <w:r>
          <w:t>23</w:t>
        </w:r>
        <w:r>
          <w:fldChar w:fldCharType="end"/>
        </w:r>
      </w:hyperlink>
    </w:p>
    <w:p>
      <w:pPr>
        <w:pStyle w:val="TOC2"/>
        <w:tabs>
          <w:tab w:val="right" w:leader="dot" w:pos="8306"/>
        </w:tabs>
      </w:pPr>
      <w:hyperlink w:anchor="_Toc30779" w:history="1">
        <w:r>
          <w:rPr>
            <w:rFonts w:ascii="仿宋" w:eastAsia="仿宋" w:hAnsi="仿宋" w:cs="仿宋" w:hint="eastAsia"/>
            <w:lang w:eastAsia="zh-CN"/>
          </w:rPr>
          <w:t>(一)、技术方案选用方向</w:t>
        </w:r>
        <w:r>
          <w:tab/>
        </w:r>
        <w:r>
          <w:fldChar w:fldCharType="begin"/>
        </w:r>
        <w:r>
          <w:instrText xml:space="preserve"> PAGEREF _Toc30779 \h </w:instrText>
        </w:r>
        <w:r>
          <w:fldChar w:fldCharType="separate"/>
        </w:r>
        <w:r>
          <w:t>23</w:t>
        </w:r>
        <w:r>
          <w:fldChar w:fldCharType="end"/>
        </w:r>
      </w:hyperlink>
    </w:p>
    <w:p>
      <w:pPr>
        <w:pStyle w:val="TOC2"/>
        <w:tabs>
          <w:tab w:val="right" w:leader="dot" w:pos="8306"/>
        </w:tabs>
      </w:pPr>
      <w:hyperlink w:anchor="_Toc2500" w:history="1">
        <w:r>
          <w:rPr>
            <w:rFonts w:ascii="仿宋" w:eastAsia="仿宋" w:hAnsi="仿宋" w:cs="仿宋" w:hint="eastAsia"/>
            <w:lang w:eastAsia="zh-CN"/>
          </w:rPr>
          <w:t>(二)、工艺技术方案选用原则</w:t>
        </w:r>
        <w:r>
          <w:tab/>
        </w:r>
        <w:r>
          <w:fldChar w:fldCharType="begin"/>
        </w:r>
        <w:r>
          <w:instrText xml:space="preserve"> PAGEREF _Toc2500 \h </w:instrText>
        </w:r>
        <w:r>
          <w:fldChar w:fldCharType="separate"/>
        </w:r>
        <w:r>
          <w:t>25</w:t>
        </w:r>
        <w:r>
          <w:fldChar w:fldCharType="end"/>
        </w:r>
      </w:hyperlink>
    </w:p>
    <w:p>
      <w:pPr>
        <w:pStyle w:val="TOC2"/>
        <w:tabs>
          <w:tab w:val="right" w:leader="dot" w:pos="8306"/>
        </w:tabs>
      </w:pPr>
      <w:hyperlink w:anchor="_Toc6509" w:history="1">
        <w:r>
          <w:rPr>
            <w:rFonts w:ascii="仿宋" w:eastAsia="仿宋" w:hAnsi="仿宋" w:cs="仿宋" w:hint="eastAsia"/>
            <w:lang w:eastAsia="zh-CN"/>
          </w:rPr>
          <w:t>(三)、工艺技术方案要求</w:t>
        </w:r>
        <w:r>
          <w:tab/>
        </w:r>
        <w:r>
          <w:fldChar w:fldCharType="begin"/>
        </w:r>
        <w:r>
          <w:instrText xml:space="preserve"> PAGEREF _Toc6509 \h </w:instrText>
        </w:r>
        <w:r>
          <w:fldChar w:fldCharType="separate"/>
        </w:r>
        <w:r>
          <w:t>27</w:t>
        </w:r>
        <w:r>
          <w:fldChar w:fldCharType="end"/>
        </w:r>
      </w:hyperlink>
    </w:p>
    <w:p>
      <w:pPr>
        <w:pStyle w:val="TOC1"/>
        <w:tabs>
          <w:tab w:val="right" w:leader="dot" w:pos="8306"/>
        </w:tabs>
      </w:pPr>
      <w:hyperlink w:anchor="_Toc2968" w:history="1">
        <w:r>
          <w:rPr>
            <w:rFonts w:ascii="仿宋" w:eastAsia="仿宋" w:hAnsi="仿宋" w:cs="仿宋" w:hint="eastAsia"/>
            <w:lang w:eastAsia="zh-CN"/>
          </w:rPr>
          <w:t>八、气相色谱仪项目财务管理</w:t>
        </w:r>
        <w:r>
          <w:tab/>
        </w:r>
        <w:r>
          <w:fldChar w:fldCharType="begin"/>
        </w:r>
        <w:r>
          <w:instrText xml:space="preserve"> PAGEREF _Toc2968 \h </w:instrText>
        </w:r>
        <w:r>
          <w:fldChar w:fldCharType="separate"/>
        </w:r>
        <w:r>
          <w:t>29</w:t>
        </w:r>
        <w:r>
          <w:fldChar w:fldCharType="end"/>
        </w:r>
      </w:hyperlink>
    </w:p>
    <w:p>
      <w:pPr>
        <w:pStyle w:val="TOC2"/>
        <w:tabs>
          <w:tab w:val="right" w:leader="dot" w:pos="8306"/>
        </w:tabs>
      </w:pPr>
      <w:hyperlink w:anchor="_Toc18384" w:history="1">
        <w:r>
          <w:rPr>
            <w:rFonts w:ascii="仿宋" w:eastAsia="仿宋" w:hAnsi="仿宋" w:cs="仿宋" w:hint="eastAsia"/>
            <w:lang w:eastAsia="zh-CN"/>
          </w:rPr>
          <w:t>(一)、资金需求大</w:t>
        </w:r>
        <w:r>
          <w:tab/>
        </w:r>
        <w:r>
          <w:fldChar w:fldCharType="begin"/>
        </w:r>
        <w:r>
          <w:instrText xml:space="preserve"> PAGEREF _Toc18384 \h </w:instrText>
        </w:r>
        <w:r>
          <w:fldChar w:fldCharType="separate"/>
        </w:r>
        <w:r>
          <w:t>29</w:t>
        </w:r>
        <w:r>
          <w:fldChar w:fldCharType="end"/>
        </w:r>
      </w:hyperlink>
    </w:p>
    <w:p>
      <w:pPr>
        <w:pStyle w:val="TOC2"/>
        <w:tabs>
          <w:tab w:val="right" w:leader="dot" w:pos="8306"/>
        </w:tabs>
      </w:pPr>
      <w:hyperlink w:anchor="_Toc14445" w:history="1">
        <w:r>
          <w:rPr>
            <w:rFonts w:ascii="仿宋" w:eastAsia="仿宋" w:hAnsi="仿宋" w:cs="仿宋" w:hint="eastAsia"/>
            <w:lang w:eastAsia="zh-CN"/>
          </w:rPr>
          <w:t>(二)、研发周期长</w:t>
        </w:r>
        <w:r>
          <w:tab/>
        </w:r>
        <w:r>
          <w:fldChar w:fldCharType="begin"/>
        </w:r>
        <w:r>
          <w:instrText xml:space="preserve"> PAGEREF _Toc14445 \h </w:instrText>
        </w:r>
        <w:r>
          <w:fldChar w:fldCharType="separate"/>
        </w:r>
        <w:r>
          <w:t>30</w:t>
        </w:r>
        <w:r>
          <w:fldChar w:fldCharType="end"/>
        </w:r>
      </w:hyperlink>
    </w:p>
    <w:p>
      <w:pPr>
        <w:pStyle w:val="TOC2"/>
        <w:tabs>
          <w:tab w:val="right" w:leader="dot" w:pos="8306"/>
        </w:tabs>
      </w:pPr>
      <w:hyperlink w:anchor="_Toc7796" w:history="1">
        <w:r>
          <w:rPr>
            <w:rFonts w:ascii="仿宋" w:eastAsia="仿宋" w:hAnsi="仿宋" w:cs="仿宋" w:hint="eastAsia"/>
            <w:lang w:eastAsia="zh-CN"/>
          </w:rPr>
          <w:t>(三)、市场风险大</w:t>
        </w:r>
        <w:r>
          <w:tab/>
        </w:r>
        <w:r>
          <w:fldChar w:fldCharType="begin"/>
        </w:r>
        <w:r>
          <w:instrText xml:space="preserve"> PAGEREF _Toc7796 \h </w:instrText>
        </w:r>
        <w:r>
          <w:fldChar w:fldCharType="separate"/>
        </w:r>
        <w:r>
          <w:t>32</w:t>
        </w:r>
        <w:r>
          <w:fldChar w:fldCharType="end"/>
        </w:r>
      </w:hyperlink>
    </w:p>
    <w:p>
      <w:pPr>
        <w:pStyle w:val="TOC2"/>
        <w:tabs>
          <w:tab w:val="right" w:leader="dot" w:pos="8306"/>
        </w:tabs>
      </w:pPr>
      <w:hyperlink w:anchor="_Toc3512" w:history="1">
        <w:r>
          <w:rPr>
            <w:rFonts w:ascii="仿宋" w:eastAsia="仿宋" w:hAnsi="仿宋" w:cs="仿宋" w:hint="eastAsia"/>
            <w:lang w:eastAsia="zh-CN"/>
          </w:rPr>
          <w:t>(四)、利润率高</w:t>
        </w:r>
        <w:r>
          <w:tab/>
        </w:r>
        <w:r>
          <w:fldChar w:fldCharType="begin"/>
        </w:r>
        <w:r>
          <w:instrText xml:space="preserve"> PAGEREF _Toc3512 \h </w:instrText>
        </w:r>
        <w:r>
          <w:fldChar w:fldCharType="separate"/>
        </w:r>
        <w:r>
          <w:t>34</w:t>
        </w:r>
        <w:r>
          <w:fldChar w:fldCharType="end"/>
        </w:r>
      </w:hyperlink>
    </w:p>
    <w:p>
      <w:pPr>
        <w:pStyle w:val="TOC1"/>
        <w:tabs>
          <w:tab w:val="right" w:leader="dot" w:pos="8306"/>
        </w:tabs>
      </w:pPr>
      <w:hyperlink w:anchor="_Toc16661" w:history="1">
        <w:r>
          <w:rPr>
            <w:rFonts w:ascii="仿宋" w:eastAsia="仿宋" w:hAnsi="仿宋" w:cs="仿宋" w:hint="eastAsia"/>
            <w:lang w:eastAsia="zh-CN"/>
          </w:rPr>
          <w:t>九、气相色谱仪项目环境影响分析</w:t>
        </w:r>
        <w:r>
          <w:tab/>
        </w:r>
        <w:r>
          <w:fldChar w:fldCharType="begin"/>
        </w:r>
        <w:r>
          <w:instrText xml:space="preserve"> PAGEREF _Toc16661 \h </w:instrText>
        </w:r>
        <w:r>
          <w:fldChar w:fldCharType="separate"/>
        </w:r>
        <w:r>
          <w:t>36</w:t>
        </w:r>
        <w:r>
          <w:fldChar w:fldCharType="end"/>
        </w:r>
      </w:hyperlink>
    </w:p>
    <w:p>
      <w:pPr>
        <w:pStyle w:val="TOC2"/>
        <w:tabs>
          <w:tab w:val="right" w:leader="dot" w:pos="8306"/>
        </w:tabs>
      </w:pPr>
      <w:hyperlink w:anchor="_Toc13298" w:history="1">
        <w:r>
          <w:rPr>
            <w:rFonts w:ascii="仿宋" w:eastAsia="仿宋" w:hAnsi="仿宋" w:cs="仿宋" w:hint="eastAsia"/>
            <w:lang w:eastAsia="zh-CN"/>
          </w:rPr>
          <w:t>(一)、建设区域环境质量现状</w:t>
        </w:r>
        <w:r>
          <w:tab/>
        </w:r>
        <w:r>
          <w:fldChar w:fldCharType="begin"/>
        </w:r>
        <w:r>
          <w:instrText xml:space="preserve"> PAGEREF _Toc13298 \h </w:instrText>
        </w:r>
        <w:r>
          <w:fldChar w:fldCharType="separate"/>
        </w:r>
        <w:r>
          <w:t>36</w:t>
        </w:r>
        <w:r>
          <w:fldChar w:fldCharType="end"/>
        </w:r>
      </w:hyperlink>
    </w:p>
    <w:p>
      <w:pPr>
        <w:pStyle w:val="TOC2"/>
        <w:tabs>
          <w:tab w:val="right" w:leader="dot" w:pos="8306"/>
        </w:tabs>
      </w:pPr>
      <w:hyperlink w:anchor="_Toc17199" w:history="1">
        <w:r>
          <w:rPr>
            <w:rFonts w:ascii="仿宋" w:eastAsia="仿宋" w:hAnsi="仿宋" w:cs="仿宋" w:hint="eastAsia"/>
            <w:lang w:eastAsia="zh-CN"/>
          </w:rPr>
          <w:t>(二)、建设期环境保护</w:t>
        </w:r>
        <w:r>
          <w:tab/>
        </w:r>
        <w:r>
          <w:fldChar w:fldCharType="begin"/>
        </w:r>
        <w:r>
          <w:instrText xml:space="preserve"> PAGEREF _Toc17199 \h </w:instrText>
        </w:r>
        <w:r>
          <w:fldChar w:fldCharType="separate"/>
        </w:r>
        <w:r>
          <w:t>38</w:t>
        </w:r>
        <w:r>
          <w:fldChar w:fldCharType="end"/>
        </w:r>
      </w:hyperlink>
    </w:p>
    <w:p>
      <w:pPr>
        <w:pStyle w:val="TOC2"/>
        <w:tabs>
          <w:tab w:val="right" w:leader="dot" w:pos="8306"/>
        </w:tabs>
      </w:pPr>
      <w:hyperlink w:anchor="_Toc29163" w:history="1">
        <w:r>
          <w:rPr>
            <w:rFonts w:ascii="仿宋" w:eastAsia="仿宋" w:hAnsi="仿宋" w:cs="仿宋" w:hint="eastAsia"/>
            <w:lang w:eastAsia="zh-CN"/>
          </w:rPr>
          <w:t>(三)、运营期环境保护</w:t>
        </w:r>
        <w:r>
          <w:tab/>
        </w:r>
        <w:r>
          <w:fldChar w:fldCharType="begin"/>
        </w:r>
        <w:r>
          <w:instrText xml:space="preserve"> PAGEREF _Toc29163 \h </w:instrText>
        </w:r>
        <w:r>
          <w:fldChar w:fldCharType="separate"/>
        </w:r>
        <w:r>
          <w:t>39</w:t>
        </w:r>
        <w:r>
          <w:fldChar w:fldCharType="end"/>
        </w:r>
      </w:hyperlink>
    </w:p>
    <w:p>
      <w:pPr>
        <w:pStyle w:val="TOC2"/>
        <w:tabs>
          <w:tab w:val="right" w:leader="dot" w:pos="8306"/>
        </w:tabs>
      </w:pPr>
      <w:hyperlink w:anchor="_Toc21645" w:history="1">
        <w:r>
          <w:rPr>
            <w:rFonts w:ascii="仿宋" w:eastAsia="仿宋" w:hAnsi="仿宋" w:cs="仿宋" w:hint="eastAsia"/>
            <w:lang w:eastAsia="zh-CN"/>
          </w:rPr>
          <w:t>(四)、气相色谱仪项目建设对区域经济的影响</w:t>
        </w:r>
        <w:r>
          <w:tab/>
        </w:r>
        <w:r>
          <w:fldChar w:fldCharType="begin"/>
        </w:r>
        <w:r>
          <w:instrText xml:space="preserve"> PAGEREF _Toc21645 \h </w:instrText>
        </w:r>
        <w:r>
          <w:fldChar w:fldCharType="separate"/>
        </w:r>
        <w:r>
          <w:t>41</w:t>
        </w:r>
        <w:r>
          <w:fldChar w:fldCharType="end"/>
        </w:r>
      </w:hyperlink>
    </w:p>
    <w:p>
      <w:pPr>
        <w:pStyle w:val="TOC2"/>
        <w:tabs>
          <w:tab w:val="right" w:leader="dot" w:pos="8306"/>
        </w:tabs>
      </w:pPr>
      <w:hyperlink w:anchor="_Toc5014" w:history="1">
        <w:r>
          <w:rPr>
            <w:rFonts w:ascii="仿宋" w:eastAsia="仿宋" w:hAnsi="仿宋" w:cs="仿宋" w:hint="eastAsia"/>
            <w:lang w:eastAsia="zh-CN"/>
          </w:rPr>
          <w:t>(五)、废弃物处理</w:t>
        </w:r>
        <w:r>
          <w:tab/>
        </w:r>
        <w:r>
          <w:fldChar w:fldCharType="begin"/>
        </w:r>
        <w:r>
          <w:instrText xml:space="preserve"> PAGEREF _Toc5014 \h </w:instrText>
        </w:r>
        <w:r>
          <w:fldChar w:fldCharType="separate"/>
        </w:r>
        <w:r>
          <w:t>42</w:t>
        </w:r>
        <w:r>
          <w:fldChar w:fldCharType="end"/>
        </w:r>
      </w:hyperlink>
    </w:p>
    <w:p>
      <w:pPr>
        <w:pStyle w:val="TOC2"/>
        <w:tabs>
          <w:tab w:val="right" w:leader="dot" w:pos="8306"/>
        </w:tabs>
      </w:pPr>
      <w:hyperlink w:anchor="_Toc18274" w:history="1">
        <w:r>
          <w:rPr>
            <w:rFonts w:ascii="仿宋" w:eastAsia="仿宋" w:hAnsi="仿宋" w:cs="仿宋" w:hint="eastAsia"/>
            <w:lang w:eastAsia="zh-CN"/>
          </w:rPr>
          <w:t>(六)、特殊环境影响分析</w:t>
        </w:r>
        <w:r>
          <w:tab/>
        </w:r>
        <w:r>
          <w:fldChar w:fldCharType="begin"/>
        </w:r>
        <w:r>
          <w:instrText xml:space="preserve"> PAGEREF _Toc18274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5" w:history="1">
        <w:r>
          <w:rPr>
            <w:rFonts w:ascii="仿宋" w:eastAsia="仿宋" w:hAnsi="仿宋" w:cs="仿宋" w:hint="eastAsia"/>
            <w:lang w:eastAsia="zh-CN"/>
          </w:rPr>
          <w:t>(七)、清洁生产</w:t>
        </w:r>
        <w:r>
          <w:tab/>
        </w:r>
        <w:r>
          <w:fldChar w:fldCharType="begin"/>
        </w:r>
        <w:r>
          <w:instrText xml:space="preserve"> PAGEREF _Toc10295 \h </w:instrText>
        </w:r>
        <w:r>
          <w:fldChar w:fldCharType="separate"/>
        </w:r>
        <w:r>
          <w:t>45</w:t>
        </w:r>
        <w:r>
          <w:fldChar w:fldCharType="end"/>
        </w:r>
      </w:hyperlink>
    </w:p>
    <w:p>
      <w:pPr>
        <w:pStyle w:val="TOC2"/>
        <w:tabs>
          <w:tab w:val="right" w:leader="dot" w:pos="8306"/>
        </w:tabs>
      </w:pPr>
      <w:hyperlink w:anchor="_Toc25656" w:history="1">
        <w:r>
          <w:rPr>
            <w:rFonts w:ascii="仿宋" w:eastAsia="仿宋" w:hAnsi="仿宋" w:cs="仿宋" w:hint="eastAsia"/>
            <w:lang w:eastAsia="zh-CN"/>
          </w:rPr>
          <w:t>(八)、环境保护综合评价</w:t>
        </w:r>
        <w:r>
          <w:tab/>
        </w:r>
        <w:r>
          <w:fldChar w:fldCharType="begin"/>
        </w:r>
        <w:r>
          <w:instrText xml:space="preserve"> PAGEREF _Toc25656 \h </w:instrText>
        </w:r>
        <w:r>
          <w:fldChar w:fldCharType="separate"/>
        </w:r>
        <w:r>
          <w:t>46</w:t>
        </w:r>
        <w:r>
          <w:fldChar w:fldCharType="end"/>
        </w:r>
      </w:hyperlink>
    </w:p>
    <w:p>
      <w:pPr>
        <w:pStyle w:val="TOC1"/>
        <w:tabs>
          <w:tab w:val="right" w:leader="dot" w:pos="8306"/>
        </w:tabs>
      </w:pPr>
      <w:hyperlink w:anchor="_Toc23335" w:history="1">
        <w:r>
          <w:rPr>
            <w:rFonts w:ascii="仿宋" w:eastAsia="仿宋" w:hAnsi="仿宋" w:cs="仿宋" w:hint="eastAsia"/>
            <w:lang w:eastAsia="zh-CN"/>
          </w:rPr>
          <w:t>十、气相色谱仪项目人力资源管理</w:t>
        </w:r>
        <w:r>
          <w:tab/>
        </w:r>
        <w:r>
          <w:fldChar w:fldCharType="begin"/>
        </w:r>
        <w:r>
          <w:instrText xml:space="preserve"> PAGEREF _Toc23335 \h </w:instrText>
        </w:r>
        <w:r>
          <w:fldChar w:fldCharType="separate"/>
        </w:r>
        <w:r>
          <w:t>47</w:t>
        </w:r>
        <w:r>
          <w:fldChar w:fldCharType="end"/>
        </w:r>
      </w:hyperlink>
    </w:p>
    <w:p>
      <w:pPr>
        <w:pStyle w:val="TOC2"/>
        <w:tabs>
          <w:tab w:val="right" w:leader="dot" w:pos="8306"/>
        </w:tabs>
      </w:pPr>
      <w:hyperlink w:anchor="_Toc25136" w:history="1">
        <w:r>
          <w:rPr>
            <w:rFonts w:ascii="仿宋" w:eastAsia="仿宋" w:hAnsi="仿宋" w:cs="仿宋" w:hint="eastAsia"/>
            <w:lang w:eastAsia="zh-CN"/>
          </w:rPr>
          <w:t>(一)、建立健全的预算管理制度</w:t>
        </w:r>
        <w:r>
          <w:tab/>
        </w:r>
        <w:r>
          <w:fldChar w:fldCharType="begin"/>
        </w:r>
        <w:r>
          <w:instrText xml:space="preserve"> PAGEREF _Toc25136 \h </w:instrText>
        </w:r>
        <w:r>
          <w:fldChar w:fldCharType="separate"/>
        </w:r>
        <w:r>
          <w:t>47</w:t>
        </w:r>
        <w:r>
          <w:fldChar w:fldCharType="end"/>
        </w:r>
      </w:hyperlink>
    </w:p>
    <w:p>
      <w:pPr>
        <w:pStyle w:val="TOC2"/>
        <w:tabs>
          <w:tab w:val="right" w:leader="dot" w:pos="8306"/>
        </w:tabs>
      </w:pPr>
      <w:hyperlink w:anchor="_Toc902" w:history="1">
        <w:r>
          <w:rPr>
            <w:rFonts w:ascii="仿宋" w:eastAsia="仿宋" w:hAnsi="仿宋" w:cs="仿宋" w:hint="eastAsia"/>
            <w:lang w:eastAsia="zh-CN"/>
          </w:rPr>
          <w:t>(二)、加强资金流动监控</w:t>
        </w:r>
        <w:r>
          <w:tab/>
        </w:r>
        <w:r>
          <w:fldChar w:fldCharType="begin"/>
        </w:r>
        <w:r>
          <w:instrText xml:space="preserve"> PAGEREF _Toc902 \h </w:instrText>
        </w:r>
        <w:r>
          <w:fldChar w:fldCharType="separate"/>
        </w:r>
        <w:r>
          <w:t>49</w:t>
        </w:r>
        <w:r>
          <w:fldChar w:fldCharType="end"/>
        </w:r>
      </w:hyperlink>
    </w:p>
    <w:p>
      <w:pPr>
        <w:pStyle w:val="TOC2"/>
        <w:tabs>
          <w:tab w:val="right" w:leader="dot" w:pos="8306"/>
        </w:tabs>
      </w:pPr>
      <w:hyperlink w:anchor="_Toc20072" w:history="1">
        <w:r>
          <w:rPr>
            <w:rFonts w:ascii="仿宋" w:eastAsia="仿宋" w:hAnsi="仿宋" w:cs="仿宋" w:hint="eastAsia"/>
            <w:lang w:eastAsia="zh-CN"/>
          </w:rPr>
          <w:t>(三)、制定完善的风险控制机制</w:t>
        </w:r>
        <w:r>
          <w:tab/>
        </w:r>
        <w:r>
          <w:fldChar w:fldCharType="begin"/>
        </w:r>
        <w:r>
          <w:instrText xml:space="preserve"> PAGEREF _Toc20072 \h </w:instrText>
        </w:r>
        <w:r>
          <w:fldChar w:fldCharType="separate"/>
        </w:r>
        <w:r>
          <w:t>50</w:t>
        </w:r>
        <w:r>
          <w:fldChar w:fldCharType="end"/>
        </w:r>
      </w:hyperlink>
    </w:p>
    <w:p>
      <w:pPr>
        <w:pStyle w:val="TOC2"/>
        <w:tabs>
          <w:tab w:val="right" w:leader="dot" w:pos="8306"/>
        </w:tabs>
      </w:pPr>
      <w:hyperlink w:anchor="_Toc10886" w:history="1">
        <w:r>
          <w:rPr>
            <w:rFonts w:ascii="仿宋" w:eastAsia="仿宋" w:hAnsi="仿宋" w:cs="仿宋" w:hint="eastAsia"/>
            <w:lang w:eastAsia="zh-CN"/>
          </w:rPr>
          <w:t>(四)、优化成本管理</w:t>
        </w:r>
        <w:r>
          <w:tab/>
        </w:r>
        <w:r>
          <w:fldChar w:fldCharType="begin"/>
        </w:r>
        <w:r>
          <w:instrText xml:space="preserve"> PAGEREF _Toc10886 \h </w:instrText>
        </w:r>
        <w:r>
          <w:fldChar w:fldCharType="separate"/>
        </w:r>
        <w:r>
          <w:t>51</w:t>
        </w:r>
        <w:r>
          <w:fldChar w:fldCharType="end"/>
        </w:r>
      </w:hyperlink>
    </w:p>
    <w:p>
      <w:pPr>
        <w:pStyle w:val="TOC1"/>
        <w:tabs>
          <w:tab w:val="right" w:leader="dot" w:pos="8306"/>
        </w:tabs>
      </w:pPr>
      <w:hyperlink w:anchor="_Toc17291" w:history="1">
        <w:r>
          <w:rPr>
            <w:rFonts w:ascii="仿宋" w:eastAsia="仿宋" w:hAnsi="仿宋" w:cs="仿宋" w:hint="eastAsia"/>
            <w:lang w:eastAsia="zh-CN"/>
          </w:rPr>
          <w:t>十一、生产安全保护</w:t>
        </w:r>
        <w:r>
          <w:tab/>
        </w:r>
        <w:r>
          <w:fldChar w:fldCharType="begin"/>
        </w:r>
        <w:r>
          <w:instrText xml:space="preserve"> PAGEREF _Toc17291 \h </w:instrText>
        </w:r>
        <w:r>
          <w:fldChar w:fldCharType="separate"/>
        </w:r>
        <w:r>
          <w:t>53</w:t>
        </w:r>
        <w:r>
          <w:fldChar w:fldCharType="end"/>
        </w:r>
      </w:hyperlink>
    </w:p>
    <w:p>
      <w:pPr>
        <w:pStyle w:val="TOC2"/>
        <w:tabs>
          <w:tab w:val="right" w:leader="dot" w:pos="8306"/>
        </w:tabs>
      </w:pPr>
      <w:hyperlink w:anchor="_Toc1355" w:history="1">
        <w:r>
          <w:rPr>
            <w:rFonts w:ascii="仿宋" w:eastAsia="仿宋" w:hAnsi="仿宋" w:cs="仿宋" w:hint="eastAsia"/>
            <w:lang w:eastAsia="zh-CN"/>
          </w:rPr>
          <w:t>(一)、消防安全</w:t>
        </w:r>
        <w:r>
          <w:tab/>
        </w:r>
        <w:r>
          <w:fldChar w:fldCharType="begin"/>
        </w:r>
        <w:r>
          <w:instrText xml:space="preserve"> PAGEREF _Toc1355 \h </w:instrText>
        </w:r>
        <w:r>
          <w:fldChar w:fldCharType="separate"/>
        </w:r>
        <w:r>
          <w:t>53</w:t>
        </w:r>
        <w:r>
          <w:fldChar w:fldCharType="end"/>
        </w:r>
      </w:hyperlink>
    </w:p>
    <w:p>
      <w:pPr>
        <w:pStyle w:val="TOC2"/>
        <w:tabs>
          <w:tab w:val="right" w:leader="dot" w:pos="8306"/>
        </w:tabs>
      </w:pPr>
      <w:hyperlink w:anchor="_Toc6864" w:history="1">
        <w:r>
          <w:rPr>
            <w:rFonts w:ascii="仿宋" w:eastAsia="仿宋" w:hAnsi="仿宋" w:cs="仿宋" w:hint="eastAsia"/>
            <w:lang w:eastAsia="zh-CN"/>
          </w:rPr>
          <w:t>(二)、防火防爆总图布置措施</w:t>
        </w:r>
        <w:r>
          <w:tab/>
        </w:r>
        <w:r>
          <w:fldChar w:fldCharType="begin"/>
        </w:r>
        <w:r>
          <w:instrText xml:space="preserve"> PAGEREF _Toc6864 \h </w:instrText>
        </w:r>
        <w:r>
          <w:fldChar w:fldCharType="separate"/>
        </w:r>
        <w:r>
          <w:t>54</w:t>
        </w:r>
        <w:r>
          <w:fldChar w:fldCharType="end"/>
        </w:r>
      </w:hyperlink>
    </w:p>
    <w:p>
      <w:pPr>
        <w:pStyle w:val="TOC2"/>
        <w:tabs>
          <w:tab w:val="right" w:leader="dot" w:pos="8306"/>
        </w:tabs>
      </w:pPr>
      <w:hyperlink w:anchor="_Toc1636" w:history="1">
        <w:r>
          <w:rPr>
            <w:rFonts w:ascii="仿宋" w:eastAsia="仿宋" w:hAnsi="仿宋" w:cs="仿宋" w:hint="eastAsia"/>
            <w:lang w:eastAsia="zh-CN"/>
          </w:rPr>
          <w:t>(三)、自然灾害防范措施</w:t>
        </w:r>
        <w:r>
          <w:tab/>
        </w:r>
        <w:r>
          <w:fldChar w:fldCharType="begin"/>
        </w:r>
        <w:r>
          <w:instrText xml:space="preserve"> PAGEREF _Toc1636 \h </w:instrText>
        </w:r>
        <w:r>
          <w:fldChar w:fldCharType="separate"/>
        </w:r>
        <w:r>
          <w:t>55</w:t>
        </w:r>
        <w:r>
          <w:fldChar w:fldCharType="end"/>
        </w:r>
      </w:hyperlink>
    </w:p>
    <w:p>
      <w:pPr>
        <w:pStyle w:val="TOC2"/>
        <w:tabs>
          <w:tab w:val="right" w:leader="dot" w:pos="8306"/>
        </w:tabs>
      </w:pPr>
      <w:hyperlink w:anchor="_Toc18927" w:history="1">
        <w:r>
          <w:rPr>
            <w:rFonts w:ascii="仿宋" w:eastAsia="仿宋" w:hAnsi="仿宋" w:cs="仿宋" w:hint="eastAsia"/>
            <w:lang w:eastAsia="zh-CN"/>
          </w:rPr>
          <w:t>(四)、安全色及安全标志使用要求</w:t>
        </w:r>
        <w:r>
          <w:tab/>
        </w:r>
        <w:r>
          <w:fldChar w:fldCharType="begin"/>
        </w:r>
        <w:r>
          <w:instrText xml:space="preserve"> PAGEREF _Toc18927 \h </w:instrText>
        </w:r>
        <w:r>
          <w:fldChar w:fldCharType="separate"/>
        </w:r>
        <w:r>
          <w:t>56</w:t>
        </w:r>
        <w:r>
          <w:fldChar w:fldCharType="end"/>
        </w:r>
      </w:hyperlink>
    </w:p>
    <w:p>
      <w:pPr>
        <w:pStyle w:val="TOC2"/>
        <w:tabs>
          <w:tab w:val="right" w:leader="dot" w:pos="8306"/>
        </w:tabs>
      </w:pPr>
      <w:hyperlink w:anchor="_Toc3176" w:history="1">
        <w:r>
          <w:rPr>
            <w:rFonts w:ascii="仿宋" w:eastAsia="仿宋" w:hAnsi="仿宋" w:cs="仿宋" w:hint="eastAsia"/>
            <w:lang w:eastAsia="zh-CN"/>
          </w:rPr>
          <w:t>(五)、防尘防毒措施</w:t>
        </w:r>
        <w:r>
          <w:tab/>
        </w:r>
        <w:r>
          <w:fldChar w:fldCharType="begin"/>
        </w:r>
        <w:r>
          <w:instrText xml:space="preserve"> PAGEREF _Toc3176 \h </w:instrText>
        </w:r>
        <w:r>
          <w:fldChar w:fldCharType="separate"/>
        </w:r>
        <w:r>
          <w:t>57</w:t>
        </w:r>
        <w:r>
          <w:fldChar w:fldCharType="end"/>
        </w:r>
      </w:hyperlink>
    </w:p>
    <w:p>
      <w:pPr>
        <w:pStyle w:val="TOC2"/>
        <w:tabs>
          <w:tab w:val="right" w:leader="dot" w:pos="8306"/>
        </w:tabs>
      </w:pPr>
      <w:hyperlink w:anchor="_Toc32222" w:history="1">
        <w:r>
          <w:rPr>
            <w:rFonts w:ascii="仿宋" w:eastAsia="仿宋" w:hAnsi="仿宋" w:cs="仿宋" w:hint="eastAsia"/>
            <w:lang w:eastAsia="zh-CN"/>
          </w:rPr>
          <w:t>(六)、防静电、触电防护及防雷措施</w:t>
        </w:r>
        <w:r>
          <w:tab/>
        </w:r>
        <w:r>
          <w:fldChar w:fldCharType="begin"/>
        </w:r>
        <w:r>
          <w:instrText xml:space="preserve"> PAGEREF _Toc32222 \h </w:instrText>
        </w:r>
        <w:r>
          <w:fldChar w:fldCharType="separate"/>
        </w:r>
        <w:r>
          <w:t>58</w:t>
        </w:r>
        <w:r>
          <w:fldChar w:fldCharType="end"/>
        </w:r>
      </w:hyperlink>
    </w:p>
    <w:p>
      <w:pPr>
        <w:pStyle w:val="TOC2"/>
        <w:tabs>
          <w:tab w:val="right" w:leader="dot" w:pos="8306"/>
        </w:tabs>
      </w:pPr>
      <w:hyperlink w:anchor="_Toc7754" w:history="1">
        <w:r>
          <w:rPr>
            <w:rFonts w:ascii="仿宋" w:eastAsia="仿宋" w:hAnsi="仿宋" w:cs="仿宋" w:hint="eastAsia"/>
            <w:lang w:eastAsia="zh-CN"/>
          </w:rPr>
          <w:t>(七)、机械设备安全保障措施</w:t>
        </w:r>
        <w:r>
          <w:tab/>
        </w:r>
        <w:r>
          <w:fldChar w:fldCharType="begin"/>
        </w:r>
        <w:r>
          <w:instrText xml:space="preserve"> PAGEREF _Toc7754 \h </w:instrText>
        </w:r>
        <w:r>
          <w:fldChar w:fldCharType="separate"/>
        </w:r>
        <w:r>
          <w:t>59</w:t>
        </w:r>
        <w:r>
          <w:fldChar w:fldCharType="end"/>
        </w:r>
      </w:hyperlink>
    </w:p>
    <w:p>
      <w:pPr>
        <w:pStyle w:val="TOC1"/>
        <w:tabs>
          <w:tab w:val="right" w:leader="dot" w:pos="8306"/>
        </w:tabs>
      </w:pPr>
      <w:hyperlink w:anchor="_Toc16464" w:history="1">
        <w:r>
          <w:rPr>
            <w:rFonts w:ascii="仿宋" w:eastAsia="仿宋" w:hAnsi="仿宋" w:cs="仿宋" w:hint="eastAsia"/>
            <w:lang w:eastAsia="zh-CN"/>
          </w:rPr>
          <w:t>十二、气相色谱仪项目社会影响</w:t>
        </w:r>
        <w:r>
          <w:tab/>
        </w:r>
        <w:r>
          <w:fldChar w:fldCharType="begin"/>
        </w:r>
        <w:r>
          <w:instrText xml:space="preserve"> PAGEREF _Toc16464 \h </w:instrText>
        </w:r>
        <w:r>
          <w:fldChar w:fldCharType="separate"/>
        </w:r>
        <w:r>
          <w:t>61</w:t>
        </w:r>
        <w:r>
          <w:fldChar w:fldCharType="end"/>
        </w:r>
      </w:hyperlink>
    </w:p>
    <w:p>
      <w:pPr>
        <w:pStyle w:val="TOC2"/>
        <w:tabs>
          <w:tab w:val="right" w:leader="dot" w:pos="8306"/>
        </w:tabs>
      </w:pPr>
      <w:hyperlink w:anchor="_Toc27472" w:history="1">
        <w:r>
          <w:rPr>
            <w:rFonts w:ascii="仿宋" w:eastAsia="仿宋" w:hAnsi="仿宋" w:cs="仿宋" w:hint="eastAsia"/>
            <w:lang w:eastAsia="zh-CN"/>
          </w:rPr>
          <w:t>(一)、社会责任与义务</w:t>
        </w:r>
        <w:r>
          <w:tab/>
        </w:r>
        <w:r>
          <w:fldChar w:fldCharType="begin"/>
        </w:r>
        <w:r>
          <w:instrText xml:space="preserve"> PAGEREF _Toc27472 \h </w:instrText>
        </w:r>
        <w:r>
          <w:fldChar w:fldCharType="separate"/>
        </w:r>
        <w:r>
          <w:t>61</w:t>
        </w:r>
        <w:r>
          <w:fldChar w:fldCharType="end"/>
        </w:r>
      </w:hyperlink>
    </w:p>
    <w:p>
      <w:pPr>
        <w:pStyle w:val="TOC2"/>
        <w:tabs>
          <w:tab w:val="right" w:leader="dot" w:pos="8306"/>
        </w:tabs>
      </w:pPr>
      <w:hyperlink w:anchor="_Toc9803" w:history="1">
        <w:r>
          <w:rPr>
            <w:rFonts w:ascii="仿宋" w:eastAsia="仿宋" w:hAnsi="仿宋" w:cs="仿宋" w:hint="eastAsia"/>
            <w:lang w:eastAsia="zh-CN"/>
          </w:rPr>
          <w:t>(二)、社会参与与沟通</w:t>
        </w:r>
        <w:r>
          <w:tab/>
        </w:r>
        <w:r>
          <w:fldChar w:fldCharType="begin"/>
        </w:r>
        <w:r>
          <w:instrText xml:space="preserve"> PAGEREF _Toc9803 \h </w:instrText>
        </w:r>
        <w:r>
          <w:fldChar w:fldCharType="separate"/>
        </w:r>
        <w:r>
          <w:t>61</w:t>
        </w:r>
        <w:r>
          <w:fldChar w:fldCharType="end"/>
        </w:r>
      </w:hyperlink>
    </w:p>
    <w:p>
      <w:pPr>
        <w:pStyle w:val="TOC1"/>
        <w:tabs>
          <w:tab w:val="right" w:leader="dot" w:pos="8306"/>
        </w:tabs>
      </w:pPr>
      <w:hyperlink w:anchor="_Toc13276" w:history="1">
        <w:r>
          <w:rPr>
            <w:rFonts w:ascii="仿宋" w:eastAsia="仿宋" w:hAnsi="仿宋" w:cs="仿宋" w:hint="eastAsia"/>
            <w:lang w:eastAsia="zh-CN"/>
          </w:rPr>
          <w:t>十三、风险识别与分类</w:t>
        </w:r>
        <w:r>
          <w:tab/>
        </w:r>
        <w:r>
          <w:fldChar w:fldCharType="begin"/>
        </w:r>
        <w:r>
          <w:instrText xml:space="preserve"> PAGEREF _Toc13276 \h </w:instrText>
        </w:r>
        <w:r>
          <w:fldChar w:fldCharType="separate"/>
        </w:r>
        <w:r>
          <w:t>62</w:t>
        </w:r>
        <w:r>
          <w:fldChar w:fldCharType="end"/>
        </w:r>
      </w:hyperlink>
    </w:p>
    <w:p>
      <w:pPr>
        <w:pStyle w:val="TOC2"/>
        <w:tabs>
          <w:tab w:val="right" w:leader="dot" w:pos="8306"/>
        </w:tabs>
      </w:pPr>
      <w:hyperlink w:anchor="_Toc14417" w:history="1">
        <w:r>
          <w:rPr>
            <w:rFonts w:ascii="仿宋" w:eastAsia="仿宋" w:hAnsi="仿宋" w:cs="仿宋" w:hint="eastAsia"/>
            <w:lang w:eastAsia="zh-CN"/>
          </w:rPr>
          <w:t>(一)、风险识别</w:t>
        </w:r>
        <w:r>
          <w:tab/>
        </w:r>
        <w:r>
          <w:fldChar w:fldCharType="begin"/>
        </w:r>
        <w:r>
          <w:instrText xml:space="preserve"> PAGEREF _Toc14417 \h </w:instrText>
        </w:r>
        <w:r>
          <w:fldChar w:fldCharType="separate"/>
        </w:r>
        <w:r>
          <w:t>62</w:t>
        </w:r>
        <w:r>
          <w:fldChar w:fldCharType="end"/>
        </w:r>
      </w:hyperlink>
    </w:p>
    <w:p>
      <w:pPr>
        <w:pStyle w:val="TOC2"/>
        <w:tabs>
          <w:tab w:val="right" w:leader="dot" w:pos="8306"/>
        </w:tabs>
      </w:pPr>
      <w:hyperlink w:anchor="_Toc10600" w:history="1">
        <w:r>
          <w:rPr>
            <w:rFonts w:ascii="仿宋" w:eastAsia="仿宋" w:hAnsi="仿宋" w:cs="仿宋" w:hint="eastAsia"/>
            <w:lang w:eastAsia="zh-CN"/>
          </w:rPr>
          <w:t>(二)、风险分类</w:t>
        </w:r>
        <w:r>
          <w:tab/>
        </w:r>
        <w:r>
          <w:fldChar w:fldCharType="begin"/>
        </w:r>
        <w:r>
          <w:instrText xml:space="preserve"> PAGEREF _Toc10600 \h </w:instrText>
        </w:r>
        <w:r>
          <w:fldChar w:fldCharType="separate"/>
        </w:r>
        <w:r>
          <w:t>64</w:t>
        </w:r>
        <w:r>
          <w:fldChar w:fldCharType="end"/>
        </w:r>
      </w:hyperlink>
    </w:p>
    <w:p>
      <w:pPr>
        <w:pStyle w:val="TOC1"/>
        <w:tabs>
          <w:tab w:val="right" w:leader="dot" w:pos="8306"/>
        </w:tabs>
      </w:pPr>
      <w:hyperlink w:anchor="_Toc2288" w:history="1">
        <w:r>
          <w:rPr>
            <w:rFonts w:ascii="仿宋" w:eastAsia="仿宋" w:hAnsi="仿宋" w:cs="仿宋" w:hint="eastAsia"/>
            <w:lang w:eastAsia="zh-CN"/>
          </w:rPr>
          <w:t>十四、气相色谱仪项目治理与监督</w:t>
        </w:r>
        <w:r>
          <w:tab/>
        </w:r>
        <w:r>
          <w:fldChar w:fldCharType="begin"/>
        </w:r>
        <w:r>
          <w:instrText xml:space="preserve"> PAGEREF _Toc2288 \h </w:instrText>
        </w:r>
        <w:r>
          <w:fldChar w:fldCharType="separate"/>
        </w:r>
        <w:r>
          <w:t>65</w:t>
        </w:r>
        <w:r>
          <w:fldChar w:fldCharType="end"/>
        </w:r>
      </w:hyperlink>
    </w:p>
    <w:p>
      <w:pPr>
        <w:pStyle w:val="TOC2"/>
        <w:tabs>
          <w:tab w:val="right" w:leader="dot" w:pos="8306"/>
        </w:tabs>
      </w:pPr>
      <w:hyperlink w:anchor="_Toc1886" w:history="1">
        <w:r>
          <w:rPr>
            <w:rFonts w:ascii="仿宋" w:eastAsia="仿宋" w:hAnsi="仿宋" w:cs="仿宋" w:hint="eastAsia"/>
            <w:lang w:eastAsia="zh-CN"/>
          </w:rPr>
          <w:t>(一)、气相色谱仪项目治理结构</w:t>
        </w:r>
        <w:r>
          <w:tab/>
        </w:r>
        <w:r>
          <w:fldChar w:fldCharType="begin"/>
        </w:r>
        <w:r>
          <w:instrText xml:space="preserve"> PAGEREF _Toc1886 \h </w:instrText>
        </w:r>
        <w:r>
          <w:fldChar w:fldCharType="separate"/>
        </w:r>
        <w:r>
          <w:t>65</w:t>
        </w:r>
        <w:r>
          <w:fldChar w:fldCharType="end"/>
        </w:r>
      </w:hyperlink>
    </w:p>
    <w:p>
      <w:pPr>
        <w:pStyle w:val="TOC2"/>
        <w:tabs>
          <w:tab w:val="right" w:leader="dot" w:pos="8306"/>
        </w:tabs>
      </w:pPr>
      <w:hyperlink w:anchor="_Toc21686" w:history="1">
        <w:r>
          <w:rPr>
            <w:rFonts w:ascii="仿宋" w:eastAsia="仿宋" w:hAnsi="仿宋" w:cs="仿宋" w:hint="eastAsia"/>
            <w:lang w:eastAsia="zh-CN"/>
          </w:rPr>
          <w:t>(二)、监督与审计</w:t>
        </w:r>
        <w:r>
          <w:tab/>
        </w:r>
        <w:r>
          <w:fldChar w:fldCharType="begin"/>
        </w:r>
        <w:r>
          <w:instrText xml:space="preserve"> PAGEREF _Toc21686 \h </w:instrText>
        </w:r>
        <w:r>
          <w:fldChar w:fldCharType="separate"/>
        </w:r>
        <w:r>
          <w:t>67</w:t>
        </w:r>
        <w:r>
          <w:fldChar w:fldCharType="end"/>
        </w:r>
      </w:hyperlink>
    </w:p>
    <w:p>
      <w:pPr>
        <w:pStyle w:val="TOC1"/>
        <w:tabs>
          <w:tab w:val="right" w:leader="dot" w:pos="8306"/>
        </w:tabs>
      </w:pPr>
      <w:hyperlink w:anchor="_Toc29620" w:history="1">
        <w:r>
          <w:rPr>
            <w:rFonts w:ascii="仿宋" w:eastAsia="仿宋" w:hAnsi="仿宋" w:cs="仿宋" w:hint="eastAsia"/>
            <w:lang w:eastAsia="zh-CN"/>
          </w:rPr>
          <w:t>十五、气相色谱仪项目实施保障措施</w:t>
        </w:r>
        <w:r>
          <w:tab/>
        </w:r>
        <w:r>
          <w:fldChar w:fldCharType="begin"/>
        </w:r>
        <w:r>
          <w:instrText xml:space="preserve"> PAGEREF _Toc29620 \h </w:instrText>
        </w:r>
        <w:r>
          <w:fldChar w:fldCharType="separate"/>
        </w:r>
        <w:r>
          <w:t>68</w:t>
        </w:r>
        <w:r>
          <w:fldChar w:fldCharType="end"/>
        </w:r>
      </w:hyperlink>
    </w:p>
    <w:p>
      <w:pPr>
        <w:pStyle w:val="TOC2"/>
        <w:tabs>
          <w:tab w:val="right" w:leader="dot" w:pos="8306"/>
        </w:tabs>
      </w:pPr>
      <w:hyperlink w:anchor="_Toc7899" w:history="1">
        <w:r>
          <w:rPr>
            <w:rFonts w:ascii="仿宋" w:eastAsia="仿宋" w:hAnsi="仿宋" w:cs="仿宋" w:hint="eastAsia"/>
            <w:lang w:eastAsia="zh-CN"/>
          </w:rPr>
          <w:t>(一)、气相色谱仪项目实施保障机制</w:t>
        </w:r>
        <w:r>
          <w:tab/>
        </w:r>
        <w:r>
          <w:fldChar w:fldCharType="begin"/>
        </w:r>
        <w:r>
          <w:instrText xml:space="preserve"> PAGEREF _Toc7899 \h </w:instrText>
        </w:r>
        <w:r>
          <w:fldChar w:fldCharType="separate"/>
        </w:r>
        <w:r>
          <w:t>68</w:t>
        </w:r>
        <w:r>
          <w:fldChar w:fldCharType="end"/>
        </w:r>
      </w:hyperlink>
    </w:p>
    <w:p>
      <w:pPr>
        <w:pStyle w:val="TOC2"/>
        <w:tabs>
          <w:tab w:val="right" w:leader="dot" w:pos="8306"/>
        </w:tabs>
      </w:pPr>
      <w:hyperlink w:anchor="_Toc28023" w:history="1">
        <w:r>
          <w:rPr>
            <w:rFonts w:ascii="仿宋" w:eastAsia="仿宋" w:hAnsi="仿宋" w:cs="仿宋" w:hint="eastAsia"/>
            <w:lang w:eastAsia="zh-CN"/>
          </w:rPr>
          <w:t>(二)、气相色谱仪项目法律合规要求</w:t>
        </w:r>
        <w:r>
          <w:tab/>
        </w:r>
        <w:r>
          <w:fldChar w:fldCharType="begin"/>
        </w:r>
        <w:r>
          <w:instrText xml:space="preserve"> PAGEREF _Toc28023 \h </w:instrText>
        </w:r>
        <w:r>
          <w:fldChar w:fldCharType="separate"/>
        </w:r>
        <w:r>
          <w:t>72</w:t>
        </w:r>
        <w:r>
          <w:fldChar w:fldCharType="end"/>
        </w:r>
      </w:hyperlink>
    </w:p>
    <w:p>
      <w:pPr>
        <w:pStyle w:val="TOC2"/>
        <w:tabs>
          <w:tab w:val="right" w:leader="dot" w:pos="8306"/>
        </w:tabs>
      </w:pPr>
      <w:hyperlink w:anchor="_Toc6172" w:history="1">
        <w:r>
          <w:rPr>
            <w:rFonts w:ascii="仿宋" w:eastAsia="仿宋" w:hAnsi="仿宋" w:cs="仿宋" w:hint="eastAsia"/>
            <w:lang w:eastAsia="zh-CN"/>
          </w:rPr>
          <w:t>(三)、气相色谱仪项目合同管理与法律事务</w:t>
        </w:r>
        <w:r>
          <w:tab/>
        </w:r>
        <w:r>
          <w:fldChar w:fldCharType="begin"/>
        </w:r>
        <w:r>
          <w:instrText xml:space="preserve"> PAGEREF _Toc6172 \h </w:instrText>
        </w:r>
        <w:r>
          <w:fldChar w:fldCharType="separate"/>
        </w:r>
        <w:r>
          <w:t>76</w:t>
        </w:r>
        <w:r>
          <w:fldChar w:fldCharType="end"/>
        </w:r>
      </w:hyperlink>
    </w:p>
    <w:p>
      <w:pPr>
        <w:pStyle w:val="TOC2"/>
        <w:tabs>
          <w:tab w:val="right" w:leader="dot" w:pos="8306"/>
        </w:tabs>
      </w:pPr>
      <w:hyperlink w:anchor="_Toc175" w:history="1">
        <w:r>
          <w:rPr>
            <w:rFonts w:ascii="仿宋" w:eastAsia="仿宋" w:hAnsi="仿宋" w:cs="仿宋" w:hint="eastAsia"/>
            <w:lang w:eastAsia="zh-CN"/>
          </w:rPr>
          <w:t>(四)、气相色谱仪项目知识产权保护策略</w:t>
        </w:r>
        <w:r>
          <w:tab/>
        </w:r>
        <w:r>
          <w:fldChar w:fldCharType="begin"/>
        </w:r>
        <w:r>
          <w:instrText xml:space="preserve"> PAGEREF _Toc175 \h </w:instrText>
        </w:r>
        <w:r>
          <w:fldChar w:fldCharType="separate"/>
        </w:r>
        <w:r>
          <w:t>82</w:t>
        </w:r>
        <w:r>
          <w:fldChar w:fldCharType="end"/>
        </w:r>
      </w:hyperlink>
    </w:p>
    <w:p>
      <w:pPr>
        <w:pStyle w:val="TOC1"/>
        <w:tabs>
          <w:tab w:val="right" w:leader="dot" w:pos="8306"/>
        </w:tabs>
      </w:pPr>
      <w:hyperlink w:anchor="_Toc18850" w:history="1">
        <w:r>
          <w:rPr>
            <w:rFonts w:ascii="仿宋" w:eastAsia="仿宋" w:hAnsi="仿宋" w:cs="仿宋" w:hint="eastAsia"/>
            <w:lang w:eastAsia="zh-CN"/>
          </w:rPr>
          <w:t>十六、供应链管理</w:t>
        </w:r>
        <w:r>
          <w:tab/>
        </w:r>
        <w:r>
          <w:fldChar w:fldCharType="begin"/>
        </w:r>
        <w:r>
          <w:instrText xml:space="preserve"> PAGEREF _Toc18850 \h </w:instrText>
        </w:r>
        <w:r>
          <w:fldChar w:fldCharType="separate"/>
        </w:r>
        <w:r>
          <w:t>85</w:t>
        </w:r>
        <w:r>
          <w:fldChar w:fldCharType="end"/>
        </w:r>
      </w:hyperlink>
    </w:p>
    <w:p>
      <w:pPr>
        <w:pStyle w:val="TOC2"/>
        <w:tabs>
          <w:tab w:val="right" w:leader="dot" w:pos="8306"/>
        </w:tabs>
      </w:pPr>
      <w:hyperlink w:anchor="_Toc29237" w:history="1">
        <w:r>
          <w:rPr>
            <w:rFonts w:ascii="仿宋" w:eastAsia="仿宋" w:hAnsi="仿宋" w:cs="仿宋" w:hint="eastAsia"/>
            <w:lang w:eastAsia="zh-CN"/>
          </w:rPr>
          <w:t>(一)、供应链战略规划</w:t>
        </w:r>
        <w:r>
          <w:tab/>
        </w:r>
        <w:r>
          <w:fldChar w:fldCharType="begin"/>
        </w:r>
        <w:r>
          <w:instrText xml:space="preserve"> PAGEREF _Toc29237 \h </w:instrText>
        </w:r>
        <w:r>
          <w:fldChar w:fldCharType="separate"/>
        </w:r>
        <w:r>
          <w:t>85</w:t>
        </w:r>
        <w:r>
          <w:fldChar w:fldCharType="end"/>
        </w:r>
      </w:hyperlink>
    </w:p>
    <w:p>
      <w:pPr>
        <w:pStyle w:val="TOC2"/>
        <w:tabs>
          <w:tab w:val="right" w:leader="dot" w:pos="8306"/>
        </w:tabs>
      </w:pPr>
      <w:hyperlink w:anchor="_Toc3047" w:history="1">
        <w:r>
          <w:rPr>
            <w:rFonts w:ascii="仿宋" w:eastAsia="仿宋" w:hAnsi="仿宋" w:cs="仿宋" w:hint="eastAsia"/>
            <w:lang w:eastAsia="zh-CN"/>
          </w:rPr>
          <w:t>(二)、供应商选择与合作</w:t>
        </w:r>
        <w:r>
          <w:tab/>
        </w:r>
        <w:r>
          <w:fldChar w:fldCharType="begin"/>
        </w:r>
        <w:r>
          <w:instrText xml:space="preserve"> PAGEREF _Toc3047 \h </w:instrText>
        </w:r>
        <w:r>
          <w:fldChar w:fldCharType="separate"/>
        </w:r>
        <w:r>
          <w:t>86</w:t>
        </w:r>
        <w:r>
          <w:fldChar w:fldCharType="end"/>
        </w:r>
      </w:hyperlink>
    </w:p>
    <w:p>
      <w:pPr>
        <w:pStyle w:val="TOC2"/>
        <w:tabs>
          <w:tab w:val="right" w:leader="dot" w:pos="8306"/>
        </w:tabs>
      </w:pPr>
      <w:hyperlink w:anchor="_Toc27514" w:history="1">
        <w:r>
          <w:rPr>
            <w:rFonts w:ascii="仿宋" w:eastAsia="仿宋" w:hAnsi="仿宋" w:cs="仿宋" w:hint="eastAsia"/>
            <w:lang w:eastAsia="zh-CN"/>
          </w:rPr>
          <w:t>(三)、物流与库存管理</w:t>
        </w:r>
        <w:r>
          <w:tab/>
        </w:r>
        <w:r>
          <w:fldChar w:fldCharType="begin"/>
        </w:r>
        <w:r>
          <w:instrText xml:space="preserve"> PAGEREF _Toc27514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18"/>
      <w:r>
        <w:rPr>
          <w:rFonts w:ascii="仿宋" w:eastAsia="仿宋" w:hAnsi="仿宋" w:cs="仿宋" w:hint="eastAsia"/>
          <w:sz w:val="28"/>
          <w:lang w:eastAsia="zh-CN"/>
        </w:rPr>
        <w:t>一、气相色谱仪项目概论</w:t>
      </w:r>
      <w:bookmarkEnd w:id="2"/>
    </w:p>
    <w:p>
      <w:pPr>
        <w:pStyle w:val="Heading2"/>
        <w:rPr>
          <w:rFonts w:ascii="仿宋" w:eastAsia="仿宋" w:hAnsi="仿宋" w:cs="仿宋" w:hint="eastAsia"/>
          <w:lang w:eastAsia="zh-CN"/>
        </w:rPr>
      </w:pPr>
      <w:bookmarkStart w:id="3" w:name="_Toc19258"/>
      <w:r>
        <w:rPr>
          <w:rFonts w:ascii="仿宋" w:eastAsia="仿宋" w:hAnsi="仿宋" w:cs="仿宋" w:hint="eastAsia"/>
          <w:lang w:eastAsia="zh-CN"/>
        </w:rPr>
        <w:t>(一)、气相色谱仪项目概况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起源追溯至对市场的深入洞察。市场的不断演变与变革为气相色谱仪项目提供了难得的机遇。当前市场存在的需求缺口和变革的大环境共同构成了气相色谱仪项目的背景。这个气相色谱仪项目旨在充分利用市场机遇，填补行业中尚未满足的需求，为客户提供全新的解决方案。市场的变革和需求的增长使得这个气相色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气相色谱仪项目名称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气相色谱仪项目正式命名为气相色谱仪。这个名称不仅仅是一个标识，更代表了气相色谱仪项目的核心理念和愿景。它蕴含着气相色谱仪项目所要解决问题的关键字，具有强烈的表达和辨识度，为气相色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气相色谱仪项目目标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核心目标是提供一种全新、高效的解决方案，满足客户日益增长的需求。气相色谱仪项目追求的不仅仅是满足市场需求，更是在市场中获得卓越的竞争优势。通过不断提升产品或服务的质量和创新水平，气相色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气相色谱仪项目范围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全面涵盖了产品研发、制造、市场推广和售后服务，确保从产品设计到最终用户体验的全方位关注。这一全面的气相色谱仪项目范围是为了确保气相色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气相色谱仪项目时间表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气相色谱仪项目计划在未来18个月内完成，包括研发、测试、市场试点和正式推出等不同阶段。这个时间表的合理设计是为了确保气相色谱仪项目各个阶段的顺利推进，以便按时交付高质量的成果。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气相色谱仪项目预算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气相色谱仪项目总预算估算为XX百万美元，主要分配在研发、市场推广、人员培训和运营等方面。这一充足的预算为气相色谱仪项目提供了充足的资源，确保气相色谱仪项目在各个方面都能取得优异的表现。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气相色谱仪项目风险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可能面临的风险包括市场接受度低、技术难题、竞争激烈等。气相色谱仪项目团队已经制定了相应的风险应对计划，通过前瞻性的风险管理，确保气相色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气相色谱仪项目团队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气相色谱仪项目汇聚了一支经验丰富、多领域专业素养的核心团队，确保气相色谱仪项目在各个方面都能拥有高水平的执行力。团队的协同作战是气相色谱仪项目成功的关键因素之一。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气相色谱仪项目背景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气相色谱仪项目的背景根植于市场对更高效、创新产品的渴望，同时也受到科技发展对行业格局的深刻改变的影响。这为气相色谱仪项目提供了广阔的发展空间和市场需求。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气相色谱仪项目现状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截至目前，气相色谱仪项目已完成市场调研和技术验证，取得了初步的成功。这为气相色谱仪项目在未来的发展奠定了坚实的基础，为更远大的目标打下了坚实的基石。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21"/>
      <w:r>
        <w:rPr>
          <w:rFonts w:ascii="仿宋" w:eastAsia="仿宋" w:hAnsi="仿宋" w:cs="仿宋" w:hint="eastAsia"/>
          <w:sz w:val="28"/>
          <w:lang w:eastAsia="zh-CN"/>
        </w:rPr>
        <w:t>(二)、气相色谱仪项目目标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keyword》气相色谱仪项目首要业务目标是在市场中占据有利地位，实现产品/服务的成功推广和销售。通过不断提升产品质量、创新性，气相色谱仪项目追求成为行业中的领导者，赢得更多客户的青睐。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在科技迅速发展的时代，气相色谱仪项目着眼于技术创新。通过持续的研发和技术升级，气相色谱仪项目旨在推出更具创新性的产品或服务，以满足市场对新鲜、先进解决方案的需求。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为了建立可持续的客户关系，气相色谱仪项目设定了客户满意度目标。通过提供卓越的产品质量和优质的客户服务，气相色谱仪项目追求赢得客户的信任和忠诚度，确保他们的满意度达到行业领先水平。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气相色谱仪项目注重社会责任和可持续发展。通过实施环保、社会责任气相色谱仪项目，气相色谱仪项目致力于在经济发展的同时保护环境，促进社会公平，实现可持续经营。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气相色谱仪项目的团队是实现目标的核心驱动力。因此，气相色谱仪项目设定了团队发展目标，包括提升团队成员的专业技能、培养领导力，以及搭建协同高效的团队工作氛围。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193"/>
      <w:r>
        <w:rPr>
          <w:rFonts w:ascii="仿宋" w:eastAsia="仿宋" w:hAnsi="仿宋" w:cs="仿宋" w:hint="eastAsia"/>
          <w:sz w:val="28"/>
          <w:lang w:eastAsia="zh-CN"/>
        </w:rPr>
        <w:t>(三)、气相色谱仪项目提出的理由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气相色谱仪项目提出的理由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源于对市场机遇的深刻洞察。当前市场中存在的需求缺口和行业发展趋势表明，有巨大的商业机会等待被开发。通过准确捕捉市场机遇，气相色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理念基于对技术创新的信仰。通过持续的研发和技术投入，气相色谱仪项目有望推出更具创新性的产品或服务。在科技飞速发展的当下，气相色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是为了增强企业的行业竞争力。通过提升产品或服务的质量和独特性，气相色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响应了消费者需求的变化。随着社会和科技的不断发展，消费者对产品和服务的需求也在发生变化。通过深入了解并及时回应消费者的新需求，气相色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气相色谱仪项目的提出是企业战略发展规划的一部分。在面对日益激烈的市场竞争和不断变化的商业环境中，气相色谱仪项目作为企业战略的一环，旨在为企业开辟新的增长领域，巩固企业在行业中的地位。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不仅仅是基于商业考量，还注重社会责任。通过推出环保、社会责任等方面的气相色谱仪项目，气相色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气相色谱仪项目的提出反映了对利益相关者期望的关注。包括客户、员工、投资者等利益相关者在企业发展中都有着各自的期望，气相色谱仪项目力求在满足这些期望的同时，取得更大的共赢。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14"/>
      <w:r>
        <w:rPr>
          <w:rFonts w:ascii="仿宋" w:eastAsia="仿宋" w:hAnsi="仿宋" w:cs="仿宋" w:hint="eastAsia"/>
          <w:sz w:val="28"/>
          <w:lang w:eastAsia="zh-CN"/>
        </w:rPr>
        <w:t>(四)、气相色谱仪项目意义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在实施气相色谱仪项目的过程中，我们不仅仅是在追逐商业成功，更是为企业和社会的多个层面创造了深远的意义。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首要意义在于提升企业的市场竞争力。通过持续的创新和对产品质量的高标准要求，气相色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相色谱仪项目的推进将促使行业技术水平的提升。通过引入先进技术和创新性解决方案，气相色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相色谱仪项目不仅创造了大量就业机会，提高了就业水平，还注重社会责任和环保。通过参与社会公益事业和推动环保气相色谱仪项目，气相色谱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综合而言，气相色谱仪项目意义重大，不仅推动了企业的发展，也为行业和社会的进步贡献了积极力量。这是一个全面而深刻的影响，将在未来产生可持续的正面效应。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176"/>
      <w:r>
        <w:rPr>
          <w:rFonts w:ascii="仿宋" w:eastAsia="仿宋" w:hAnsi="仿宋" w:cs="仿宋" w:hint="eastAsia"/>
          <w:sz w:val="28"/>
          <w:lang w:eastAsia="zh-CN"/>
        </w:rPr>
        <w:t>(五)、气相色谱仪项目背景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在当今迅猛发展的商业环境中，气相色谱仪项目的动因根植于对多方面因素的审慎考量。这个气相色谱仪项目的提出并非孤立的决策，而是对企业所处背景深入思考的产物。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相色谱仪项目背后的首要原因。科技的迅速发展和全球市场的快速变化使得企业必须灵活应对。气相色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竞争的激烈程度也是气相色谱仪项目背景中不可忽视的一环。企业需要在激烈竞争中脱颖而出，为此，气相色谱仪项目致力于打破常规，提供独特的价值主张，以吸引客户并确保市场份额的增长。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技术的迅速发展为企业带来了机遇与挑战。作为气相色谱仪项目启动的背景之一，对新兴技术的应用将有助于提升企业的技术水平，使其在不断演进的商业环境中保持竞争优势。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此外，社会对企业责任的期望也在逐渐升高。气相色谱仪项目充分融入了社会责任的理念，通过可持续经营和社会公益气相色谱仪项目，企图为社会贡献一份力量，在商业成功的同时关注社会价值。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599"/>
      <w:r>
        <w:rPr>
          <w:rFonts w:ascii="仿宋" w:eastAsia="仿宋" w:hAnsi="仿宋" w:cs="仿宋" w:hint="eastAsia"/>
          <w:sz w:val="28"/>
          <w:lang w:eastAsia="zh-CN"/>
        </w:rPr>
        <w:t>二、气相色谱仪项目文档管理</w:t>
      </w:r>
      <w:bookmarkEnd w:id="8"/>
    </w:p>
    <w:p>
      <w:pPr>
        <w:pStyle w:val="Heading2"/>
        <w:rPr>
          <w:rFonts w:ascii="仿宋" w:eastAsia="仿宋" w:hAnsi="仿宋" w:cs="仿宋" w:hint="eastAsia"/>
          <w:lang w:eastAsia="zh-CN"/>
        </w:rPr>
      </w:pPr>
      <w:bookmarkStart w:id="9" w:name="_Toc2593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气相色谱仪项目高度重视文档的质量和准确性，以支持气相色谱仪项目的各项活动和决策。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文档的编制始于气相色谱仪项目计划的初期，我们制定了详细的文档编制计划，明确了每个文档的内容、格式和编写责任人。在气相色谱仪项目启动阶段，我们首先编制了气相色谱仪项目章程，明确定义了气相色谱仪项目的目标、范围、风险等关键要素。随后，气相色谱仪项目团队根据计划陆续编制了需求文档、设计文档、测试文档等各类文档，确保气相色谱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相色谱仪项目管理中的重要环节，旨在确保气相色谱仪项目文档符合质量标准和气相色谱仪项目需求。在气相色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相色谱仪项目相关利益方和专业领域的专家对文档进行独立审查。这有助于获取更全面、客观的反馈，确保气相色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气相色谱仪项目在文档编制与审查方面建立了严格的管理机制，通过规范的流程和多维度的审查，确保气相色谱仪项目文档的质量、准确性和可靠性，为气相色谱仪项目的顺利推进提供了有力支持。</w:t>
      </w:r>
    </w:p>
    <w:p>
      <w:pPr>
        <w:pStyle w:val="Heading2"/>
        <w:ind w:firstLine="560" w:firstLineChars="200"/>
        <w:rPr>
          <w:rFonts w:ascii="仿宋" w:eastAsia="仿宋" w:hAnsi="仿宋" w:cs="仿宋" w:hint="eastAsia"/>
          <w:sz w:val="28"/>
          <w:lang w:eastAsia="zh-CN"/>
        </w:rPr>
      </w:pPr>
      <w:bookmarkStart w:id="10" w:name="_Toc168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我们通过多渠道发布文档，包括电子邮件、气相色谱仪项目管理平台、内部网站等，以满足不同团队成员的偏好和需求。多渠道发布确保了信息的全面覆盖。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我们采用了精细的权限控制，确保只有授权人员可以访问敏感信息。这种安全措施保护了气相色谱仪项目文档的机密性，防止了未经授权的信息泄露。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2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文档存档与归档是气相色谱仪项目生命周期中一个至关重要的环节，直接关系到气相色谱仪项目信息的长期保存和历史记录的完整性。在气相色谱仪项目中，我们实施了一系列有效的文档存档与归档管理策略：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52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961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技术管理特点体现在其创新导向。通过引入最先进的技术趋势和解决方案，气相色谱仪项目致力于提升科技含量、提高质量和效率水平。这意味着我们将采用最新的工具和方法，确保气相色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气相色谱仪项目技术管理的显著特征。通过整合不同领域的技术资源，我们实现了跨学科的协同工作。这有助于优化技术架构，提高整体效能。此外，整合性策略还促进了不同技术团队之间的紧密沟通和高效合作，确保气相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相色谱仪项目所采用的技术。通过不断优化技术方案，气相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相色谱仪项目团队将在气相色谱仪项目初期识别可能的技术风险，并采取相应的预防和应对措施。通过建立健全的风险评估机制，气相色谱仪项目能够在实施过程中及时发现并解决潜在的技术问题，保障气相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相色谱仪项目中，技术将成为气相色谱仪项目成功的有力支持。这一深度剖析揭示了技术管理在气相色谱仪项目实施中的关键作用，为气相色谱仪项目的技术基础奠定了坚实的基础。</w:t>
      </w:r>
    </w:p>
    <w:p>
      <w:pPr>
        <w:pStyle w:val="Heading2"/>
        <w:ind w:firstLine="560" w:firstLineChars="200"/>
        <w:rPr>
          <w:rFonts w:ascii="仿宋" w:eastAsia="仿宋" w:hAnsi="仿宋" w:cs="仿宋" w:hint="eastAsia"/>
          <w:sz w:val="28"/>
          <w:lang w:eastAsia="zh-CN"/>
        </w:rPr>
      </w:pPr>
      <w:bookmarkStart w:id="14" w:name="_Toc487"/>
      <w:r>
        <w:rPr>
          <w:rFonts w:ascii="仿宋" w:eastAsia="仿宋" w:hAnsi="仿宋" w:cs="仿宋" w:hint="eastAsia"/>
          <w:sz w:val="28"/>
          <w:lang w:eastAsia="zh-CN"/>
        </w:rPr>
        <w:t>(二)、气相色谱仪项目工艺技术设计方案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相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相色谱仪项目将严格按照相关行业规范要求进行组织。通过有效控制产品质量，气相色谱仪项目将致力于为顾客提供优质的气相色谱仪项目产品和良好的服务。这体现了气相色谱仪项目对于生产活动合规性和质量标准的高度重视，为气相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相色谱仪项目注重生态效益和清洁生产原则。气相色谱仪项目建设将紧密结合地方特色经济发展，与社会经济发展规划和区域环境保护规划方案相协调一致。通过与当地区域自然生态系统的结合，气相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相色谱仪项目产品具有多样化的客户需求和个性化的特点。因此，气相色谱仪项目产品规格品种多样，且单批生产数量较小。为满足这一特点，气相色谱仪项目承办单位将建设先进的柔性制造生产线。通过广泛应用柔性制造技术，气相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相色谱仪项目采用的技术具有较高的技术含量和自动化水平，处于国内先进水平。这一技术选用不仅体现了对生产效率、质量和环境友好性的高标准要求，同时为气相色谱仪项目的可持续发展奠定了坚实的基础。</w:t>
      </w:r>
    </w:p>
    <w:p>
      <w:pPr>
        <w:pStyle w:val="Heading2"/>
        <w:ind w:firstLine="560" w:firstLineChars="200"/>
        <w:rPr>
          <w:rFonts w:ascii="仿宋" w:eastAsia="仿宋" w:hAnsi="仿宋" w:cs="仿宋" w:hint="eastAsia"/>
          <w:sz w:val="28"/>
          <w:lang w:eastAsia="zh-CN"/>
        </w:rPr>
      </w:pPr>
      <w:bookmarkStart w:id="15" w:name="_Toc418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为确保气相色谱仪项目的高效生产和技术实施，我们制定了一套精心设计的设备选型方案，以满足气相色谱仪项目生产、质量和环保的要求。该方案的主要特点如下：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相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针对气相色谱仪项目产品的多样性和小批量生产的特点，我们将建设柔性制造生产线。通过在设备选型中考虑柔性制造技术，可以灵活应对不同产品规格和生产需求，实现生产线的高度灵活性和适应性。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https://d.book118.com/328026044015006032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566FC"/>
    <w:rsid w:val="67156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26044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2024-01-27T03:03:00Z</dcterms:created>
  <dcterms:modified xsi:type="dcterms:W3CDTF">2024-01-27T03:03:35Z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EC8C10ADBE114D7DAF3E081CF9A16773_11</vt:lpwstr>
  </property>
  <property fmtid="{D5CDD505-2E9C-101B-9397-08002B2CF9AE}" pid="3" name="KSOProductBuildVer">
    <vt:lpwstr>2052-12.1.0.16120</vt:lpwstr>
  </property>
</Properties>
</file>