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激光测距仪、测向仪项目规划设计蓝图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94" w:history="1">
        <w:r>
          <w:rPr>
            <w:rFonts w:ascii="仿宋" w:eastAsia="仿宋" w:hAnsi="仿宋" w:cs="仿宋" w:hint="eastAsia"/>
            <w:lang w:eastAsia="zh-CN"/>
          </w:rPr>
          <w:t>序言</w:t>
        </w:r>
        <w:r>
          <w:tab/>
        </w:r>
        <w:r>
          <w:fldChar w:fldCharType="begin"/>
        </w:r>
        <w:r>
          <w:instrText xml:space="preserve"> PAGEREF _Toc18294 \h </w:instrText>
        </w:r>
        <w:r>
          <w:fldChar w:fldCharType="separate"/>
        </w:r>
        <w:r>
          <w:t>3</w:t>
        </w:r>
        <w:r>
          <w:fldChar w:fldCharType="end"/>
        </w:r>
      </w:hyperlink>
    </w:p>
    <w:p>
      <w:pPr>
        <w:pStyle w:val="TOC1"/>
        <w:tabs>
          <w:tab w:val="right" w:leader="dot" w:pos="8306"/>
        </w:tabs>
      </w:pPr>
      <w:hyperlink w:anchor="_Toc11254" w:history="1">
        <w:r>
          <w:rPr>
            <w:rFonts w:ascii="仿宋" w:eastAsia="仿宋" w:hAnsi="仿宋" w:cs="仿宋" w:hint="eastAsia"/>
            <w:lang w:eastAsia="zh-CN"/>
          </w:rPr>
          <w:t>一、激光测距仪、测向仪项目建设背景及必要性分析</w:t>
        </w:r>
        <w:r>
          <w:tab/>
        </w:r>
        <w:r>
          <w:fldChar w:fldCharType="begin"/>
        </w:r>
        <w:r>
          <w:instrText xml:space="preserve"> PAGEREF _Toc11254 \h </w:instrText>
        </w:r>
        <w:r>
          <w:fldChar w:fldCharType="separate"/>
        </w:r>
        <w:r>
          <w:t>3</w:t>
        </w:r>
        <w:r>
          <w:fldChar w:fldCharType="end"/>
        </w:r>
      </w:hyperlink>
    </w:p>
    <w:p>
      <w:pPr>
        <w:pStyle w:val="TOC2"/>
        <w:tabs>
          <w:tab w:val="right" w:leader="dot" w:pos="8306"/>
        </w:tabs>
      </w:pPr>
      <w:hyperlink w:anchor="_Toc22968" w:history="1">
        <w:r>
          <w:rPr>
            <w:rFonts w:ascii="仿宋" w:eastAsia="仿宋" w:hAnsi="仿宋" w:cs="仿宋" w:hint="eastAsia"/>
            <w:lang w:eastAsia="zh-CN"/>
          </w:rPr>
          <w:t>(一)、激光测距仪、测向仪项目背景分析</w:t>
        </w:r>
        <w:r>
          <w:tab/>
        </w:r>
        <w:r>
          <w:fldChar w:fldCharType="begin"/>
        </w:r>
        <w:r>
          <w:instrText xml:space="preserve"> PAGEREF _Toc22968 \h </w:instrText>
        </w:r>
        <w:r>
          <w:fldChar w:fldCharType="separate"/>
        </w:r>
        <w:r>
          <w:t>3</w:t>
        </w:r>
        <w:r>
          <w:fldChar w:fldCharType="end"/>
        </w:r>
      </w:hyperlink>
    </w:p>
    <w:p>
      <w:pPr>
        <w:pStyle w:val="TOC2"/>
        <w:tabs>
          <w:tab w:val="right" w:leader="dot" w:pos="8306"/>
        </w:tabs>
      </w:pPr>
      <w:hyperlink w:anchor="_Toc4702" w:history="1">
        <w:r>
          <w:rPr>
            <w:rFonts w:ascii="仿宋" w:eastAsia="仿宋" w:hAnsi="仿宋" w:cs="仿宋" w:hint="eastAsia"/>
            <w:lang w:eastAsia="zh-CN"/>
          </w:rPr>
          <w:t>(二)、激光测距仪、测向仪项目建设必要性分析</w:t>
        </w:r>
        <w:r>
          <w:tab/>
        </w:r>
        <w:r>
          <w:fldChar w:fldCharType="begin"/>
        </w:r>
        <w:r>
          <w:instrText xml:space="preserve"> PAGEREF _Toc4702 \h </w:instrText>
        </w:r>
        <w:r>
          <w:fldChar w:fldCharType="separate"/>
        </w:r>
        <w:r>
          <w:t>5</w:t>
        </w:r>
        <w:r>
          <w:fldChar w:fldCharType="end"/>
        </w:r>
      </w:hyperlink>
    </w:p>
    <w:p>
      <w:pPr>
        <w:pStyle w:val="TOC1"/>
        <w:tabs>
          <w:tab w:val="right" w:leader="dot" w:pos="8306"/>
        </w:tabs>
      </w:pPr>
      <w:hyperlink w:anchor="_Toc26519" w:history="1">
        <w:r>
          <w:rPr>
            <w:rFonts w:ascii="仿宋" w:eastAsia="仿宋" w:hAnsi="仿宋" w:cs="仿宋" w:hint="eastAsia"/>
            <w:lang w:eastAsia="zh-CN"/>
          </w:rPr>
          <w:t>二、激光测距仪、测向仪项目文档管理</w:t>
        </w:r>
        <w:r>
          <w:tab/>
        </w:r>
        <w:r>
          <w:fldChar w:fldCharType="begin"/>
        </w:r>
        <w:r>
          <w:instrText xml:space="preserve"> PAGEREF _Toc26519 \h </w:instrText>
        </w:r>
        <w:r>
          <w:fldChar w:fldCharType="separate"/>
        </w:r>
        <w:r>
          <w:t>6</w:t>
        </w:r>
        <w:r>
          <w:fldChar w:fldCharType="end"/>
        </w:r>
      </w:hyperlink>
    </w:p>
    <w:p>
      <w:pPr>
        <w:pStyle w:val="TOC2"/>
        <w:tabs>
          <w:tab w:val="right" w:leader="dot" w:pos="8306"/>
        </w:tabs>
      </w:pPr>
      <w:hyperlink w:anchor="_Toc23452" w:history="1">
        <w:r>
          <w:rPr>
            <w:rFonts w:ascii="仿宋" w:eastAsia="仿宋" w:hAnsi="仿宋" w:cs="仿宋" w:hint="eastAsia"/>
            <w:lang w:eastAsia="zh-CN"/>
          </w:rPr>
          <w:t>(一)、文档编制与审查</w:t>
        </w:r>
        <w:r>
          <w:tab/>
        </w:r>
        <w:r>
          <w:fldChar w:fldCharType="begin"/>
        </w:r>
        <w:r>
          <w:instrText xml:space="preserve"> PAGEREF _Toc23452 \h </w:instrText>
        </w:r>
        <w:r>
          <w:fldChar w:fldCharType="separate"/>
        </w:r>
        <w:r>
          <w:t>6</w:t>
        </w:r>
        <w:r>
          <w:fldChar w:fldCharType="end"/>
        </w:r>
      </w:hyperlink>
    </w:p>
    <w:p>
      <w:pPr>
        <w:pStyle w:val="TOC2"/>
        <w:tabs>
          <w:tab w:val="right" w:leader="dot" w:pos="8306"/>
        </w:tabs>
      </w:pPr>
      <w:hyperlink w:anchor="_Toc4332" w:history="1">
        <w:r>
          <w:rPr>
            <w:rFonts w:ascii="仿宋" w:eastAsia="仿宋" w:hAnsi="仿宋" w:cs="仿宋" w:hint="eastAsia"/>
            <w:lang w:eastAsia="zh-CN"/>
          </w:rPr>
          <w:t>(二)、文档发布与分发</w:t>
        </w:r>
        <w:r>
          <w:tab/>
        </w:r>
        <w:r>
          <w:fldChar w:fldCharType="begin"/>
        </w:r>
        <w:r>
          <w:instrText xml:space="preserve"> PAGEREF _Toc4332 \h </w:instrText>
        </w:r>
        <w:r>
          <w:fldChar w:fldCharType="separate"/>
        </w:r>
        <w:r>
          <w:t>8</w:t>
        </w:r>
        <w:r>
          <w:fldChar w:fldCharType="end"/>
        </w:r>
      </w:hyperlink>
    </w:p>
    <w:p>
      <w:pPr>
        <w:pStyle w:val="TOC2"/>
        <w:tabs>
          <w:tab w:val="right" w:leader="dot" w:pos="8306"/>
        </w:tabs>
      </w:pPr>
      <w:hyperlink w:anchor="_Toc14224" w:history="1">
        <w:r>
          <w:rPr>
            <w:rFonts w:ascii="仿宋" w:eastAsia="仿宋" w:hAnsi="仿宋" w:cs="仿宋" w:hint="eastAsia"/>
            <w:lang w:eastAsia="zh-CN"/>
          </w:rPr>
          <w:t>(三)、文档存档与归档</w:t>
        </w:r>
        <w:r>
          <w:tab/>
        </w:r>
        <w:r>
          <w:fldChar w:fldCharType="begin"/>
        </w:r>
        <w:r>
          <w:instrText xml:space="preserve"> PAGEREF _Toc14224 \h </w:instrText>
        </w:r>
        <w:r>
          <w:fldChar w:fldCharType="separate"/>
        </w:r>
        <w:r>
          <w:t>8</w:t>
        </w:r>
        <w:r>
          <w:fldChar w:fldCharType="end"/>
        </w:r>
      </w:hyperlink>
    </w:p>
    <w:p>
      <w:pPr>
        <w:pStyle w:val="TOC1"/>
        <w:tabs>
          <w:tab w:val="right" w:leader="dot" w:pos="8306"/>
        </w:tabs>
      </w:pPr>
      <w:hyperlink w:anchor="_Toc16346" w:history="1">
        <w:r>
          <w:rPr>
            <w:rFonts w:ascii="仿宋" w:eastAsia="仿宋" w:hAnsi="仿宋" w:cs="仿宋" w:hint="eastAsia"/>
            <w:lang w:eastAsia="zh-CN"/>
          </w:rPr>
          <w:t>三、激光测距仪、测向仪项目选址可行性分析</w:t>
        </w:r>
        <w:r>
          <w:tab/>
        </w:r>
        <w:r>
          <w:fldChar w:fldCharType="begin"/>
        </w:r>
        <w:r>
          <w:instrText xml:space="preserve"> PAGEREF _Toc16346 \h </w:instrText>
        </w:r>
        <w:r>
          <w:fldChar w:fldCharType="separate"/>
        </w:r>
        <w:r>
          <w:t>10</w:t>
        </w:r>
        <w:r>
          <w:fldChar w:fldCharType="end"/>
        </w:r>
      </w:hyperlink>
    </w:p>
    <w:p>
      <w:pPr>
        <w:pStyle w:val="TOC2"/>
        <w:tabs>
          <w:tab w:val="right" w:leader="dot" w:pos="8306"/>
        </w:tabs>
      </w:pPr>
      <w:hyperlink w:anchor="_Toc649" w:history="1">
        <w:r>
          <w:rPr>
            <w:rFonts w:ascii="仿宋" w:eastAsia="仿宋" w:hAnsi="仿宋" w:cs="仿宋" w:hint="eastAsia"/>
            <w:lang w:eastAsia="zh-CN"/>
          </w:rPr>
          <w:t>(一)、激光测距仪、测向仪项目选址</w:t>
        </w:r>
        <w:r>
          <w:tab/>
        </w:r>
        <w:r>
          <w:fldChar w:fldCharType="begin"/>
        </w:r>
        <w:r>
          <w:instrText xml:space="preserve"> PAGEREF _Toc649 \h </w:instrText>
        </w:r>
        <w:r>
          <w:fldChar w:fldCharType="separate"/>
        </w:r>
        <w:r>
          <w:t>10</w:t>
        </w:r>
        <w:r>
          <w:fldChar w:fldCharType="end"/>
        </w:r>
      </w:hyperlink>
    </w:p>
    <w:p>
      <w:pPr>
        <w:pStyle w:val="TOC2"/>
        <w:tabs>
          <w:tab w:val="right" w:leader="dot" w:pos="8306"/>
        </w:tabs>
      </w:pPr>
      <w:hyperlink w:anchor="_Toc30532" w:history="1">
        <w:r>
          <w:rPr>
            <w:rFonts w:ascii="仿宋" w:eastAsia="仿宋" w:hAnsi="仿宋" w:cs="仿宋" w:hint="eastAsia"/>
            <w:lang w:eastAsia="zh-CN"/>
          </w:rPr>
          <w:t>(二)、用地控制指标</w:t>
        </w:r>
        <w:r>
          <w:tab/>
        </w:r>
        <w:r>
          <w:fldChar w:fldCharType="begin"/>
        </w:r>
        <w:r>
          <w:instrText xml:space="preserve"> PAGEREF _Toc30532 \h </w:instrText>
        </w:r>
        <w:r>
          <w:fldChar w:fldCharType="separate"/>
        </w:r>
        <w:r>
          <w:t>10</w:t>
        </w:r>
        <w:r>
          <w:fldChar w:fldCharType="end"/>
        </w:r>
      </w:hyperlink>
    </w:p>
    <w:p>
      <w:pPr>
        <w:pStyle w:val="TOC2"/>
        <w:tabs>
          <w:tab w:val="right" w:leader="dot" w:pos="8306"/>
        </w:tabs>
      </w:pPr>
      <w:hyperlink w:anchor="_Toc13418" w:history="1">
        <w:r>
          <w:rPr>
            <w:rFonts w:ascii="仿宋" w:eastAsia="仿宋" w:hAnsi="仿宋" w:cs="仿宋" w:hint="eastAsia"/>
            <w:lang w:eastAsia="zh-CN"/>
          </w:rPr>
          <w:t>(三)、节约用地措施</w:t>
        </w:r>
        <w:r>
          <w:tab/>
        </w:r>
        <w:r>
          <w:fldChar w:fldCharType="begin"/>
        </w:r>
        <w:r>
          <w:instrText xml:space="preserve"> PAGEREF _Toc13418 \h </w:instrText>
        </w:r>
        <w:r>
          <w:fldChar w:fldCharType="separate"/>
        </w:r>
        <w:r>
          <w:t>12</w:t>
        </w:r>
        <w:r>
          <w:fldChar w:fldCharType="end"/>
        </w:r>
      </w:hyperlink>
    </w:p>
    <w:p>
      <w:pPr>
        <w:pStyle w:val="TOC2"/>
        <w:tabs>
          <w:tab w:val="right" w:leader="dot" w:pos="8306"/>
        </w:tabs>
      </w:pPr>
      <w:hyperlink w:anchor="_Toc30181" w:history="1">
        <w:r>
          <w:rPr>
            <w:rFonts w:ascii="仿宋" w:eastAsia="仿宋" w:hAnsi="仿宋" w:cs="仿宋" w:hint="eastAsia"/>
            <w:lang w:eastAsia="zh-CN"/>
          </w:rPr>
          <w:t>(四)、总图布置方案</w:t>
        </w:r>
        <w:r>
          <w:tab/>
        </w:r>
        <w:r>
          <w:fldChar w:fldCharType="begin"/>
        </w:r>
        <w:r>
          <w:instrText xml:space="preserve"> PAGEREF _Toc30181 \h </w:instrText>
        </w:r>
        <w:r>
          <w:fldChar w:fldCharType="separate"/>
        </w:r>
        <w:r>
          <w:t>13</w:t>
        </w:r>
        <w:r>
          <w:fldChar w:fldCharType="end"/>
        </w:r>
      </w:hyperlink>
    </w:p>
    <w:p>
      <w:pPr>
        <w:pStyle w:val="TOC2"/>
        <w:tabs>
          <w:tab w:val="right" w:leader="dot" w:pos="8306"/>
        </w:tabs>
      </w:pPr>
      <w:hyperlink w:anchor="_Toc9691" w:history="1">
        <w:r>
          <w:rPr>
            <w:rFonts w:ascii="仿宋" w:eastAsia="仿宋" w:hAnsi="仿宋" w:cs="仿宋" w:hint="eastAsia"/>
            <w:lang w:eastAsia="zh-CN"/>
          </w:rPr>
          <w:t>(五)、选址综合评价</w:t>
        </w:r>
        <w:r>
          <w:tab/>
        </w:r>
        <w:r>
          <w:fldChar w:fldCharType="begin"/>
        </w:r>
        <w:r>
          <w:instrText xml:space="preserve"> PAGEREF _Toc9691 \h </w:instrText>
        </w:r>
        <w:r>
          <w:fldChar w:fldCharType="separate"/>
        </w:r>
        <w:r>
          <w:t>14</w:t>
        </w:r>
        <w:r>
          <w:fldChar w:fldCharType="end"/>
        </w:r>
      </w:hyperlink>
    </w:p>
    <w:p>
      <w:pPr>
        <w:pStyle w:val="TOC1"/>
        <w:tabs>
          <w:tab w:val="right" w:leader="dot" w:pos="8306"/>
        </w:tabs>
      </w:pPr>
      <w:hyperlink w:anchor="_Toc23353" w:history="1">
        <w:r>
          <w:rPr>
            <w:rFonts w:ascii="仿宋" w:eastAsia="仿宋" w:hAnsi="仿宋" w:cs="仿宋" w:hint="eastAsia"/>
            <w:lang w:eastAsia="zh-CN"/>
          </w:rPr>
          <w:t>四、产品规划分析</w:t>
        </w:r>
        <w:r>
          <w:tab/>
        </w:r>
        <w:r>
          <w:fldChar w:fldCharType="begin"/>
        </w:r>
        <w:r>
          <w:instrText xml:space="preserve"> PAGEREF _Toc23353 \h </w:instrText>
        </w:r>
        <w:r>
          <w:fldChar w:fldCharType="separate"/>
        </w:r>
        <w:r>
          <w:t>15</w:t>
        </w:r>
        <w:r>
          <w:fldChar w:fldCharType="end"/>
        </w:r>
      </w:hyperlink>
    </w:p>
    <w:p>
      <w:pPr>
        <w:pStyle w:val="TOC2"/>
        <w:tabs>
          <w:tab w:val="right" w:leader="dot" w:pos="8306"/>
        </w:tabs>
      </w:pPr>
      <w:hyperlink w:anchor="_Toc17428" w:history="1">
        <w:r>
          <w:rPr>
            <w:rFonts w:ascii="仿宋" w:eastAsia="仿宋" w:hAnsi="仿宋" w:cs="仿宋" w:hint="eastAsia"/>
            <w:lang w:eastAsia="zh-CN"/>
          </w:rPr>
          <w:t>(一)、产品规划</w:t>
        </w:r>
        <w:r>
          <w:tab/>
        </w:r>
        <w:r>
          <w:fldChar w:fldCharType="begin"/>
        </w:r>
        <w:r>
          <w:instrText xml:space="preserve"> PAGEREF _Toc17428 \h </w:instrText>
        </w:r>
        <w:r>
          <w:fldChar w:fldCharType="separate"/>
        </w:r>
        <w:r>
          <w:t>15</w:t>
        </w:r>
        <w:r>
          <w:fldChar w:fldCharType="end"/>
        </w:r>
      </w:hyperlink>
    </w:p>
    <w:p>
      <w:pPr>
        <w:pStyle w:val="TOC2"/>
        <w:tabs>
          <w:tab w:val="right" w:leader="dot" w:pos="8306"/>
        </w:tabs>
      </w:pPr>
      <w:hyperlink w:anchor="_Toc9364" w:history="1">
        <w:r>
          <w:rPr>
            <w:rFonts w:ascii="仿宋" w:eastAsia="仿宋" w:hAnsi="仿宋" w:cs="仿宋" w:hint="eastAsia"/>
            <w:lang w:eastAsia="zh-CN"/>
          </w:rPr>
          <w:t>(二)、建设规模</w:t>
        </w:r>
        <w:r>
          <w:tab/>
        </w:r>
        <w:r>
          <w:fldChar w:fldCharType="begin"/>
        </w:r>
        <w:r>
          <w:instrText xml:space="preserve"> PAGEREF _Toc9364 \h </w:instrText>
        </w:r>
        <w:r>
          <w:fldChar w:fldCharType="separate"/>
        </w:r>
        <w:r>
          <w:t>16</w:t>
        </w:r>
        <w:r>
          <w:fldChar w:fldCharType="end"/>
        </w:r>
      </w:hyperlink>
    </w:p>
    <w:p>
      <w:pPr>
        <w:pStyle w:val="TOC1"/>
        <w:tabs>
          <w:tab w:val="right" w:leader="dot" w:pos="8306"/>
        </w:tabs>
      </w:pPr>
      <w:hyperlink w:anchor="_Toc20494" w:history="1">
        <w:r>
          <w:rPr>
            <w:rFonts w:ascii="仿宋" w:eastAsia="仿宋" w:hAnsi="仿宋" w:cs="仿宋" w:hint="eastAsia"/>
            <w:lang w:eastAsia="zh-CN"/>
          </w:rPr>
          <w:t>五、工艺说明</w:t>
        </w:r>
        <w:r>
          <w:tab/>
        </w:r>
        <w:r>
          <w:fldChar w:fldCharType="begin"/>
        </w:r>
        <w:r>
          <w:instrText xml:space="preserve"> PAGEREF _Toc20494 \h </w:instrText>
        </w:r>
        <w:r>
          <w:fldChar w:fldCharType="separate"/>
        </w:r>
        <w:r>
          <w:t>17</w:t>
        </w:r>
        <w:r>
          <w:fldChar w:fldCharType="end"/>
        </w:r>
      </w:hyperlink>
    </w:p>
    <w:p>
      <w:pPr>
        <w:pStyle w:val="TOC2"/>
        <w:tabs>
          <w:tab w:val="right" w:leader="dot" w:pos="8306"/>
        </w:tabs>
      </w:pPr>
      <w:hyperlink w:anchor="_Toc19489" w:history="1">
        <w:r>
          <w:rPr>
            <w:rFonts w:ascii="仿宋" w:eastAsia="仿宋" w:hAnsi="仿宋" w:cs="仿宋" w:hint="eastAsia"/>
            <w:lang w:eastAsia="zh-CN"/>
          </w:rPr>
          <w:t>(一)、技术管理特点</w:t>
        </w:r>
        <w:r>
          <w:tab/>
        </w:r>
        <w:r>
          <w:fldChar w:fldCharType="begin"/>
        </w:r>
        <w:r>
          <w:instrText xml:space="preserve"> PAGEREF _Toc19489 \h </w:instrText>
        </w:r>
        <w:r>
          <w:fldChar w:fldCharType="separate"/>
        </w:r>
        <w:r>
          <w:t>17</w:t>
        </w:r>
        <w:r>
          <w:fldChar w:fldCharType="end"/>
        </w:r>
      </w:hyperlink>
    </w:p>
    <w:p>
      <w:pPr>
        <w:pStyle w:val="TOC2"/>
        <w:tabs>
          <w:tab w:val="right" w:leader="dot" w:pos="8306"/>
        </w:tabs>
      </w:pPr>
      <w:hyperlink w:anchor="_Toc27669" w:history="1">
        <w:r>
          <w:rPr>
            <w:rFonts w:ascii="仿宋" w:eastAsia="仿宋" w:hAnsi="仿宋" w:cs="仿宋" w:hint="eastAsia"/>
            <w:lang w:eastAsia="zh-CN"/>
          </w:rPr>
          <w:t>(二)、激光测距仪、测向仪项目工艺技术设计方案</w:t>
        </w:r>
        <w:r>
          <w:tab/>
        </w:r>
        <w:r>
          <w:fldChar w:fldCharType="begin"/>
        </w:r>
        <w:r>
          <w:instrText xml:space="preserve"> PAGEREF _Toc27669 \h </w:instrText>
        </w:r>
        <w:r>
          <w:fldChar w:fldCharType="separate"/>
        </w:r>
        <w:r>
          <w:t>18</w:t>
        </w:r>
        <w:r>
          <w:fldChar w:fldCharType="end"/>
        </w:r>
      </w:hyperlink>
    </w:p>
    <w:p>
      <w:pPr>
        <w:pStyle w:val="TOC2"/>
        <w:tabs>
          <w:tab w:val="right" w:leader="dot" w:pos="8306"/>
        </w:tabs>
      </w:pPr>
      <w:hyperlink w:anchor="_Toc24732" w:history="1">
        <w:r>
          <w:rPr>
            <w:rFonts w:ascii="仿宋" w:eastAsia="仿宋" w:hAnsi="仿宋" w:cs="仿宋" w:hint="eastAsia"/>
            <w:lang w:eastAsia="zh-CN"/>
          </w:rPr>
          <w:t>(三)、设备选型方案</w:t>
        </w:r>
        <w:r>
          <w:tab/>
        </w:r>
        <w:r>
          <w:fldChar w:fldCharType="begin"/>
        </w:r>
        <w:r>
          <w:instrText xml:space="preserve"> PAGEREF _Toc24732 \h </w:instrText>
        </w:r>
        <w:r>
          <w:fldChar w:fldCharType="separate"/>
        </w:r>
        <w:r>
          <w:t>20</w:t>
        </w:r>
        <w:r>
          <w:fldChar w:fldCharType="end"/>
        </w:r>
      </w:hyperlink>
    </w:p>
    <w:p>
      <w:pPr>
        <w:pStyle w:val="TOC1"/>
        <w:tabs>
          <w:tab w:val="right" w:leader="dot" w:pos="8306"/>
        </w:tabs>
      </w:pPr>
      <w:hyperlink w:anchor="_Toc4884" w:history="1">
        <w:r>
          <w:rPr>
            <w:rFonts w:ascii="仿宋" w:eastAsia="仿宋" w:hAnsi="仿宋" w:cs="仿宋" w:hint="eastAsia"/>
            <w:lang w:eastAsia="zh-CN"/>
          </w:rPr>
          <w:t>六、激光测距仪、测向仪项目土建工程</w:t>
        </w:r>
        <w:r>
          <w:tab/>
        </w:r>
        <w:r>
          <w:fldChar w:fldCharType="begin"/>
        </w:r>
        <w:r>
          <w:instrText xml:space="preserve"> PAGEREF _Toc4884 \h </w:instrText>
        </w:r>
        <w:r>
          <w:fldChar w:fldCharType="separate"/>
        </w:r>
        <w:r>
          <w:t>21</w:t>
        </w:r>
        <w:r>
          <w:fldChar w:fldCharType="end"/>
        </w:r>
      </w:hyperlink>
    </w:p>
    <w:p>
      <w:pPr>
        <w:pStyle w:val="TOC2"/>
        <w:tabs>
          <w:tab w:val="right" w:leader="dot" w:pos="8306"/>
        </w:tabs>
      </w:pPr>
      <w:hyperlink w:anchor="_Toc25593" w:history="1">
        <w:r>
          <w:rPr>
            <w:rFonts w:ascii="仿宋" w:eastAsia="仿宋" w:hAnsi="仿宋" w:cs="仿宋" w:hint="eastAsia"/>
            <w:lang w:eastAsia="zh-CN"/>
          </w:rPr>
          <w:t>(一)、建筑工程设计原则</w:t>
        </w:r>
        <w:r>
          <w:tab/>
        </w:r>
        <w:r>
          <w:fldChar w:fldCharType="begin"/>
        </w:r>
        <w:r>
          <w:instrText xml:space="preserve"> PAGEREF _Toc25593 \h </w:instrText>
        </w:r>
        <w:r>
          <w:fldChar w:fldCharType="separate"/>
        </w:r>
        <w:r>
          <w:t>21</w:t>
        </w:r>
        <w:r>
          <w:fldChar w:fldCharType="end"/>
        </w:r>
      </w:hyperlink>
    </w:p>
    <w:p>
      <w:pPr>
        <w:pStyle w:val="TOC2"/>
        <w:tabs>
          <w:tab w:val="right" w:leader="dot" w:pos="8306"/>
        </w:tabs>
      </w:pPr>
      <w:hyperlink w:anchor="_Toc12046" w:history="1">
        <w:r>
          <w:rPr>
            <w:rFonts w:ascii="仿宋" w:eastAsia="仿宋" w:hAnsi="仿宋" w:cs="仿宋" w:hint="eastAsia"/>
            <w:lang w:eastAsia="zh-CN"/>
          </w:rPr>
          <w:t>(二)、土建工程设计年限及安全等级</w:t>
        </w:r>
        <w:r>
          <w:tab/>
        </w:r>
        <w:r>
          <w:fldChar w:fldCharType="begin"/>
        </w:r>
        <w:r>
          <w:instrText xml:space="preserve"> PAGEREF _Toc12046 \h </w:instrText>
        </w:r>
        <w:r>
          <w:fldChar w:fldCharType="separate"/>
        </w:r>
        <w:r>
          <w:t>22</w:t>
        </w:r>
        <w:r>
          <w:fldChar w:fldCharType="end"/>
        </w:r>
      </w:hyperlink>
    </w:p>
    <w:p>
      <w:pPr>
        <w:pStyle w:val="TOC2"/>
        <w:tabs>
          <w:tab w:val="right" w:leader="dot" w:pos="8306"/>
        </w:tabs>
      </w:pPr>
      <w:hyperlink w:anchor="_Toc28782" w:history="1">
        <w:r>
          <w:rPr>
            <w:rFonts w:ascii="仿宋" w:eastAsia="仿宋" w:hAnsi="仿宋" w:cs="仿宋" w:hint="eastAsia"/>
            <w:lang w:eastAsia="zh-CN"/>
          </w:rPr>
          <w:t>(三)、建筑工程设计总体要求</w:t>
        </w:r>
        <w:r>
          <w:tab/>
        </w:r>
        <w:r>
          <w:fldChar w:fldCharType="begin"/>
        </w:r>
        <w:r>
          <w:instrText xml:space="preserve"> PAGEREF _Toc28782 \h </w:instrText>
        </w:r>
        <w:r>
          <w:fldChar w:fldCharType="separate"/>
        </w:r>
        <w:r>
          <w:t>24</w:t>
        </w:r>
        <w:r>
          <w:fldChar w:fldCharType="end"/>
        </w:r>
      </w:hyperlink>
    </w:p>
    <w:p>
      <w:pPr>
        <w:pStyle w:val="TOC2"/>
        <w:tabs>
          <w:tab w:val="right" w:leader="dot" w:pos="8306"/>
        </w:tabs>
      </w:pPr>
      <w:hyperlink w:anchor="_Toc28839" w:history="1">
        <w:r>
          <w:rPr>
            <w:rFonts w:ascii="仿宋" w:eastAsia="仿宋" w:hAnsi="仿宋" w:cs="仿宋" w:hint="eastAsia"/>
            <w:lang w:eastAsia="zh-CN"/>
          </w:rPr>
          <w:t>(四)、土建工程建设指标</w:t>
        </w:r>
        <w:r>
          <w:tab/>
        </w:r>
        <w:r>
          <w:fldChar w:fldCharType="begin"/>
        </w:r>
        <w:r>
          <w:instrText xml:space="preserve"> PAGEREF _Toc28839 \h </w:instrText>
        </w:r>
        <w:r>
          <w:fldChar w:fldCharType="separate"/>
        </w:r>
        <w:r>
          <w:t>24</w:t>
        </w:r>
        <w:r>
          <w:fldChar w:fldCharType="end"/>
        </w:r>
      </w:hyperlink>
    </w:p>
    <w:p>
      <w:pPr>
        <w:pStyle w:val="TOC1"/>
        <w:tabs>
          <w:tab w:val="right" w:leader="dot" w:pos="8306"/>
        </w:tabs>
      </w:pPr>
      <w:hyperlink w:anchor="_Toc24163" w:history="1">
        <w:r>
          <w:rPr>
            <w:rFonts w:ascii="仿宋" w:eastAsia="仿宋" w:hAnsi="仿宋" w:cs="仿宋" w:hint="eastAsia"/>
            <w:lang w:eastAsia="zh-CN"/>
          </w:rPr>
          <w:t>七、激光测距仪、测向仪项目计划安排</w:t>
        </w:r>
        <w:r>
          <w:tab/>
        </w:r>
        <w:r>
          <w:fldChar w:fldCharType="begin"/>
        </w:r>
        <w:r>
          <w:instrText xml:space="preserve"> PAGEREF _Toc24163 \h </w:instrText>
        </w:r>
        <w:r>
          <w:fldChar w:fldCharType="separate"/>
        </w:r>
        <w:r>
          <w:t>25</w:t>
        </w:r>
        <w:r>
          <w:fldChar w:fldCharType="end"/>
        </w:r>
      </w:hyperlink>
    </w:p>
    <w:p>
      <w:pPr>
        <w:pStyle w:val="TOC2"/>
        <w:tabs>
          <w:tab w:val="right" w:leader="dot" w:pos="8306"/>
        </w:tabs>
      </w:pPr>
      <w:hyperlink w:anchor="_Toc22440" w:history="1">
        <w:r>
          <w:rPr>
            <w:rFonts w:ascii="仿宋" w:eastAsia="仿宋" w:hAnsi="仿宋" w:cs="仿宋" w:hint="eastAsia"/>
            <w:lang w:eastAsia="zh-CN"/>
          </w:rPr>
          <w:t>(一)、建设周期</w:t>
        </w:r>
        <w:r>
          <w:tab/>
        </w:r>
        <w:r>
          <w:fldChar w:fldCharType="begin"/>
        </w:r>
        <w:r>
          <w:instrText xml:space="preserve"> PAGEREF _Toc22440 \h </w:instrText>
        </w:r>
        <w:r>
          <w:fldChar w:fldCharType="separate"/>
        </w:r>
        <w:r>
          <w:t>25</w:t>
        </w:r>
        <w:r>
          <w:fldChar w:fldCharType="end"/>
        </w:r>
      </w:hyperlink>
    </w:p>
    <w:p>
      <w:pPr>
        <w:pStyle w:val="TOC2"/>
        <w:tabs>
          <w:tab w:val="right" w:leader="dot" w:pos="8306"/>
        </w:tabs>
      </w:pPr>
      <w:hyperlink w:anchor="_Toc15198" w:history="1">
        <w:r>
          <w:rPr>
            <w:rFonts w:ascii="仿宋" w:eastAsia="仿宋" w:hAnsi="仿宋" w:cs="仿宋" w:hint="eastAsia"/>
            <w:lang w:eastAsia="zh-CN"/>
          </w:rPr>
          <w:t>(二)、建设进度</w:t>
        </w:r>
        <w:r>
          <w:tab/>
        </w:r>
        <w:r>
          <w:fldChar w:fldCharType="begin"/>
        </w:r>
        <w:r>
          <w:instrText xml:space="preserve"> PAGEREF _Toc15198 \h </w:instrText>
        </w:r>
        <w:r>
          <w:fldChar w:fldCharType="separate"/>
        </w:r>
        <w:r>
          <w:t>26</w:t>
        </w:r>
        <w:r>
          <w:fldChar w:fldCharType="end"/>
        </w:r>
      </w:hyperlink>
    </w:p>
    <w:p>
      <w:pPr>
        <w:pStyle w:val="TOC2"/>
        <w:tabs>
          <w:tab w:val="right" w:leader="dot" w:pos="8306"/>
        </w:tabs>
      </w:pPr>
      <w:hyperlink w:anchor="_Toc7390" w:history="1">
        <w:r>
          <w:rPr>
            <w:rFonts w:ascii="仿宋" w:eastAsia="仿宋" w:hAnsi="仿宋" w:cs="仿宋" w:hint="eastAsia"/>
            <w:lang w:eastAsia="zh-CN"/>
          </w:rPr>
          <w:t>(三)、进度安排注意事项</w:t>
        </w:r>
        <w:r>
          <w:tab/>
        </w:r>
        <w:r>
          <w:fldChar w:fldCharType="begin"/>
        </w:r>
        <w:r>
          <w:instrText xml:space="preserve"> PAGEREF _Toc7390 \h </w:instrText>
        </w:r>
        <w:r>
          <w:fldChar w:fldCharType="separate"/>
        </w:r>
        <w:r>
          <w:t>27</w:t>
        </w:r>
        <w:r>
          <w:fldChar w:fldCharType="end"/>
        </w:r>
      </w:hyperlink>
    </w:p>
    <w:p>
      <w:pPr>
        <w:pStyle w:val="TOC2"/>
        <w:tabs>
          <w:tab w:val="right" w:leader="dot" w:pos="8306"/>
        </w:tabs>
      </w:pPr>
      <w:hyperlink w:anchor="_Toc8427" w:history="1">
        <w:r>
          <w:rPr>
            <w:rFonts w:ascii="仿宋" w:eastAsia="仿宋" w:hAnsi="仿宋" w:cs="仿宋" w:hint="eastAsia"/>
            <w:lang w:eastAsia="zh-CN"/>
          </w:rPr>
          <w:t>(四)、人力资源配置</w:t>
        </w:r>
        <w:r>
          <w:tab/>
        </w:r>
        <w:r>
          <w:fldChar w:fldCharType="begin"/>
        </w:r>
        <w:r>
          <w:instrText xml:space="preserve"> PAGEREF _Toc8427 \h </w:instrText>
        </w:r>
        <w:r>
          <w:fldChar w:fldCharType="separate"/>
        </w:r>
        <w:r>
          <w:t>28</w:t>
        </w:r>
        <w:r>
          <w:fldChar w:fldCharType="end"/>
        </w:r>
      </w:hyperlink>
    </w:p>
    <w:p>
      <w:pPr>
        <w:pStyle w:val="TOC1"/>
        <w:tabs>
          <w:tab w:val="right" w:leader="dot" w:pos="8306"/>
        </w:tabs>
      </w:pPr>
      <w:hyperlink w:anchor="_Toc28619" w:history="1">
        <w:r>
          <w:rPr>
            <w:rFonts w:ascii="仿宋" w:eastAsia="仿宋" w:hAnsi="仿宋" w:cs="仿宋" w:hint="eastAsia"/>
            <w:lang w:eastAsia="zh-CN"/>
          </w:rPr>
          <w:t>八、激光测距仪、测向仪项目社会影响</w:t>
        </w:r>
        <w:r>
          <w:tab/>
        </w:r>
        <w:r>
          <w:fldChar w:fldCharType="begin"/>
        </w:r>
        <w:r>
          <w:instrText xml:space="preserve"> PAGEREF _Toc28619 \h </w:instrText>
        </w:r>
        <w:r>
          <w:fldChar w:fldCharType="separate"/>
        </w:r>
        <w:r>
          <w:t>29</w:t>
        </w:r>
        <w:r>
          <w:fldChar w:fldCharType="end"/>
        </w:r>
      </w:hyperlink>
    </w:p>
    <w:p>
      <w:pPr>
        <w:pStyle w:val="TOC2"/>
        <w:tabs>
          <w:tab w:val="right" w:leader="dot" w:pos="8306"/>
        </w:tabs>
      </w:pPr>
      <w:hyperlink w:anchor="_Toc13316" w:history="1">
        <w:r>
          <w:rPr>
            <w:rFonts w:ascii="仿宋" w:eastAsia="仿宋" w:hAnsi="仿宋" w:cs="仿宋" w:hint="eastAsia"/>
            <w:lang w:eastAsia="zh-CN"/>
          </w:rPr>
          <w:t>(一)、社会责任与义务</w:t>
        </w:r>
        <w:r>
          <w:tab/>
        </w:r>
        <w:r>
          <w:fldChar w:fldCharType="begin"/>
        </w:r>
        <w:r>
          <w:instrText xml:space="preserve"> PAGEREF _Toc13316 \h </w:instrText>
        </w:r>
        <w:r>
          <w:fldChar w:fldCharType="separate"/>
        </w:r>
        <w:r>
          <w:t>29</w:t>
        </w:r>
        <w:r>
          <w:fldChar w:fldCharType="end"/>
        </w:r>
      </w:hyperlink>
    </w:p>
    <w:p>
      <w:pPr>
        <w:pStyle w:val="TOC2"/>
        <w:tabs>
          <w:tab w:val="right" w:leader="dot" w:pos="8306"/>
        </w:tabs>
      </w:pPr>
      <w:hyperlink w:anchor="_Toc20222" w:history="1">
        <w:r>
          <w:rPr>
            <w:rFonts w:ascii="仿宋" w:eastAsia="仿宋" w:hAnsi="仿宋" w:cs="仿宋" w:hint="eastAsia"/>
            <w:lang w:eastAsia="zh-CN"/>
          </w:rPr>
          <w:t>(二)、社会参与与沟通</w:t>
        </w:r>
        <w:r>
          <w:tab/>
        </w:r>
        <w:r>
          <w:fldChar w:fldCharType="begin"/>
        </w:r>
        <w:r>
          <w:instrText xml:space="preserve"> PAGEREF _Toc20222 \h </w:instrText>
        </w:r>
        <w:r>
          <w:fldChar w:fldCharType="separate"/>
        </w:r>
        <w:r>
          <w:t>30</w:t>
        </w:r>
        <w:r>
          <w:fldChar w:fldCharType="end"/>
        </w:r>
      </w:hyperlink>
    </w:p>
    <w:p>
      <w:pPr>
        <w:pStyle w:val="TOC1"/>
        <w:tabs>
          <w:tab w:val="right" w:leader="dot" w:pos="8306"/>
        </w:tabs>
      </w:pPr>
      <w:hyperlink w:anchor="_Toc6286" w:history="1">
        <w:r>
          <w:rPr>
            <w:rFonts w:ascii="仿宋" w:eastAsia="仿宋" w:hAnsi="仿宋" w:cs="仿宋" w:hint="eastAsia"/>
            <w:lang w:eastAsia="zh-CN"/>
          </w:rPr>
          <w:t>九、激光测距仪、测向仪项目技术管理</w:t>
        </w:r>
        <w:r>
          <w:tab/>
        </w:r>
        <w:r>
          <w:fldChar w:fldCharType="begin"/>
        </w:r>
        <w:r>
          <w:instrText xml:space="preserve"> PAGEREF _Toc6286 \h </w:instrText>
        </w:r>
        <w:r>
          <w:fldChar w:fldCharType="separate"/>
        </w:r>
        <w:r>
          <w:t>31</w:t>
        </w:r>
        <w:r>
          <w:fldChar w:fldCharType="end"/>
        </w:r>
      </w:hyperlink>
    </w:p>
    <w:p>
      <w:pPr>
        <w:pStyle w:val="TOC2"/>
        <w:tabs>
          <w:tab w:val="right" w:leader="dot" w:pos="8306"/>
        </w:tabs>
      </w:pPr>
      <w:hyperlink w:anchor="_Toc14353" w:history="1">
        <w:r>
          <w:rPr>
            <w:rFonts w:ascii="仿宋" w:eastAsia="仿宋" w:hAnsi="仿宋" w:cs="仿宋" w:hint="eastAsia"/>
            <w:lang w:eastAsia="zh-CN"/>
          </w:rPr>
          <w:t>(一)、技术方案选用方向</w:t>
        </w:r>
        <w:r>
          <w:tab/>
        </w:r>
        <w:r>
          <w:fldChar w:fldCharType="begin"/>
        </w:r>
        <w:r>
          <w:instrText xml:space="preserve"> PAGEREF _Toc14353 \h </w:instrText>
        </w:r>
        <w:r>
          <w:fldChar w:fldCharType="separate"/>
        </w:r>
        <w:r>
          <w:t>31</w:t>
        </w:r>
        <w:r>
          <w:fldChar w:fldCharType="end"/>
        </w:r>
      </w:hyperlink>
    </w:p>
    <w:p>
      <w:pPr>
        <w:pStyle w:val="TOC2"/>
        <w:tabs>
          <w:tab w:val="right" w:leader="dot" w:pos="8306"/>
        </w:tabs>
      </w:pPr>
      <w:hyperlink w:anchor="_Toc16866" w:history="1">
        <w:r>
          <w:rPr>
            <w:rFonts w:ascii="仿宋" w:eastAsia="仿宋" w:hAnsi="仿宋" w:cs="仿宋" w:hint="eastAsia"/>
            <w:lang w:eastAsia="zh-CN"/>
          </w:rPr>
          <w:t>(二)、工艺技术方案选用原则</w:t>
        </w:r>
        <w:r>
          <w:tab/>
        </w:r>
        <w:r>
          <w:fldChar w:fldCharType="begin"/>
        </w:r>
        <w:r>
          <w:instrText xml:space="preserve"> PAGEREF _Toc16866 \h </w:instrText>
        </w:r>
        <w:r>
          <w:fldChar w:fldCharType="separate"/>
        </w:r>
        <w:r>
          <w:t>33</w:t>
        </w:r>
        <w:r>
          <w:fldChar w:fldCharType="end"/>
        </w:r>
      </w:hyperlink>
    </w:p>
    <w:p>
      <w:pPr>
        <w:pStyle w:val="TOC2"/>
        <w:tabs>
          <w:tab w:val="right" w:leader="dot" w:pos="8306"/>
        </w:tabs>
      </w:pPr>
      <w:hyperlink w:anchor="_Toc5267" w:history="1">
        <w:r>
          <w:rPr>
            <w:rFonts w:ascii="仿宋" w:eastAsia="仿宋" w:hAnsi="仿宋" w:cs="仿宋" w:hint="eastAsia"/>
            <w:lang w:eastAsia="zh-CN"/>
          </w:rPr>
          <w:t>(三)、工艺技术方案要求</w:t>
        </w:r>
        <w:r>
          <w:tab/>
        </w:r>
        <w:r>
          <w:fldChar w:fldCharType="begin"/>
        </w:r>
        <w:r>
          <w:instrText xml:space="preserve"> PAGEREF _Toc5267 \h </w:instrText>
        </w:r>
        <w:r>
          <w:fldChar w:fldCharType="separate"/>
        </w:r>
        <w:r>
          <w:t>35</w:t>
        </w:r>
        <w:r>
          <w:fldChar w:fldCharType="end"/>
        </w:r>
      </w:hyperlink>
    </w:p>
    <w:p>
      <w:pPr>
        <w:pStyle w:val="TOC1"/>
        <w:tabs>
          <w:tab w:val="right" w:leader="dot" w:pos="8306"/>
        </w:tabs>
      </w:pPr>
      <w:hyperlink w:anchor="_Toc4221" w:history="1">
        <w:r>
          <w:rPr>
            <w:rFonts w:ascii="仿宋" w:eastAsia="仿宋" w:hAnsi="仿宋" w:cs="仿宋" w:hint="eastAsia"/>
            <w:lang w:eastAsia="zh-CN"/>
          </w:rPr>
          <w:t>十、激光测距仪、测向仪项目环境影响分析</w:t>
        </w:r>
        <w:r>
          <w:tab/>
        </w:r>
        <w:r>
          <w:fldChar w:fldCharType="begin"/>
        </w:r>
        <w:r>
          <w:instrText xml:space="preserve"> PAGEREF _Toc4221 \h </w:instrText>
        </w:r>
        <w:r>
          <w:fldChar w:fldCharType="separate"/>
        </w:r>
        <w:r>
          <w:t>37</w:t>
        </w:r>
        <w:r>
          <w:fldChar w:fldCharType="end"/>
        </w:r>
      </w:hyperlink>
    </w:p>
    <w:p>
      <w:pPr>
        <w:pStyle w:val="TOC2"/>
        <w:tabs>
          <w:tab w:val="right" w:leader="dot" w:pos="8306"/>
        </w:tabs>
      </w:pPr>
      <w:hyperlink w:anchor="_Toc13178" w:history="1">
        <w:r>
          <w:rPr>
            <w:rFonts w:ascii="仿宋" w:eastAsia="仿宋" w:hAnsi="仿宋" w:cs="仿宋" w:hint="eastAsia"/>
            <w:lang w:eastAsia="zh-CN"/>
          </w:rPr>
          <w:t>(一)、建设区域环境质量现状</w:t>
        </w:r>
        <w:r>
          <w:tab/>
        </w:r>
        <w:r>
          <w:fldChar w:fldCharType="begin"/>
        </w:r>
        <w:r>
          <w:instrText xml:space="preserve"> PAGEREF _Toc13178 \h </w:instrText>
        </w:r>
        <w:r>
          <w:fldChar w:fldCharType="separate"/>
        </w:r>
        <w:r>
          <w:t>37</w:t>
        </w:r>
        <w:r>
          <w:fldChar w:fldCharType="end"/>
        </w:r>
      </w:hyperlink>
    </w:p>
    <w:p>
      <w:pPr>
        <w:pStyle w:val="TOC2"/>
        <w:tabs>
          <w:tab w:val="right" w:leader="dot" w:pos="8306"/>
        </w:tabs>
      </w:pPr>
      <w:hyperlink w:anchor="_Toc28232" w:history="1">
        <w:r>
          <w:rPr>
            <w:rFonts w:ascii="仿宋" w:eastAsia="仿宋" w:hAnsi="仿宋" w:cs="仿宋" w:hint="eastAsia"/>
            <w:lang w:eastAsia="zh-CN"/>
          </w:rPr>
          <w:t>(二)、建设期环境保护</w:t>
        </w:r>
        <w:r>
          <w:tab/>
        </w:r>
        <w:r>
          <w:fldChar w:fldCharType="begin"/>
        </w:r>
        <w:r>
          <w:instrText xml:space="preserve"> PAGEREF _Toc28232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32" w:history="1">
        <w:r>
          <w:rPr>
            <w:rFonts w:ascii="仿宋" w:eastAsia="仿宋" w:hAnsi="仿宋" w:cs="仿宋" w:hint="eastAsia"/>
            <w:lang w:eastAsia="zh-CN"/>
          </w:rPr>
          <w:t>(三)、运营期环境保护</w:t>
        </w:r>
        <w:r>
          <w:tab/>
        </w:r>
        <w:r>
          <w:fldChar w:fldCharType="begin"/>
        </w:r>
        <w:r>
          <w:instrText xml:space="preserve"> PAGEREF _Toc23232 \h </w:instrText>
        </w:r>
        <w:r>
          <w:fldChar w:fldCharType="separate"/>
        </w:r>
        <w:r>
          <w:t>40</w:t>
        </w:r>
        <w:r>
          <w:fldChar w:fldCharType="end"/>
        </w:r>
      </w:hyperlink>
    </w:p>
    <w:p>
      <w:pPr>
        <w:pStyle w:val="TOC2"/>
        <w:tabs>
          <w:tab w:val="right" w:leader="dot" w:pos="8306"/>
        </w:tabs>
      </w:pPr>
      <w:hyperlink w:anchor="_Toc26142" w:history="1">
        <w:r>
          <w:rPr>
            <w:rFonts w:ascii="仿宋" w:eastAsia="仿宋" w:hAnsi="仿宋" w:cs="仿宋" w:hint="eastAsia"/>
            <w:lang w:eastAsia="zh-CN"/>
          </w:rPr>
          <w:t>(四)、激光测距仪、测向仪项目建设对区域经济的影响</w:t>
        </w:r>
        <w:r>
          <w:tab/>
        </w:r>
        <w:r>
          <w:fldChar w:fldCharType="begin"/>
        </w:r>
        <w:r>
          <w:instrText xml:space="preserve"> PAGEREF _Toc26142 \h </w:instrText>
        </w:r>
        <w:r>
          <w:fldChar w:fldCharType="separate"/>
        </w:r>
        <w:r>
          <w:t>41</w:t>
        </w:r>
        <w:r>
          <w:fldChar w:fldCharType="end"/>
        </w:r>
      </w:hyperlink>
    </w:p>
    <w:p>
      <w:pPr>
        <w:pStyle w:val="TOC2"/>
        <w:tabs>
          <w:tab w:val="right" w:leader="dot" w:pos="8306"/>
        </w:tabs>
      </w:pPr>
      <w:hyperlink w:anchor="_Toc7009" w:history="1">
        <w:r>
          <w:rPr>
            <w:rFonts w:ascii="仿宋" w:eastAsia="仿宋" w:hAnsi="仿宋" w:cs="仿宋" w:hint="eastAsia"/>
            <w:lang w:eastAsia="zh-CN"/>
          </w:rPr>
          <w:t>(五)、废弃物处理</w:t>
        </w:r>
        <w:r>
          <w:tab/>
        </w:r>
        <w:r>
          <w:fldChar w:fldCharType="begin"/>
        </w:r>
        <w:r>
          <w:instrText xml:space="preserve"> PAGEREF _Toc7009 \h </w:instrText>
        </w:r>
        <w:r>
          <w:fldChar w:fldCharType="separate"/>
        </w:r>
        <w:r>
          <w:t>43</w:t>
        </w:r>
        <w:r>
          <w:fldChar w:fldCharType="end"/>
        </w:r>
      </w:hyperlink>
    </w:p>
    <w:p>
      <w:pPr>
        <w:pStyle w:val="TOC2"/>
        <w:tabs>
          <w:tab w:val="right" w:leader="dot" w:pos="8306"/>
        </w:tabs>
      </w:pPr>
      <w:hyperlink w:anchor="_Toc22645" w:history="1">
        <w:r>
          <w:rPr>
            <w:rFonts w:ascii="仿宋" w:eastAsia="仿宋" w:hAnsi="仿宋" w:cs="仿宋" w:hint="eastAsia"/>
            <w:lang w:eastAsia="zh-CN"/>
          </w:rPr>
          <w:t>(六)、特殊环境影响分析</w:t>
        </w:r>
        <w:r>
          <w:tab/>
        </w:r>
        <w:r>
          <w:fldChar w:fldCharType="begin"/>
        </w:r>
        <w:r>
          <w:instrText xml:space="preserve"> PAGEREF _Toc22645 \h </w:instrText>
        </w:r>
        <w:r>
          <w:fldChar w:fldCharType="separate"/>
        </w:r>
        <w:r>
          <w:t>45</w:t>
        </w:r>
        <w:r>
          <w:fldChar w:fldCharType="end"/>
        </w:r>
      </w:hyperlink>
    </w:p>
    <w:p>
      <w:pPr>
        <w:pStyle w:val="TOC2"/>
        <w:tabs>
          <w:tab w:val="right" w:leader="dot" w:pos="8306"/>
        </w:tabs>
      </w:pPr>
      <w:hyperlink w:anchor="_Toc8660" w:history="1">
        <w:r>
          <w:rPr>
            <w:rFonts w:ascii="仿宋" w:eastAsia="仿宋" w:hAnsi="仿宋" w:cs="仿宋" w:hint="eastAsia"/>
            <w:lang w:eastAsia="zh-CN"/>
          </w:rPr>
          <w:t>(七)、清洁生产</w:t>
        </w:r>
        <w:r>
          <w:tab/>
        </w:r>
        <w:r>
          <w:fldChar w:fldCharType="begin"/>
        </w:r>
        <w:r>
          <w:instrText xml:space="preserve"> PAGEREF _Toc8660 \h </w:instrText>
        </w:r>
        <w:r>
          <w:fldChar w:fldCharType="separate"/>
        </w:r>
        <w:r>
          <w:t>46</w:t>
        </w:r>
        <w:r>
          <w:fldChar w:fldCharType="end"/>
        </w:r>
      </w:hyperlink>
    </w:p>
    <w:p>
      <w:pPr>
        <w:pStyle w:val="TOC2"/>
        <w:tabs>
          <w:tab w:val="right" w:leader="dot" w:pos="8306"/>
        </w:tabs>
      </w:pPr>
      <w:hyperlink w:anchor="_Toc15956" w:history="1">
        <w:r>
          <w:rPr>
            <w:rFonts w:ascii="仿宋" w:eastAsia="仿宋" w:hAnsi="仿宋" w:cs="仿宋" w:hint="eastAsia"/>
            <w:lang w:eastAsia="zh-CN"/>
          </w:rPr>
          <w:t>(八)、环境保护综合评价</w:t>
        </w:r>
        <w:r>
          <w:tab/>
        </w:r>
        <w:r>
          <w:fldChar w:fldCharType="begin"/>
        </w:r>
        <w:r>
          <w:instrText xml:space="preserve"> PAGEREF _Toc15956 \h </w:instrText>
        </w:r>
        <w:r>
          <w:fldChar w:fldCharType="separate"/>
        </w:r>
        <w:r>
          <w:t>47</w:t>
        </w:r>
        <w:r>
          <w:fldChar w:fldCharType="end"/>
        </w:r>
      </w:hyperlink>
    </w:p>
    <w:p>
      <w:pPr>
        <w:pStyle w:val="TOC1"/>
        <w:tabs>
          <w:tab w:val="right" w:leader="dot" w:pos="8306"/>
        </w:tabs>
      </w:pPr>
      <w:hyperlink w:anchor="_Toc20398" w:history="1">
        <w:r>
          <w:rPr>
            <w:rFonts w:ascii="仿宋" w:eastAsia="仿宋" w:hAnsi="仿宋" w:cs="仿宋" w:hint="eastAsia"/>
            <w:lang w:eastAsia="zh-CN"/>
          </w:rPr>
          <w:t>十一、激光测距仪、测向仪项目经营效益</w:t>
        </w:r>
        <w:r>
          <w:tab/>
        </w:r>
        <w:r>
          <w:fldChar w:fldCharType="begin"/>
        </w:r>
        <w:r>
          <w:instrText xml:space="preserve"> PAGEREF _Toc20398 \h </w:instrText>
        </w:r>
        <w:r>
          <w:fldChar w:fldCharType="separate"/>
        </w:r>
        <w:r>
          <w:t>48</w:t>
        </w:r>
        <w:r>
          <w:fldChar w:fldCharType="end"/>
        </w:r>
      </w:hyperlink>
    </w:p>
    <w:p>
      <w:pPr>
        <w:pStyle w:val="TOC2"/>
        <w:tabs>
          <w:tab w:val="right" w:leader="dot" w:pos="8306"/>
        </w:tabs>
      </w:pPr>
      <w:hyperlink w:anchor="_Toc13567" w:history="1">
        <w:r>
          <w:rPr>
            <w:rFonts w:ascii="仿宋" w:eastAsia="仿宋" w:hAnsi="仿宋" w:cs="仿宋" w:hint="eastAsia"/>
            <w:lang w:eastAsia="zh-CN"/>
          </w:rPr>
          <w:t>(一)、经济评价财务测算</w:t>
        </w:r>
        <w:r>
          <w:tab/>
        </w:r>
        <w:r>
          <w:fldChar w:fldCharType="begin"/>
        </w:r>
        <w:r>
          <w:instrText xml:space="preserve"> PAGEREF _Toc13567 \h </w:instrText>
        </w:r>
        <w:r>
          <w:fldChar w:fldCharType="separate"/>
        </w:r>
        <w:r>
          <w:t>48</w:t>
        </w:r>
        <w:r>
          <w:fldChar w:fldCharType="end"/>
        </w:r>
      </w:hyperlink>
    </w:p>
    <w:p>
      <w:pPr>
        <w:pStyle w:val="TOC2"/>
        <w:tabs>
          <w:tab w:val="right" w:leader="dot" w:pos="8306"/>
        </w:tabs>
      </w:pPr>
      <w:hyperlink w:anchor="_Toc3869" w:history="1">
        <w:r>
          <w:rPr>
            <w:rFonts w:ascii="仿宋" w:eastAsia="仿宋" w:hAnsi="仿宋" w:cs="仿宋" w:hint="eastAsia"/>
            <w:lang w:eastAsia="zh-CN"/>
          </w:rPr>
          <w:t>(二)、激光测距仪、测向仪项目盈利能力分析</w:t>
        </w:r>
        <w:r>
          <w:tab/>
        </w:r>
        <w:r>
          <w:fldChar w:fldCharType="begin"/>
        </w:r>
        <w:r>
          <w:instrText xml:space="preserve"> PAGEREF _Toc3869 \h </w:instrText>
        </w:r>
        <w:r>
          <w:fldChar w:fldCharType="separate"/>
        </w:r>
        <w:r>
          <w:t>50</w:t>
        </w:r>
        <w:r>
          <w:fldChar w:fldCharType="end"/>
        </w:r>
      </w:hyperlink>
    </w:p>
    <w:p>
      <w:pPr>
        <w:pStyle w:val="TOC1"/>
        <w:tabs>
          <w:tab w:val="right" w:leader="dot" w:pos="8306"/>
        </w:tabs>
      </w:pPr>
      <w:hyperlink w:anchor="_Toc8192" w:history="1">
        <w:r>
          <w:rPr>
            <w:rFonts w:ascii="仿宋" w:eastAsia="仿宋" w:hAnsi="仿宋" w:cs="仿宋" w:hint="eastAsia"/>
            <w:lang w:eastAsia="zh-CN"/>
          </w:rPr>
          <w:t>十二、生产安全保护</w:t>
        </w:r>
        <w:r>
          <w:tab/>
        </w:r>
        <w:r>
          <w:fldChar w:fldCharType="begin"/>
        </w:r>
        <w:r>
          <w:instrText xml:space="preserve"> PAGEREF _Toc8192 \h </w:instrText>
        </w:r>
        <w:r>
          <w:fldChar w:fldCharType="separate"/>
        </w:r>
        <w:r>
          <w:t>51</w:t>
        </w:r>
        <w:r>
          <w:fldChar w:fldCharType="end"/>
        </w:r>
      </w:hyperlink>
    </w:p>
    <w:p>
      <w:pPr>
        <w:pStyle w:val="TOC2"/>
        <w:tabs>
          <w:tab w:val="right" w:leader="dot" w:pos="8306"/>
        </w:tabs>
      </w:pPr>
      <w:hyperlink w:anchor="_Toc5966" w:history="1">
        <w:r>
          <w:rPr>
            <w:rFonts w:ascii="仿宋" w:eastAsia="仿宋" w:hAnsi="仿宋" w:cs="仿宋" w:hint="eastAsia"/>
            <w:lang w:eastAsia="zh-CN"/>
          </w:rPr>
          <w:t>(一)、消防安全</w:t>
        </w:r>
        <w:r>
          <w:tab/>
        </w:r>
        <w:r>
          <w:fldChar w:fldCharType="begin"/>
        </w:r>
        <w:r>
          <w:instrText xml:space="preserve"> PAGEREF _Toc5966 \h </w:instrText>
        </w:r>
        <w:r>
          <w:fldChar w:fldCharType="separate"/>
        </w:r>
        <w:r>
          <w:t>51</w:t>
        </w:r>
        <w:r>
          <w:fldChar w:fldCharType="end"/>
        </w:r>
      </w:hyperlink>
    </w:p>
    <w:p>
      <w:pPr>
        <w:pStyle w:val="TOC2"/>
        <w:tabs>
          <w:tab w:val="right" w:leader="dot" w:pos="8306"/>
        </w:tabs>
      </w:pPr>
      <w:hyperlink w:anchor="_Toc23669" w:history="1">
        <w:r>
          <w:rPr>
            <w:rFonts w:ascii="仿宋" w:eastAsia="仿宋" w:hAnsi="仿宋" w:cs="仿宋" w:hint="eastAsia"/>
            <w:lang w:eastAsia="zh-CN"/>
          </w:rPr>
          <w:t>(二)、防火防爆总图布置措施</w:t>
        </w:r>
        <w:r>
          <w:tab/>
        </w:r>
        <w:r>
          <w:fldChar w:fldCharType="begin"/>
        </w:r>
        <w:r>
          <w:instrText xml:space="preserve"> PAGEREF _Toc23669 \h </w:instrText>
        </w:r>
        <w:r>
          <w:fldChar w:fldCharType="separate"/>
        </w:r>
        <w:r>
          <w:t>52</w:t>
        </w:r>
        <w:r>
          <w:fldChar w:fldCharType="end"/>
        </w:r>
      </w:hyperlink>
    </w:p>
    <w:p>
      <w:pPr>
        <w:pStyle w:val="TOC2"/>
        <w:tabs>
          <w:tab w:val="right" w:leader="dot" w:pos="8306"/>
        </w:tabs>
      </w:pPr>
      <w:hyperlink w:anchor="_Toc20737" w:history="1">
        <w:r>
          <w:rPr>
            <w:rFonts w:ascii="仿宋" w:eastAsia="仿宋" w:hAnsi="仿宋" w:cs="仿宋" w:hint="eastAsia"/>
            <w:lang w:eastAsia="zh-CN"/>
          </w:rPr>
          <w:t>(三)、自然灾害防范措施</w:t>
        </w:r>
        <w:r>
          <w:tab/>
        </w:r>
        <w:r>
          <w:fldChar w:fldCharType="begin"/>
        </w:r>
        <w:r>
          <w:instrText xml:space="preserve"> PAGEREF _Toc20737 \h </w:instrText>
        </w:r>
        <w:r>
          <w:fldChar w:fldCharType="separate"/>
        </w:r>
        <w:r>
          <w:t>53</w:t>
        </w:r>
        <w:r>
          <w:fldChar w:fldCharType="end"/>
        </w:r>
      </w:hyperlink>
    </w:p>
    <w:p>
      <w:pPr>
        <w:pStyle w:val="TOC2"/>
        <w:tabs>
          <w:tab w:val="right" w:leader="dot" w:pos="8306"/>
        </w:tabs>
      </w:pPr>
      <w:hyperlink w:anchor="_Toc6088" w:history="1">
        <w:r>
          <w:rPr>
            <w:rFonts w:ascii="仿宋" w:eastAsia="仿宋" w:hAnsi="仿宋" w:cs="仿宋" w:hint="eastAsia"/>
            <w:lang w:eastAsia="zh-CN"/>
          </w:rPr>
          <w:t>(四)、安全色及安全标志使用要求</w:t>
        </w:r>
        <w:r>
          <w:tab/>
        </w:r>
        <w:r>
          <w:fldChar w:fldCharType="begin"/>
        </w:r>
        <w:r>
          <w:instrText xml:space="preserve"> PAGEREF _Toc6088 \h </w:instrText>
        </w:r>
        <w:r>
          <w:fldChar w:fldCharType="separate"/>
        </w:r>
        <w:r>
          <w:t>54</w:t>
        </w:r>
        <w:r>
          <w:fldChar w:fldCharType="end"/>
        </w:r>
      </w:hyperlink>
    </w:p>
    <w:p>
      <w:pPr>
        <w:pStyle w:val="TOC2"/>
        <w:tabs>
          <w:tab w:val="right" w:leader="dot" w:pos="8306"/>
        </w:tabs>
      </w:pPr>
      <w:hyperlink w:anchor="_Toc17632" w:history="1">
        <w:r>
          <w:rPr>
            <w:rFonts w:ascii="仿宋" w:eastAsia="仿宋" w:hAnsi="仿宋" w:cs="仿宋" w:hint="eastAsia"/>
            <w:lang w:eastAsia="zh-CN"/>
          </w:rPr>
          <w:t>(五)、防尘防毒措施</w:t>
        </w:r>
        <w:r>
          <w:tab/>
        </w:r>
        <w:r>
          <w:fldChar w:fldCharType="begin"/>
        </w:r>
        <w:r>
          <w:instrText xml:space="preserve"> PAGEREF _Toc17632 \h </w:instrText>
        </w:r>
        <w:r>
          <w:fldChar w:fldCharType="separate"/>
        </w:r>
        <w:r>
          <w:t>55</w:t>
        </w:r>
        <w:r>
          <w:fldChar w:fldCharType="end"/>
        </w:r>
      </w:hyperlink>
    </w:p>
    <w:p>
      <w:pPr>
        <w:pStyle w:val="TOC2"/>
        <w:tabs>
          <w:tab w:val="right" w:leader="dot" w:pos="8306"/>
        </w:tabs>
      </w:pPr>
      <w:hyperlink w:anchor="_Toc11586" w:history="1">
        <w:r>
          <w:rPr>
            <w:rFonts w:ascii="仿宋" w:eastAsia="仿宋" w:hAnsi="仿宋" w:cs="仿宋" w:hint="eastAsia"/>
            <w:lang w:eastAsia="zh-CN"/>
          </w:rPr>
          <w:t>(六)、防静电、触电防护及防雷措施</w:t>
        </w:r>
        <w:r>
          <w:tab/>
        </w:r>
        <w:r>
          <w:fldChar w:fldCharType="begin"/>
        </w:r>
        <w:r>
          <w:instrText xml:space="preserve"> PAGEREF _Toc11586 \h </w:instrText>
        </w:r>
        <w:r>
          <w:fldChar w:fldCharType="separate"/>
        </w:r>
        <w:r>
          <w:t>56</w:t>
        </w:r>
        <w:r>
          <w:fldChar w:fldCharType="end"/>
        </w:r>
      </w:hyperlink>
    </w:p>
    <w:p>
      <w:pPr>
        <w:pStyle w:val="TOC2"/>
        <w:tabs>
          <w:tab w:val="right" w:leader="dot" w:pos="8306"/>
        </w:tabs>
      </w:pPr>
      <w:hyperlink w:anchor="_Toc2378" w:history="1">
        <w:r>
          <w:rPr>
            <w:rFonts w:ascii="仿宋" w:eastAsia="仿宋" w:hAnsi="仿宋" w:cs="仿宋" w:hint="eastAsia"/>
            <w:lang w:eastAsia="zh-CN"/>
          </w:rPr>
          <w:t>(七)、机械设备安全保障措施</w:t>
        </w:r>
        <w:r>
          <w:tab/>
        </w:r>
        <w:r>
          <w:fldChar w:fldCharType="begin"/>
        </w:r>
        <w:r>
          <w:instrText xml:space="preserve"> PAGEREF _Toc2378 \h </w:instrText>
        </w:r>
        <w:r>
          <w:fldChar w:fldCharType="separate"/>
        </w:r>
        <w:r>
          <w:t>58</w:t>
        </w:r>
        <w:r>
          <w:fldChar w:fldCharType="end"/>
        </w:r>
      </w:hyperlink>
    </w:p>
    <w:p>
      <w:pPr>
        <w:pStyle w:val="TOC1"/>
        <w:tabs>
          <w:tab w:val="right" w:leader="dot" w:pos="8306"/>
        </w:tabs>
      </w:pPr>
      <w:hyperlink w:anchor="_Toc18711" w:history="1">
        <w:r>
          <w:rPr>
            <w:rFonts w:ascii="仿宋" w:eastAsia="仿宋" w:hAnsi="仿宋" w:cs="仿宋" w:hint="eastAsia"/>
            <w:lang w:eastAsia="zh-CN"/>
          </w:rPr>
          <w:t>十三、供应链管理</w:t>
        </w:r>
        <w:r>
          <w:tab/>
        </w:r>
        <w:r>
          <w:fldChar w:fldCharType="begin"/>
        </w:r>
        <w:r>
          <w:instrText xml:space="preserve"> PAGEREF _Toc18711 \h </w:instrText>
        </w:r>
        <w:r>
          <w:fldChar w:fldCharType="separate"/>
        </w:r>
        <w:r>
          <w:t>59</w:t>
        </w:r>
        <w:r>
          <w:fldChar w:fldCharType="end"/>
        </w:r>
      </w:hyperlink>
    </w:p>
    <w:p>
      <w:pPr>
        <w:pStyle w:val="TOC2"/>
        <w:tabs>
          <w:tab w:val="right" w:leader="dot" w:pos="8306"/>
        </w:tabs>
      </w:pPr>
      <w:hyperlink w:anchor="_Toc5041" w:history="1">
        <w:r>
          <w:rPr>
            <w:rFonts w:ascii="仿宋" w:eastAsia="仿宋" w:hAnsi="仿宋" w:cs="仿宋" w:hint="eastAsia"/>
            <w:lang w:eastAsia="zh-CN"/>
          </w:rPr>
          <w:t>(一)、供应链战略规划</w:t>
        </w:r>
        <w:r>
          <w:tab/>
        </w:r>
        <w:r>
          <w:fldChar w:fldCharType="begin"/>
        </w:r>
        <w:r>
          <w:instrText xml:space="preserve"> PAGEREF _Toc5041 \h </w:instrText>
        </w:r>
        <w:r>
          <w:fldChar w:fldCharType="separate"/>
        </w:r>
        <w:r>
          <w:t>59</w:t>
        </w:r>
        <w:r>
          <w:fldChar w:fldCharType="end"/>
        </w:r>
      </w:hyperlink>
    </w:p>
    <w:p>
      <w:pPr>
        <w:pStyle w:val="TOC2"/>
        <w:tabs>
          <w:tab w:val="right" w:leader="dot" w:pos="8306"/>
        </w:tabs>
      </w:pPr>
      <w:hyperlink w:anchor="_Toc17620" w:history="1">
        <w:r>
          <w:rPr>
            <w:rFonts w:ascii="仿宋" w:eastAsia="仿宋" w:hAnsi="仿宋" w:cs="仿宋" w:hint="eastAsia"/>
            <w:lang w:eastAsia="zh-CN"/>
          </w:rPr>
          <w:t>(二)、供应商选择与合作</w:t>
        </w:r>
        <w:r>
          <w:tab/>
        </w:r>
        <w:r>
          <w:fldChar w:fldCharType="begin"/>
        </w:r>
        <w:r>
          <w:instrText xml:space="preserve"> PAGEREF _Toc17620 \h </w:instrText>
        </w:r>
        <w:r>
          <w:fldChar w:fldCharType="separate"/>
        </w:r>
        <w:r>
          <w:t>61</w:t>
        </w:r>
        <w:r>
          <w:fldChar w:fldCharType="end"/>
        </w:r>
      </w:hyperlink>
    </w:p>
    <w:p>
      <w:pPr>
        <w:pStyle w:val="TOC2"/>
        <w:tabs>
          <w:tab w:val="right" w:leader="dot" w:pos="8306"/>
        </w:tabs>
      </w:pPr>
      <w:hyperlink w:anchor="_Toc12738" w:history="1">
        <w:r>
          <w:rPr>
            <w:rFonts w:ascii="仿宋" w:eastAsia="仿宋" w:hAnsi="仿宋" w:cs="仿宋" w:hint="eastAsia"/>
            <w:lang w:eastAsia="zh-CN"/>
          </w:rPr>
          <w:t>(三)、物流与库存管理</w:t>
        </w:r>
        <w:r>
          <w:tab/>
        </w:r>
        <w:r>
          <w:fldChar w:fldCharType="begin"/>
        </w:r>
        <w:r>
          <w:instrText xml:space="preserve"> PAGEREF _Toc12738 \h </w:instrText>
        </w:r>
        <w:r>
          <w:fldChar w:fldCharType="separate"/>
        </w:r>
        <w:r>
          <w:t>62</w:t>
        </w:r>
        <w:r>
          <w:fldChar w:fldCharType="end"/>
        </w:r>
      </w:hyperlink>
    </w:p>
    <w:p>
      <w:pPr>
        <w:pStyle w:val="TOC1"/>
        <w:tabs>
          <w:tab w:val="right" w:leader="dot" w:pos="8306"/>
        </w:tabs>
      </w:pPr>
      <w:hyperlink w:anchor="_Toc4196" w:history="1">
        <w:r>
          <w:rPr>
            <w:rFonts w:ascii="仿宋" w:eastAsia="仿宋" w:hAnsi="仿宋" w:cs="仿宋" w:hint="eastAsia"/>
            <w:lang w:eastAsia="zh-CN"/>
          </w:rPr>
          <w:t>十四、激光测距仪、测向仪项目治理与监督</w:t>
        </w:r>
        <w:r>
          <w:tab/>
        </w:r>
        <w:r>
          <w:fldChar w:fldCharType="begin"/>
        </w:r>
        <w:r>
          <w:instrText xml:space="preserve"> PAGEREF _Toc4196 \h </w:instrText>
        </w:r>
        <w:r>
          <w:fldChar w:fldCharType="separate"/>
        </w:r>
        <w:r>
          <w:t>63</w:t>
        </w:r>
        <w:r>
          <w:fldChar w:fldCharType="end"/>
        </w:r>
      </w:hyperlink>
    </w:p>
    <w:p>
      <w:pPr>
        <w:pStyle w:val="TOC2"/>
        <w:tabs>
          <w:tab w:val="right" w:leader="dot" w:pos="8306"/>
        </w:tabs>
      </w:pPr>
      <w:hyperlink w:anchor="_Toc20715" w:history="1">
        <w:r>
          <w:rPr>
            <w:rFonts w:ascii="仿宋" w:eastAsia="仿宋" w:hAnsi="仿宋" w:cs="仿宋" w:hint="eastAsia"/>
            <w:lang w:eastAsia="zh-CN"/>
          </w:rPr>
          <w:t>(一)、激光测距仪、测向仪项目治理结构</w:t>
        </w:r>
        <w:r>
          <w:tab/>
        </w:r>
        <w:r>
          <w:fldChar w:fldCharType="begin"/>
        </w:r>
        <w:r>
          <w:instrText xml:space="preserve"> PAGEREF _Toc20715 \h </w:instrText>
        </w:r>
        <w:r>
          <w:fldChar w:fldCharType="separate"/>
        </w:r>
        <w:r>
          <w:t>63</w:t>
        </w:r>
        <w:r>
          <w:fldChar w:fldCharType="end"/>
        </w:r>
      </w:hyperlink>
    </w:p>
    <w:p>
      <w:pPr>
        <w:pStyle w:val="TOC2"/>
        <w:tabs>
          <w:tab w:val="right" w:leader="dot" w:pos="8306"/>
        </w:tabs>
      </w:pPr>
      <w:hyperlink w:anchor="_Toc21502" w:history="1">
        <w:r>
          <w:rPr>
            <w:rFonts w:ascii="仿宋" w:eastAsia="仿宋" w:hAnsi="仿宋" w:cs="仿宋" w:hint="eastAsia"/>
            <w:lang w:eastAsia="zh-CN"/>
          </w:rPr>
          <w:t>(二)、监督与审计</w:t>
        </w:r>
        <w:r>
          <w:tab/>
        </w:r>
        <w:r>
          <w:fldChar w:fldCharType="begin"/>
        </w:r>
        <w:r>
          <w:instrText xml:space="preserve"> PAGEREF _Toc21502 \h </w:instrText>
        </w:r>
        <w:r>
          <w:fldChar w:fldCharType="separate"/>
        </w:r>
        <w:r>
          <w:t>65</w:t>
        </w:r>
        <w:r>
          <w:fldChar w:fldCharType="end"/>
        </w:r>
      </w:hyperlink>
    </w:p>
    <w:p>
      <w:pPr>
        <w:pStyle w:val="TOC1"/>
        <w:tabs>
          <w:tab w:val="right" w:leader="dot" w:pos="8306"/>
        </w:tabs>
      </w:pPr>
      <w:hyperlink w:anchor="_Toc12032" w:history="1">
        <w:r>
          <w:rPr>
            <w:rFonts w:ascii="仿宋" w:eastAsia="仿宋" w:hAnsi="仿宋" w:cs="仿宋" w:hint="eastAsia"/>
            <w:lang w:eastAsia="zh-CN"/>
          </w:rPr>
          <w:t>十五、质量管理体系</w:t>
        </w:r>
        <w:r>
          <w:tab/>
        </w:r>
        <w:r>
          <w:fldChar w:fldCharType="begin"/>
        </w:r>
        <w:r>
          <w:instrText xml:space="preserve"> PAGEREF _Toc12032 \h </w:instrText>
        </w:r>
        <w:r>
          <w:fldChar w:fldCharType="separate"/>
        </w:r>
        <w:r>
          <w:t>66</w:t>
        </w:r>
        <w:r>
          <w:fldChar w:fldCharType="end"/>
        </w:r>
      </w:hyperlink>
    </w:p>
    <w:p>
      <w:pPr>
        <w:pStyle w:val="TOC2"/>
        <w:tabs>
          <w:tab w:val="right" w:leader="dot" w:pos="8306"/>
        </w:tabs>
      </w:pPr>
      <w:hyperlink w:anchor="_Toc6840" w:history="1">
        <w:r>
          <w:rPr>
            <w:rFonts w:ascii="仿宋" w:eastAsia="仿宋" w:hAnsi="仿宋" w:cs="仿宋" w:hint="eastAsia"/>
            <w:lang w:eastAsia="zh-CN"/>
          </w:rPr>
          <w:t>(一)、质量目标与方针</w:t>
        </w:r>
        <w:r>
          <w:tab/>
        </w:r>
        <w:r>
          <w:fldChar w:fldCharType="begin"/>
        </w:r>
        <w:r>
          <w:instrText xml:space="preserve"> PAGEREF _Toc6840 \h </w:instrText>
        </w:r>
        <w:r>
          <w:fldChar w:fldCharType="separate"/>
        </w:r>
        <w:r>
          <w:t>66</w:t>
        </w:r>
        <w:r>
          <w:fldChar w:fldCharType="end"/>
        </w:r>
      </w:hyperlink>
    </w:p>
    <w:p>
      <w:pPr>
        <w:pStyle w:val="TOC2"/>
        <w:tabs>
          <w:tab w:val="right" w:leader="dot" w:pos="8306"/>
        </w:tabs>
      </w:pPr>
      <w:hyperlink w:anchor="_Toc9481" w:history="1">
        <w:r>
          <w:rPr>
            <w:rFonts w:ascii="仿宋" w:eastAsia="仿宋" w:hAnsi="仿宋" w:cs="仿宋" w:hint="eastAsia"/>
            <w:lang w:eastAsia="zh-CN"/>
          </w:rPr>
          <w:t>(二)、质量管理责任</w:t>
        </w:r>
        <w:r>
          <w:tab/>
        </w:r>
        <w:r>
          <w:fldChar w:fldCharType="begin"/>
        </w:r>
        <w:r>
          <w:instrText xml:space="preserve"> PAGEREF _Toc9481 \h </w:instrText>
        </w:r>
        <w:r>
          <w:fldChar w:fldCharType="separate"/>
        </w:r>
        <w:r>
          <w:t>67</w:t>
        </w:r>
        <w:r>
          <w:fldChar w:fldCharType="end"/>
        </w:r>
      </w:hyperlink>
    </w:p>
    <w:p>
      <w:pPr>
        <w:pStyle w:val="TOC2"/>
        <w:tabs>
          <w:tab w:val="right" w:leader="dot" w:pos="8306"/>
        </w:tabs>
      </w:pPr>
      <w:hyperlink w:anchor="_Toc4763" w:history="1">
        <w:r>
          <w:rPr>
            <w:rFonts w:ascii="仿宋" w:eastAsia="仿宋" w:hAnsi="仿宋" w:cs="仿宋" w:hint="eastAsia"/>
            <w:lang w:eastAsia="zh-CN"/>
          </w:rPr>
          <w:t>(三)、质量管理体系文件</w:t>
        </w:r>
        <w:r>
          <w:tab/>
        </w:r>
        <w:r>
          <w:fldChar w:fldCharType="begin"/>
        </w:r>
        <w:r>
          <w:instrText xml:space="preserve"> PAGEREF _Toc4763 \h </w:instrText>
        </w:r>
        <w:r>
          <w:fldChar w:fldCharType="separate"/>
        </w:r>
        <w:r>
          <w:t>69</w:t>
        </w:r>
        <w:r>
          <w:fldChar w:fldCharType="end"/>
        </w:r>
      </w:hyperlink>
    </w:p>
    <w:p>
      <w:pPr>
        <w:pStyle w:val="TOC2"/>
        <w:tabs>
          <w:tab w:val="right" w:leader="dot" w:pos="8306"/>
        </w:tabs>
      </w:pPr>
      <w:hyperlink w:anchor="_Toc1409" w:history="1">
        <w:r>
          <w:rPr>
            <w:rFonts w:ascii="仿宋" w:eastAsia="仿宋" w:hAnsi="仿宋" w:cs="仿宋" w:hint="eastAsia"/>
            <w:lang w:eastAsia="zh-CN"/>
          </w:rPr>
          <w:t>(四)、质量培训与教育</w:t>
        </w:r>
        <w:r>
          <w:tab/>
        </w:r>
        <w:r>
          <w:fldChar w:fldCharType="begin"/>
        </w:r>
        <w:r>
          <w:instrText xml:space="preserve"> PAGEREF _Toc1409 \h </w:instrText>
        </w:r>
        <w:r>
          <w:fldChar w:fldCharType="separate"/>
        </w:r>
        <w:r>
          <w:t>71</w:t>
        </w:r>
        <w:r>
          <w:fldChar w:fldCharType="end"/>
        </w:r>
      </w:hyperlink>
    </w:p>
    <w:p>
      <w:pPr>
        <w:pStyle w:val="TOC2"/>
        <w:tabs>
          <w:tab w:val="right" w:leader="dot" w:pos="8306"/>
        </w:tabs>
      </w:pPr>
      <w:hyperlink w:anchor="_Toc5738" w:history="1">
        <w:r>
          <w:rPr>
            <w:rFonts w:ascii="仿宋" w:eastAsia="仿宋" w:hAnsi="仿宋" w:cs="仿宋" w:hint="eastAsia"/>
            <w:lang w:eastAsia="zh-CN"/>
          </w:rPr>
          <w:t>(五)、质量审核与评价</w:t>
        </w:r>
        <w:r>
          <w:tab/>
        </w:r>
        <w:r>
          <w:fldChar w:fldCharType="begin"/>
        </w:r>
        <w:r>
          <w:instrText xml:space="preserve"> PAGEREF _Toc5738 \h </w:instrText>
        </w:r>
        <w:r>
          <w:fldChar w:fldCharType="separate"/>
        </w:r>
        <w:r>
          <w:t>72</w:t>
        </w:r>
        <w:r>
          <w:fldChar w:fldCharType="end"/>
        </w:r>
      </w:hyperlink>
    </w:p>
    <w:p>
      <w:pPr>
        <w:pStyle w:val="TOC2"/>
        <w:tabs>
          <w:tab w:val="right" w:leader="dot" w:pos="8306"/>
        </w:tabs>
      </w:pPr>
      <w:hyperlink w:anchor="_Toc4494" w:history="1">
        <w:r>
          <w:rPr>
            <w:rFonts w:ascii="仿宋" w:eastAsia="仿宋" w:hAnsi="仿宋" w:cs="仿宋" w:hint="eastAsia"/>
            <w:lang w:eastAsia="zh-CN"/>
          </w:rPr>
          <w:t>(六)、不符合与纠正措施</w:t>
        </w:r>
        <w:r>
          <w:tab/>
        </w:r>
        <w:r>
          <w:fldChar w:fldCharType="begin"/>
        </w:r>
        <w:r>
          <w:instrText xml:space="preserve"> PAGEREF _Toc4494 \h </w:instrText>
        </w:r>
        <w:r>
          <w:fldChar w:fldCharType="separate"/>
        </w:r>
        <w:r>
          <w:t>73</w:t>
        </w:r>
        <w:r>
          <w:fldChar w:fldCharType="end"/>
        </w:r>
      </w:hyperlink>
    </w:p>
    <w:p>
      <w:pPr>
        <w:pStyle w:val="TOC1"/>
        <w:tabs>
          <w:tab w:val="right" w:leader="dot" w:pos="8306"/>
        </w:tabs>
      </w:pPr>
      <w:hyperlink w:anchor="_Toc5749" w:history="1">
        <w:r>
          <w:rPr>
            <w:rFonts w:ascii="仿宋" w:eastAsia="仿宋" w:hAnsi="仿宋" w:cs="仿宋" w:hint="eastAsia"/>
            <w:lang w:eastAsia="zh-CN"/>
          </w:rPr>
          <w:t>十六、激光测距仪、测向仪项目变更管理</w:t>
        </w:r>
        <w:r>
          <w:tab/>
        </w:r>
        <w:r>
          <w:fldChar w:fldCharType="begin"/>
        </w:r>
        <w:r>
          <w:instrText xml:space="preserve"> PAGEREF _Toc5749 \h </w:instrText>
        </w:r>
        <w:r>
          <w:fldChar w:fldCharType="separate"/>
        </w:r>
        <w:r>
          <w:t>75</w:t>
        </w:r>
        <w:r>
          <w:fldChar w:fldCharType="end"/>
        </w:r>
      </w:hyperlink>
    </w:p>
    <w:p>
      <w:pPr>
        <w:pStyle w:val="TOC2"/>
        <w:tabs>
          <w:tab w:val="right" w:leader="dot" w:pos="8306"/>
        </w:tabs>
      </w:pPr>
      <w:hyperlink w:anchor="_Toc25851" w:history="1">
        <w:r>
          <w:rPr>
            <w:rFonts w:ascii="仿宋" w:eastAsia="仿宋" w:hAnsi="仿宋" w:cs="仿宋" w:hint="eastAsia"/>
            <w:lang w:eastAsia="zh-CN"/>
          </w:rPr>
          <w:t>(一)、变更申请与评估</w:t>
        </w:r>
        <w:r>
          <w:tab/>
        </w:r>
        <w:r>
          <w:fldChar w:fldCharType="begin"/>
        </w:r>
        <w:r>
          <w:instrText xml:space="preserve"> PAGEREF _Toc25851 \h </w:instrText>
        </w:r>
        <w:r>
          <w:fldChar w:fldCharType="separate"/>
        </w:r>
        <w:r>
          <w:t>75</w:t>
        </w:r>
        <w:r>
          <w:fldChar w:fldCharType="end"/>
        </w:r>
      </w:hyperlink>
    </w:p>
    <w:p>
      <w:pPr>
        <w:pStyle w:val="TOC2"/>
        <w:tabs>
          <w:tab w:val="right" w:leader="dot" w:pos="8306"/>
        </w:tabs>
      </w:pPr>
      <w:hyperlink w:anchor="_Toc24877" w:history="1">
        <w:r>
          <w:rPr>
            <w:rFonts w:ascii="仿宋" w:eastAsia="仿宋" w:hAnsi="仿宋" w:cs="仿宋" w:hint="eastAsia"/>
            <w:lang w:eastAsia="zh-CN"/>
          </w:rPr>
          <w:t>(二)、变更实施与控制</w:t>
        </w:r>
        <w:r>
          <w:tab/>
        </w:r>
        <w:r>
          <w:fldChar w:fldCharType="begin"/>
        </w:r>
        <w:r>
          <w:instrText xml:space="preserve"> PAGEREF _Toc24877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54"/>
      <w:r>
        <w:rPr>
          <w:rFonts w:ascii="仿宋" w:eastAsia="仿宋" w:hAnsi="仿宋" w:cs="仿宋" w:hint="eastAsia"/>
          <w:sz w:val="28"/>
          <w:lang w:eastAsia="zh-CN"/>
        </w:rPr>
        <w:t>一、激光测距仪、测向仪项目建设背景及必要性分析</w:t>
      </w:r>
      <w:bookmarkEnd w:id="2"/>
    </w:p>
    <w:p>
      <w:pPr>
        <w:pStyle w:val="Heading2"/>
        <w:rPr>
          <w:rFonts w:ascii="仿宋" w:eastAsia="仿宋" w:hAnsi="仿宋" w:cs="仿宋" w:hint="eastAsia"/>
          <w:lang w:eastAsia="zh-CN"/>
        </w:rPr>
      </w:pPr>
      <w:bookmarkStart w:id="3" w:name="_Toc22968"/>
      <w:r>
        <w:rPr>
          <w:rFonts w:ascii="仿宋" w:eastAsia="仿宋" w:hAnsi="仿宋" w:cs="仿宋" w:hint="eastAsia"/>
          <w:lang w:eastAsia="zh-CN"/>
        </w:rPr>
        <w:t>(一)、激光测距仪、测向仪项目背景分析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测距仪、测向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测距仪、测向仪项目在这个潮流中的定位。同时，我们将关注行业内涌现的新兴机遇，以便激光测距仪、测向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测距仪、测向仪项目提供了强大的发展动力。我们将聚焦于行业内最新的技术发展趋势，包括但不限于人工智能、大数据分析、物联网等领域。通过深度的技术研究，我们将确保激光测距仪、测向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测距仪、测向仪项目发展的源泉。我们将投入更多的精力对市场需求进行深入剖析，超越表面的需求，深入挖掘潜在的市场痛点和机遇。通过对市场需求的细致了解，激光测距仪、测向仪项目将更有针对性地设计解决方案，满足市场的多样化需求，从而更好地促进激光测距仪、测向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测距仪、测向仪项目战略至关重要。我们将对竞争态势进行更为深入的分析，包括但不限于市场份额、产品特点、客户满意度等多个维度。通过深度的竞争分析，激光测距仪、测向仪项目将能够更准确地把握市场脉搏，制定具有竞争力的激光测距仪、测向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激光测距仪、测向仪项目的发展具有直接的影响。我们将进行更为全面的法规和政策分析，了解行业发展中的潜在法律风险和合规挑战。通过充分了解和遵守相关法规，激光测距仪、测向仪项目将确保在法律框架内合法合规运营，为激光测距仪、测向仪项目的稳健发展提供有力支持。</w:t>
      </w:r>
    </w:p>
    <w:p>
      <w:pPr>
        <w:pStyle w:val="Heading2"/>
        <w:ind w:firstLine="560" w:firstLineChars="200"/>
        <w:rPr>
          <w:rFonts w:ascii="仿宋" w:eastAsia="仿宋" w:hAnsi="仿宋" w:cs="仿宋" w:hint="eastAsia"/>
          <w:sz w:val="28"/>
          <w:lang w:eastAsia="zh-CN"/>
        </w:rPr>
      </w:pPr>
      <w:bookmarkStart w:id="4" w:name="_Toc4702"/>
      <w:r>
        <w:rPr>
          <w:rFonts w:ascii="仿宋" w:eastAsia="仿宋" w:hAnsi="仿宋" w:cs="仿宋" w:hint="eastAsia"/>
          <w:sz w:val="28"/>
          <w:lang w:eastAsia="zh-CN"/>
        </w:rPr>
        <w:t>(二)、激光测距仪、测向仪项目建设必要性分析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建设的迫切性源于对行业发展趋势的深刻洞察。我们正处于一个行业变革的时代，科技创新、数字化转型成为企业发展的关键动力。激光测距仪、测向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建设不仅仅是为了跟上潮流，更是为了通过技术创新推动企业的持续发展。通过引入先进的技术和解决方案，激光测距仪、测向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测距仪、测向仪项目的建设成为必然选择，通过提高产品质量、拓展服务领域，从而在竞争中获得更多的机会。激光测距仪、测向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测距仪、测向仪项目建设的必要性体现在对客户需求更精准的满足。通过激光测距仪、测向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建设的背后是对企业持续创新的追求。只有通过不断创新，企业才能在竞争中立于不败之地。激光测距仪、测向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519"/>
      <w:r>
        <w:rPr>
          <w:rFonts w:ascii="仿宋" w:eastAsia="仿宋" w:hAnsi="仿宋" w:cs="仿宋" w:hint="eastAsia"/>
          <w:sz w:val="28"/>
          <w:lang w:eastAsia="zh-CN"/>
        </w:rPr>
        <w:t>二、激光测距仪、测向仪项目文档管理</w:t>
      </w:r>
      <w:bookmarkEnd w:id="5"/>
    </w:p>
    <w:p>
      <w:pPr>
        <w:pStyle w:val="Heading2"/>
        <w:rPr>
          <w:rFonts w:ascii="仿宋" w:eastAsia="仿宋" w:hAnsi="仿宋" w:cs="仿宋" w:hint="eastAsia"/>
          <w:lang w:eastAsia="zh-CN"/>
        </w:rPr>
      </w:pPr>
      <w:bookmarkStart w:id="6" w:name="_Toc234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激光测距仪、测向仪项目高度重视文档的质量和准确性，以支持激光测距仪、测向仪项目的各项活动和决策。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文档的编制始于激光测距仪、测向仪项目计划的初期，我们制定了详细的文档编制计划，明确了每个文档的内容、格式和编写责任人。在激光测距仪、测向仪项目启动阶段，我们首先编制了激光测距仪、测向仪项目章程，明确定义了激光测距仪、测向仪项目的目标、范围、风险等关键要素。随后，激光测距仪、测向仪项目团队根据计划陆续编制了需求文档、设计文档、测试文档等各类文档，确保激光测距仪、测向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测距仪、测向仪项目管理中的重要环节，旨在确保激光测距仪、测向仪项目文档符合质量标准和激光测距仪、测向仪项目需求。在激光测距仪、测向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测距仪、测向仪项目相关利益方和专业领域的专家对文档进行独立审查。这有助于获取更全面、客观的反馈，确保激光测距仪、测向仪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激光测距仪、测向仪项目在文档编制与审查方面建立了严格的管理机制，通过规范的流程和多维度的审查，确保激光测距仪、测向仪项目文档的质量、准确性和可靠性，为激光测距仪、测向仪项目的顺利推进提供了有力支持。</w:t>
      </w:r>
    </w:p>
    <w:p>
      <w:pPr>
        <w:pStyle w:val="Heading2"/>
        <w:ind w:firstLine="560" w:firstLineChars="200"/>
        <w:rPr>
          <w:rFonts w:ascii="仿宋" w:eastAsia="仿宋" w:hAnsi="仿宋" w:cs="仿宋" w:hint="eastAsia"/>
          <w:sz w:val="28"/>
          <w:lang w:eastAsia="zh-CN"/>
        </w:rPr>
      </w:pPr>
      <w:bookmarkStart w:id="7" w:name="_Toc433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我们通过多渠道发布文档，包括电子邮件、激光测距仪、测向仪项目管理平台、内部网站等，以满足不同团队成员的偏好和需求。多渠道发布确保了信息的全面覆盖。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我们采用了精细的权限控制，确保只有授权人员可以访问敏感信息。这种安全措施保护了激光测距仪、测向仪项目文档的机密性，防止了未经授权的信息泄露。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2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测距仪、测向仪项目生命周期中一个至关重要的环节，直接关系到激光测距仪、测向仪项目信息的长期保存和历史记录的完整性。在激光测距仪、测向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346"/>
      <w:r>
        <w:rPr>
          <w:rFonts w:ascii="仿宋" w:eastAsia="仿宋" w:hAnsi="仿宋" w:cs="仿宋" w:hint="eastAsia"/>
          <w:sz w:val="28"/>
          <w:lang w:eastAsia="zh-CN"/>
        </w:rPr>
        <w:t>三、激光测距仪、测向仪项目选址可行性分析</w:t>
      </w:r>
      <w:bookmarkEnd w:id="9"/>
    </w:p>
    <w:p>
      <w:pPr>
        <w:pStyle w:val="Heading2"/>
        <w:rPr>
          <w:rFonts w:ascii="仿宋" w:eastAsia="仿宋" w:hAnsi="仿宋" w:cs="仿宋" w:hint="eastAsia"/>
          <w:lang w:eastAsia="zh-CN"/>
        </w:rPr>
      </w:pPr>
      <w:bookmarkStart w:id="10" w:name="_Toc649"/>
      <w:r>
        <w:rPr>
          <w:rFonts w:ascii="仿宋" w:eastAsia="仿宋" w:hAnsi="仿宋" w:cs="仿宋" w:hint="eastAsia"/>
          <w:lang w:eastAsia="zh-CN"/>
        </w:rPr>
        <w:t>(一)、激光测距仪、测向仪项目选址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该激光测距仪、测向仪项目选址位于XX省XX市XX区XXX街道</w:t>
      </w:r>
    </w:p>
    <w:p>
      <w:pPr>
        <w:pStyle w:val="Heading2"/>
        <w:ind w:firstLine="560" w:firstLineChars="200"/>
        <w:rPr>
          <w:rFonts w:ascii="仿宋" w:eastAsia="仿宋" w:hAnsi="仿宋" w:cs="仿宋" w:hint="eastAsia"/>
          <w:sz w:val="28"/>
          <w:lang w:eastAsia="zh-CN"/>
        </w:rPr>
      </w:pPr>
      <w:bookmarkStart w:id="11" w:name="_Toc3053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测距仪、测向仪项目的征地面积将根据激光测距仪、测向仪项目的实际规模和需求进行精确规划。具体面积XXX平方米，旨在确保激光测距仪、测向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净用地面积是在征地面积基础上去除不可利用面积后的实际可开发用地。具体面积XXX平方米，考虑到环保、交通、安全等多方面因素，以确保激光测距仪、测向仪项目在整体利用效率上达到最优。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激光测距仪、测向仪项目计划建设的建筑总规模具体面积XXX平方米。这一规模的确定综合考虑了激光测距仪、测向仪项目的性质、规模，以及城市规划的相关要求，确保建筑布局与周边环境协调一致。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绿地率是激光测距仪、测向仪项目用地中被规划为绿地的比例。具体面积XXX平方米，旨在通过合理规划绿地，改善激光测距仪、测向仪项目周边环境，提升居民生活质量，并符合城市整体绿化规划。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容积率是用地上可以建设的建筑总体积与用地面积之比。具体面积XXX，通过合理的容积率规划，确保激光测距仪、测向仪项目建筑规模与周边环境和谐共生。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测距仪、测向仪项目选址与当地城市规划相一致，具体面积XXX平方米。通过与城市规划部门深入沟通，确保激光测距仪、测向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测距仪、测向仪项目选址符合当地产业政策，具体面积XXX平方米。这包括激光测距仪、测向仪项目对当地经济的促进作用，以及对相关产业的带动效应，确保激光测距仪、测向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用地总体要求必须符合环保和可持续发展的原则，具体面积XXX平方米。通过采用绿色建筑设计、节能减排等措施，确保激光测距仪、测向仪项目在建设和运营过程中对环境的影响最小化，达到可持续发展的要求。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确保激光测距仪、测向仪项目选址具备必要的公共设施配套，具体面积XXX平方米。这包括交通便利性、教育、医疗等基础设施，以提高居民生活品质，使得激光测距仪、测向仪项目选址更具吸引力。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考虑用地总体要求对当地社会稳定性的影响，具体面积XXX平方米。通过深入了解当地社区反馈，确保激光测距仪、测向仪项目的选址和建设过程对当地社会和谐稳定产生积极作用。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测距仪、测向仪项目选址不仅符合法规和规划，还在实际操作中具有可行性。这一全面规划将为激光测距仪、测向仪项目的成功实施提供坚实的基础，确保激光测距仪、测向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41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测距仪、测向仪项目的设备规划和空间设计中，我们将采取灵活设备布局的措施。设备布局将根据实际需求进行灵活设计，避免不必要的浪费。通过合理规划设备摆放位置，我们将提高设备的利用率，减少设备间距，以确保激光测距仪、测向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测距仪、测向仪项目内部引入共享设施的概念，例如共享会议室、办公区等。通过这种方式，我们可以减少对资源的重复建设，提高资源共享效率，从而减小激光测距仪、测向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18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测距仪、测向仪项目的总图布置中，我们将不同功能区域进行明确的规划，以最大程度满足激光测距仪、测向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69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测距仪、测向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测距仪、测向仪项目对环境的影响是综合评价的重要因素之一。我们将详细考虑选址周边的自然环境、生态保护区、水源地等情况，确保激光测距仪、测向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对选址的评价还需充分考虑当地政府的产业政策和法规。我们将详细了解激光测距仪、测向仪项目所在地的相关政策，确保激光测距仪、测向仪项目的规划和运营与当地法规相符，降低不必要的法律风险。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考虑到社会稳定性对企业运营的重要性，我们将评估选址地区的社会安全情况、劳工关系、社区反馈等方面，以确保激光测距仪、测向仪项目的建设和运营不会受到社会稳定性的负面影响。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最后，我们将综合考虑用地成本，包括土地购置费用、土地开发成本等。通过对用地成本的详细评估，我们能够做出更为精确的经济效益分析，为激光测距仪、测向仪项目的投资决策提供有力支持。</w:t>
      </w:r>
    </w:p>
    <w:p>
      <w:pPr>
        <w:pStyle w:val="Heading1"/>
        <w:ind w:firstLine="560" w:firstLineChars="200"/>
        <w:rPr>
          <w:rFonts w:ascii="仿宋" w:eastAsia="仿宋" w:hAnsi="仿宋" w:cs="仿宋" w:hint="eastAsia"/>
          <w:sz w:val="28"/>
          <w:lang w:eastAsia="zh-CN"/>
        </w:rPr>
      </w:pPr>
      <w:bookmarkStart w:id="15" w:name="_Toc2335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42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激光测距仪、测向仪项目的主要产品是XXXX，预计年产值为XXX万元。这一产品在市场中占据着重要的地位，其广泛的应用范围使得该激光测距仪、测向仪项目的市场前景非常广阔。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测距仪、测向仪项目的xxx产品作为重要的原材料之一，将在多个领域发挥关键作用。其在建筑、交通、能源等方面的广泛应用将为整个产业链提供强大的支持，形成产业协同效应。激光测距仪、测向仪项目的年产值XXX万XXX万XXX万万元不仅反映了其在市场上的巨大潜力，更预示着它对国民经济的积极贡献。这种关联度高、涉及面广的产业关系，使得该激光测距仪、测向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36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总征地面积为XXXX平方米，相当于约XX.XX亩，其中净用地面积为XXXX平方米，红线范围内相当于约XX.XX亩。这一用地规模充分考虑了激光测距仪、测向仪项目的建设需求，保障了激光测距仪、测向仪项目在合适的空间内得以充分发展。激光测距仪、测向仪项目规划的总建筑面积为XXXX平方米，其中主体工程建设占XXXX平方米，计容建筑面积达XXXX平方米。预计建筑工程的投资将达到XXXX万元，为激光测距仪、测向仪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https://d.book118.com/328032135122006024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25270"/>
    <w:rsid w:val="677252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3213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2024-01-08T19:45:00Z</dcterms:created>
  <dcterms:modified xsi:type="dcterms:W3CDTF">2024-01-08T19:45:54Z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C970F9796621441AA1820DC7D03F8D03_11</vt:lpwstr>
  </property>
  <property fmtid="{D5CDD505-2E9C-101B-9397-08002B2CF9AE}" pid="3" name="KSOProductBuildVer">
    <vt:lpwstr>2052-12.1.0.16120</vt:lpwstr>
  </property>
</Properties>
</file>