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金属基复合材料项目规划设计方案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 w:history="1">
        <w:r>
          <w:rPr>
            <w:rFonts w:ascii="仿宋" w:eastAsia="仿宋" w:hAnsi="仿宋" w:cs="仿宋" w:hint="eastAsia"/>
            <w:lang w:eastAsia="zh-CN"/>
          </w:rPr>
          <w:t>前言</w:t>
        </w:r>
        <w:r>
          <w:tab/>
        </w:r>
        <w:r>
          <w:fldChar w:fldCharType="begin"/>
        </w:r>
        <w:r>
          <w:instrText xml:space="preserve"> PAGEREF _Toc2930 \h </w:instrText>
        </w:r>
        <w:r>
          <w:fldChar w:fldCharType="separate"/>
        </w:r>
        <w:r>
          <w:t>3</w:t>
        </w:r>
        <w:r>
          <w:fldChar w:fldCharType="end"/>
        </w:r>
      </w:hyperlink>
    </w:p>
    <w:p>
      <w:pPr>
        <w:pStyle w:val="TOC1"/>
        <w:tabs>
          <w:tab w:val="right" w:leader="dot" w:pos="8306"/>
        </w:tabs>
      </w:pPr>
      <w:hyperlink w:anchor="_Toc26695" w:history="1">
        <w:r>
          <w:rPr>
            <w:rFonts w:ascii="仿宋" w:eastAsia="仿宋" w:hAnsi="仿宋" w:cs="仿宋" w:hint="eastAsia"/>
            <w:lang w:eastAsia="zh-CN"/>
          </w:rPr>
          <w:t>一、产品规划分析</w:t>
        </w:r>
        <w:r>
          <w:tab/>
        </w:r>
        <w:r>
          <w:fldChar w:fldCharType="begin"/>
        </w:r>
        <w:r>
          <w:instrText xml:space="preserve"> PAGEREF _Toc26695 \h </w:instrText>
        </w:r>
        <w:r>
          <w:fldChar w:fldCharType="separate"/>
        </w:r>
        <w:r>
          <w:t>3</w:t>
        </w:r>
        <w:r>
          <w:fldChar w:fldCharType="end"/>
        </w:r>
      </w:hyperlink>
    </w:p>
    <w:p>
      <w:pPr>
        <w:pStyle w:val="TOC2"/>
        <w:tabs>
          <w:tab w:val="right" w:leader="dot" w:pos="8306"/>
        </w:tabs>
      </w:pPr>
      <w:hyperlink w:anchor="_Toc18510" w:history="1">
        <w:r>
          <w:rPr>
            <w:rFonts w:ascii="仿宋" w:eastAsia="仿宋" w:hAnsi="仿宋" w:cs="仿宋" w:hint="eastAsia"/>
            <w:lang w:eastAsia="zh-CN"/>
          </w:rPr>
          <w:t>(一)、产品规划</w:t>
        </w:r>
        <w:r>
          <w:tab/>
        </w:r>
        <w:r>
          <w:fldChar w:fldCharType="begin"/>
        </w:r>
        <w:r>
          <w:instrText xml:space="preserve"> PAGEREF _Toc18510 \h </w:instrText>
        </w:r>
        <w:r>
          <w:fldChar w:fldCharType="separate"/>
        </w:r>
        <w:r>
          <w:t>3</w:t>
        </w:r>
        <w:r>
          <w:fldChar w:fldCharType="end"/>
        </w:r>
      </w:hyperlink>
    </w:p>
    <w:p>
      <w:pPr>
        <w:pStyle w:val="TOC2"/>
        <w:tabs>
          <w:tab w:val="right" w:leader="dot" w:pos="8306"/>
        </w:tabs>
      </w:pPr>
      <w:hyperlink w:anchor="_Toc26390" w:history="1">
        <w:r>
          <w:rPr>
            <w:rFonts w:ascii="仿宋" w:eastAsia="仿宋" w:hAnsi="仿宋" w:cs="仿宋" w:hint="eastAsia"/>
            <w:lang w:eastAsia="zh-CN"/>
          </w:rPr>
          <w:t>(二)、建设规模</w:t>
        </w:r>
        <w:r>
          <w:tab/>
        </w:r>
        <w:r>
          <w:fldChar w:fldCharType="begin"/>
        </w:r>
        <w:r>
          <w:instrText xml:space="preserve"> PAGEREF _Toc26390 \h </w:instrText>
        </w:r>
        <w:r>
          <w:fldChar w:fldCharType="separate"/>
        </w:r>
        <w:r>
          <w:t>4</w:t>
        </w:r>
        <w:r>
          <w:fldChar w:fldCharType="end"/>
        </w:r>
      </w:hyperlink>
    </w:p>
    <w:p>
      <w:pPr>
        <w:pStyle w:val="TOC1"/>
        <w:tabs>
          <w:tab w:val="right" w:leader="dot" w:pos="8306"/>
        </w:tabs>
      </w:pPr>
      <w:hyperlink w:anchor="_Toc9939" w:history="1">
        <w:r>
          <w:rPr>
            <w:rFonts w:ascii="仿宋" w:eastAsia="仿宋" w:hAnsi="仿宋" w:cs="仿宋" w:hint="eastAsia"/>
            <w:lang w:eastAsia="zh-CN"/>
          </w:rPr>
          <w:t>二、金属基复合材料项目土建工程</w:t>
        </w:r>
        <w:r>
          <w:tab/>
        </w:r>
        <w:r>
          <w:fldChar w:fldCharType="begin"/>
        </w:r>
        <w:r>
          <w:instrText xml:space="preserve"> PAGEREF _Toc9939 \h </w:instrText>
        </w:r>
        <w:r>
          <w:fldChar w:fldCharType="separate"/>
        </w:r>
        <w:r>
          <w:t>5</w:t>
        </w:r>
        <w:r>
          <w:fldChar w:fldCharType="end"/>
        </w:r>
      </w:hyperlink>
    </w:p>
    <w:p>
      <w:pPr>
        <w:pStyle w:val="TOC2"/>
        <w:tabs>
          <w:tab w:val="right" w:leader="dot" w:pos="8306"/>
        </w:tabs>
      </w:pPr>
      <w:hyperlink w:anchor="_Toc18767" w:history="1">
        <w:r>
          <w:rPr>
            <w:rFonts w:ascii="仿宋" w:eastAsia="仿宋" w:hAnsi="仿宋" w:cs="仿宋" w:hint="eastAsia"/>
            <w:lang w:eastAsia="zh-CN"/>
          </w:rPr>
          <w:t>(一)、建筑工程设计原则</w:t>
        </w:r>
        <w:r>
          <w:tab/>
        </w:r>
        <w:r>
          <w:fldChar w:fldCharType="begin"/>
        </w:r>
        <w:r>
          <w:instrText xml:space="preserve"> PAGEREF _Toc18767 \h </w:instrText>
        </w:r>
        <w:r>
          <w:fldChar w:fldCharType="separate"/>
        </w:r>
        <w:r>
          <w:t>5</w:t>
        </w:r>
        <w:r>
          <w:fldChar w:fldCharType="end"/>
        </w:r>
      </w:hyperlink>
    </w:p>
    <w:p>
      <w:pPr>
        <w:pStyle w:val="TOC2"/>
        <w:tabs>
          <w:tab w:val="right" w:leader="dot" w:pos="8306"/>
        </w:tabs>
      </w:pPr>
      <w:hyperlink w:anchor="_Toc23283" w:history="1">
        <w:r>
          <w:rPr>
            <w:rFonts w:ascii="仿宋" w:eastAsia="仿宋" w:hAnsi="仿宋" w:cs="仿宋" w:hint="eastAsia"/>
            <w:lang w:eastAsia="zh-CN"/>
          </w:rPr>
          <w:t>(二)、土建工程设计年限及安全等级</w:t>
        </w:r>
        <w:r>
          <w:tab/>
        </w:r>
        <w:r>
          <w:fldChar w:fldCharType="begin"/>
        </w:r>
        <w:r>
          <w:instrText xml:space="preserve"> PAGEREF _Toc23283 \h </w:instrText>
        </w:r>
        <w:r>
          <w:fldChar w:fldCharType="separate"/>
        </w:r>
        <w:r>
          <w:t>6</w:t>
        </w:r>
        <w:r>
          <w:fldChar w:fldCharType="end"/>
        </w:r>
      </w:hyperlink>
    </w:p>
    <w:p>
      <w:pPr>
        <w:pStyle w:val="TOC2"/>
        <w:tabs>
          <w:tab w:val="right" w:leader="dot" w:pos="8306"/>
        </w:tabs>
      </w:pPr>
      <w:hyperlink w:anchor="_Toc8232" w:history="1">
        <w:r>
          <w:rPr>
            <w:rFonts w:ascii="仿宋" w:eastAsia="仿宋" w:hAnsi="仿宋" w:cs="仿宋" w:hint="eastAsia"/>
            <w:lang w:eastAsia="zh-CN"/>
          </w:rPr>
          <w:t>(三)、建筑工程设计总体要求</w:t>
        </w:r>
        <w:r>
          <w:tab/>
        </w:r>
        <w:r>
          <w:fldChar w:fldCharType="begin"/>
        </w:r>
        <w:r>
          <w:instrText xml:space="preserve"> PAGEREF _Toc8232 \h </w:instrText>
        </w:r>
        <w:r>
          <w:fldChar w:fldCharType="separate"/>
        </w:r>
        <w:r>
          <w:t>7</w:t>
        </w:r>
        <w:r>
          <w:fldChar w:fldCharType="end"/>
        </w:r>
      </w:hyperlink>
    </w:p>
    <w:p>
      <w:pPr>
        <w:pStyle w:val="TOC2"/>
        <w:tabs>
          <w:tab w:val="right" w:leader="dot" w:pos="8306"/>
        </w:tabs>
      </w:pPr>
      <w:hyperlink w:anchor="_Toc29145" w:history="1">
        <w:r>
          <w:rPr>
            <w:rFonts w:ascii="仿宋" w:eastAsia="仿宋" w:hAnsi="仿宋" w:cs="仿宋" w:hint="eastAsia"/>
            <w:lang w:eastAsia="zh-CN"/>
          </w:rPr>
          <w:t>(四)、土建工程建设指标</w:t>
        </w:r>
        <w:r>
          <w:tab/>
        </w:r>
        <w:r>
          <w:fldChar w:fldCharType="begin"/>
        </w:r>
        <w:r>
          <w:instrText xml:space="preserve"> PAGEREF _Toc29145 \h </w:instrText>
        </w:r>
        <w:r>
          <w:fldChar w:fldCharType="separate"/>
        </w:r>
        <w:r>
          <w:t>8</w:t>
        </w:r>
        <w:r>
          <w:fldChar w:fldCharType="end"/>
        </w:r>
      </w:hyperlink>
    </w:p>
    <w:p>
      <w:pPr>
        <w:pStyle w:val="TOC1"/>
        <w:tabs>
          <w:tab w:val="right" w:leader="dot" w:pos="8306"/>
        </w:tabs>
      </w:pPr>
      <w:hyperlink w:anchor="_Toc10695" w:history="1">
        <w:r>
          <w:rPr>
            <w:rFonts w:ascii="仿宋" w:eastAsia="仿宋" w:hAnsi="仿宋" w:cs="仿宋" w:hint="eastAsia"/>
            <w:lang w:eastAsia="zh-CN"/>
          </w:rPr>
          <w:t>三、金属基复合材料项目绩效评估</w:t>
        </w:r>
        <w:r>
          <w:tab/>
        </w:r>
        <w:r>
          <w:fldChar w:fldCharType="begin"/>
        </w:r>
        <w:r>
          <w:instrText xml:space="preserve"> PAGEREF _Toc10695 \h </w:instrText>
        </w:r>
        <w:r>
          <w:fldChar w:fldCharType="separate"/>
        </w:r>
        <w:r>
          <w:t>8</w:t>
        </w:r>
        <w:r>
          <w:fldChar w:fldCharType="end"/>
        </w:r>
      </w:hyperlink>
    </w:p>
    <w:p>
      <w:pPr>
        <w:pStyle w:val="TOC2"/>
        <w:tabs>
          <w:tab w:val="right" w:leader="dot" w:pos="8306"/>
        </w:tabs>
      </w:pPr>
      <w:hyperlink w:anchor="_Toc2090" w:history="1">
        <w:r>
          <w:rPr>
            <w:rFonts w:ascii="仿宋" w:eastAsia="仿宋" w:hAnsi="仿宋" w:cs="仿宋" w:hint="eastAsia"/>
            <w:lang w:eastAsia="zh-CN"/>
          </w:rPr>
          <w:t>(一)、绩效评估指标</w:t>
        </w:r>
        <w:r>
          <w:tab/>
        </w:r>
        <w:r>
          <w:fldChar w:fldCharType="begin"/>
        </w:r>
        <w:r>
          <w:instrText xml:space="preserve"> PAGEREF _Toc2090 \h </w:instrText>
        </w:r>
        <w:r>
          <w:fldChar w:fldCharType="separate"/>
        </w:r>
        <w:r>
          <w:t>8</w:t>
        </w:r>
        <w:r>
          <w:fldChar w:fldCharType="end"/>
        </w:r>
      </w:hyperlink>
    </w:p>
    <w:p>
      <w:pPr>
        <w:pStyle w:val="TOC2"/>
        <w:tabs>
          <w:tab w:val="right" w:leader="dot" w:pos="8306"/>
        </w:tabs>
      </w:pPr>
      <w:hyperlink w:anchor="_Toc29423" w:history="1">
        <w:r>
          <w:rPr>
            <w:rFonts w:ascii="仿宋" w:eastAsia="仿宋" w:hAnsi="仿宋" w:cs="仿宋" w:hint="eastAsia"/>
            <w:lang w:eastAsia="zh-CN"/>
          </w:rPr>
          <w:t>(二)、绩效评估方法</w:t>
        </w:r>
        <w:r>
          <w:tab/>
        </w:r>
        <w:r>
          <w:fldChar w:fldCharType="begin"/>
        </w:r>
        <w:r>
          <w:instrText xml:space="preserve"> PAGEREF _Toc29423 \h </w:instrText>
        </w:r>
        <w:r>
          <w:fldChar w:fldCharType="separate"/>
        </w:r>
        <w:r>
          <w:t>9</w:t>
        </w:r>
        <w:r>
          <w:fldChar w:fldCharType="end"/>
        </w:r>
      </w:hyperlink>
    </w:p>
    <w:p>
      <w:pPr>
        <w:pStyle w:val="TOC2"/>
        <w:tabs>
          <w:tab w:val="right" w:leader="dot" w:pos="8306"/>
        </w:tabs>
      </w:pPr>
      <w:hyperlink w:anchor="_Toc6022" w:history="1">
        <w:r>
          <w:rPr>
            <w:rFonts w:ascii="仿宋" w:eastAsia="仿宋" w:hAnsi="仿宋" w:cs="仿宋" w:hint="eastAsia"/>
            <w:lang w:eastAsia="zh-CN"/>
          </w:rPr>
          <w:t>(三)、绩效评估周期</w:t>
        </w:r>
        <w:r>
          <w:tab/>
        </w:r>
        <w:r>
          <w:fldChar w:fldCharType="begin"/>
        </w:r>
        <w:r>
          <w:instrText xml:space="preserve"> PAGEREF _Toc6022 \h </w:instrText>
        </w:r>
        <w:r>
          <w:fldChar w:fldCharType="separate"/>
        </w:r>
        <w:r>
          <w:t>10</w:t>
        </w:r>
        <w:r>
          <w:fldChar w:fldCharType="end"/>
        </w:r>
      </w:hyperlink>
    </w:p>
    <w:p>
      <w:pPr>
        <w:pStyle w:val="TOC1"/>
        <w:tabs>
          <w:tab w:val="right" w:leader="dot" w:pos="8306"/>
        </w:tabs>
      </w:pPr>
      <w:hyperlink w:anchor="_Toc22271" w:history="1">
        <w:r>
          <w:rPr>
            <w:rFonts w:ascii="仿宋" w:eastAsia="仿宋" w:hAnsi="仿宋" w:cs="仿宋" w:hint="eastAsia"/>
            <w:lang w:eastAsia="zh-CN"/>
          </w:rPr>
          <w:t>四、金属基复合材料项目建设背景及必要性分析</w:t>
        </w:r>
        <w:r>
          <w:tab/>
        </w:r>
        <w:r>
          <w:fldChar w:fldCharType="begin"/>
        </w:r>
        <w:r>
          <w:instrText xml:space="preserve"> PAGEREF _Toc22271 \h </w:instrText>
        </w:r>
        <w:r>
          <w:fldChar w:fldCharType="separate"/>
        </w:r>
        <w:r>
          <w:t>11</w:t>
        </w:r>
        <w:r>
          <w:fldChar w:fldCharType="end"/>
        </w:r>
      </w:hyperlink>
    </w:p>
    <w:p>
      <w:pPr>
        <w:pStyle w:val="TOC2"/>
        <w:tabs>
          <w:tab w:val="right" w:leader="dot" w:pos="8306"/>
        </w:tabs>
      </w:pPr>
      <w:hyperlink w:anchor="_Toc15627" w:history="1">
        <w:r>
          <w:rPr>
            <w:rFonts w:ascii="仿宋" w:eastAsia="仿宋" w:hAnsi="仿宋" w:cs="仿宋" w:hint="eastAsia"/>
            <w:lang w:eastAsia="zh-CN"/>
          </w:rPr>
          <w:t>(一)、金属基复合材料项目背景分析</w:t>
        </w:r>
        <w:r>
          <w:tab/>
        </w:r>
        <w:r>
          <w:fldChar w:fldCharType="begin"/>
        </w:r>
        <w:r>
          <w:instrText xml:space="preserve"> PAGEREF _Toc15627 \h </w:instrText>
        </w:r>
        <w:r>
          <w:fldChar w:fldCharType="separate"/>
        </w:r>
        <w:r>
          <w:t>11</w:t>
        </w:r>
        <w:r>
          <w:fldChar w:fldCharType="end"/>
        </w:r>
      </w:hyperlink>
    </w:p>
    <w:p>
      <w:pPr>
        <w:pStyle w:val="TOC2"/>
        <w:tabs>
          <w:tab w:val="right" w:leader="dot" w:pos="8306"/>
        </w:tabs>
      </w:pPr>
      <w:hyperlink w:anchor="_Toc22765" w:history="1">
        <w:r>
          <w:rPr>
            <w:rFonts w:ascii="仿宋" w:eastAsia="仿宋" w:hAnsi="仿宋" w:cs="仿宋" w:hint="eastAsia"/>
            <w:lang w:eastAsia="zh-CN"/>
          </w:rPr>
          <w:t>(二)、金属基复合材料项目建设必要性分析</w:t>
        </w:r>
        <w:r>
          <w:tab/>
        </w:r>
        <w:r>
          <w:fldChar w:fldCharType="begin"/>
        </w:r>
        <w:r>
          <w:instrText xml:space="preserve"> PAGEREF _Toc22765 \h </w:instrText>
        </w:r>
        <w:r>
          <w:fldChar w:fldCharType="separate"/>
        </w:r>
        <w:r>
          <w:t>13</w:t>
        </w:r>
        <w:r>
          <w:fldChar w:fldCharType="end"/>
        </w:r>
      </w:hyperlink>
    </w:p>
    <w:p>
      <w:pPr>
        <w:pStyle w:val="TOC1"/>
        <w:tabs>
          <w:tab w:val="right" w:leader="dot" w:pos="8306"/>
        </w:tabs>
      </w:pPr>
      <w:hyperlink w:anchor="_Toc10465" w:history="1">
        <w:r>
          <w:rPr>
            <w:rFonts w:ascii="仿宋" w:eastAsia="仿宋" w:hAnsi="仿宋" w:cs="仿宋" w:hint="eastAsia"/>
            <w:lang w:eastAsia="zh-CN"/>
          </w:rPr>
          <w:t>五、金属基复合材料项目危机管理</w:t>
        </w:r>
        <w:r>
          <w:tab/>
        </w:r>
        <w:r>
          <w:fldChar w:fldCharType="begin"/>
        </w:r>
        <w:r>
          <w:instrText xml:space="preserve"> PAGEREF _Toc10465 \h </w:instrText>
        </w:r>
        <w:r>
          <w:fldChar w:fldCharType="separate"/>
        </w:r>
        <w:r>
          <w:t>15</w:t>
        </w:r>
        <w:r>
          <w:fldChar w:fldCharType="end"/>
        </w:r>
      </w:hyperlink>
    </w:p>
    <w:p>
      <w:pPr>
        <w:pStyle w:val="TOC2"/>
        <w:tabs>
          <w:tab w:val="right" w:leader="dot" w:pos="8306"/>
        </w:tabs>
      </w:pPr>
      <w:hyperlink w:anchor="_Toc25899" w:history="1">
        <w:r>
          <w:rPr>
            <w:rFonts w:ascii="仿宋" w:eastAsia="仿宋" w:hAnsi="仿宋" w:cs="仿宋" w:hint="eastAsia"/>
            <w:lang w:eastAsia="zh-CN"/>
          </w:rPr>
          <w:t>(一)、危机预警与识别</w:t>
        </w:r>
        <w:r>
          <w:tab/>
        </w:r>
        <w:r>
          <w:fldChar w:fldCharType="begin"/>
        </w:r>
        <w:r>
          <w:instrText xml:space="preserve"> PAGEREF _Toc25899 \h </w:instrText>
        </w:r>
        <w:r>
          <w:fldChar w:fldCharType="separate"/>
        </w:r>
        <w:r>
          <w:t>15</w:t>
        </w:r>
        <w:r>
          <w:fldChar w:fldCharType="end"/>
        </w:r>
      </w:hyperlink>
    </w:p>
    <w:p>
      <w:pPr>
        <w:pStyle w:val="TOC2"/>
        <w:tabs>
          <w:tab w:val="right" w:leader="dot" w:pos="8306"/>
        </w:tabs>
      </w:pPr>
      <w:hyperlink w:anchor="_Toc9999" w:history="1">
        <w:r>
          <w:rPr>
            <w:rFonts w:ascii="仿宋" w:eastAsia="仿宋" w:hAnsi="仿宋" w:cs="仿宋" w:hint="eastAsia"/>
            <w:lang w:eastAsia="zh-CN"/>
          </w:rPr>
          <w:t>(二)、危机应对与恢复</w:t>
        </w:r>
        <w:r>
          <w:tab/>
        </w:r>
        <w:r>
          <w:fldChar w:fldCharType="begin"/>
        </w:r>
        <w:r>
          <w:instrText xml:space="preserve"> PAGEREF _Toc9999 \h </w:instrText>
        </w:r>
        <w:r>
          <w:fldChar w:fldCharType="separate"/>
        </w:r>
        <w:r>
          <w:t>16</w:t>
        </w:r>
        <w:r>
          <w:fldChar w:fldCharType="end"/>
        </w:r>
      </w:hyperlink>
    </w:p>
    <w:p>
      <w:pPr>
        <w:pStyle w:val="TOC1"/>
        <w:tabs>
          <w:tab w:val="right" w:leader="dot" w:pos="8306"/>
        </w:tabs>
      </w:pPr>
      <w:hyperlink w:anchor="_Toc19344" w:history="1">
        <w:r>
          <w:rPr>
            <w:rFonts w:ascii="仿宋" w:eastAsia="仿宋" w:hAnsi="仿宋" w:cs="仿宋" w:hint="eastAsia"/>
            <w:lang w:eastAsia="zh-CN"/>
          </w:rPr>
          <w:t>六、金属基复合材料项目可持续发展</w:t>
        </w:r>
        <w:r>
          <w:tab/>
        </w:r>
        <w:r>
          <w:fldChar w:fldCharType="begin"/>
        </w:r>
        <w:r>
          <w:instrText xml:space="preserve"> PAGEREF _Toc19344 \h </w:instrText>
        </w:r>
        <w:r>
          <w:fldChar w:fldCharType="separate"/>
        </w:r>
        <w:r>
          <w:t>17</w:t>
        </w:r>
        <w:r>
          <w:fldChar w:fldCharType="end"/>
        </w:r>
      </w:hyperlink>
    </w:p>
    <w:p>
      <w:pPr>
        <w:pStyle w:val="TOC2"/>
        <w:tabs>
          <w:tab w:val="right" w:leader="dot" w:pos="8306"/>
        </w:tabs>
      </w:pPr>
      <w:hyperlink w:anchor="_Toc29747" w:history="1">
        <w:r>
          <w:rPr>
            <w:rFonts w:ascii="仿宋" w:eastAsia="仿宋" w:hAnsi="仿宋" w:cs="仿宋" w:hint="eastAsia"/>
            <w:lang w:eastAsia="zh-CN"/>
          </w:rPr>
          <w:t>(一)、可持续战略与实践</w:t>
        </w:r>
        <w:r>
          <w:tab/>
        </w:r>
        <w:r>
          <w:fldChar w:fldCharType="begin"/>
        </w:r>
        <w:r>
          <w:instrText xml:space="preserve"> PAGEREF _Toc29747 \h </w:instrText>
        </w:r>
        <w:r>
          <w:fldChar w:fldCharType="separate"/>
        </w:r>
        <w:r>
          <w:t>17</w:t>
        </w:r>
        <w:r>
          <w:fldChar w:fldCharType="end"/>
        </w:r>
      </w:hyperlink>
    </w:p>
    <w:p>
      <w:pPr>
        <w:pStyle w:val="TOC2"/>
        <w:tabs>
          <w:tab w:val="right" w:leader="dot" w:pos="8306"/>
        </w:tabs>
      </w:pPr>
      <w:hyperlink w:anchor="_Toc31171" w:history="1">
        <w:r>
          <w:rPr>
            <w:rFonts w:ascii="仿宋" w:eastAsia="仿宋" w:hAnsi="仿宋" w:cs="仿宋" w:hint="eastAsia"/>
            <w:lang w:eastAsia="zh-CN"/>
          </w:rPr>
          <w:t>(二)、环保与社会责任</w:t>
        </w:r>
        <w:r>
          <w:tab/>
        </w:r>
        <w:r>
          <w:fldChar w:fldCharType="begin"/>
        </w:r>
        <w:r>
          <w:instrText xml:space="preserve"> PAGEREF _Toc31171 \h </w:instrText>
        </w:r>
        <w:r>
          <w:fldChar w:fldCharType="separate"/>
        </w:r>
        <w:r>
          <w:t>18</w:t>
        </w:r>
        <w:r>
          <w:fldChar w:fldCharType="end"/>
        </w:r>
      </w:hyperlink>
    </w:p>
    <w:p>
      <w:pPr>
        <w:pStyle w:val="TOC1"/>
        <w:tabs>
          <w:tab w:val="right" w:leader="dot" w:pos="8306"/>
        </w:tabs>
      </w:pPr>
      <w:hyperlink w:anchor="_Toc25818" w:history="1">
        <w:r>
          <w:rPr>
            <w:rFonts w:ascii="仿宋" w:eastAsia="仿宋" w:hAnsi="仿宋" w:cs="仿宋" w:hint="eastAsia"/>
            <w:lang w:eastAsia="zh-CN"/>
          </w:rPr>
          <w:t>七、金属基复合材料项目计划安排</w:t>
        </w:r>
        <w:r>
          <w:tab/>
        </w:r>
        <w:r>
          <w:fldChar w:fldCharType="begin"/>
        </w:r>
        <w:r>
          <w:instrText xml:space="preserve"> PAGEREF _Toc25818 \h </w:instrText>
        </w:r>
        <w:r>
          <w:fldChar w:fldCharType="separate"/>
        </w:r>
        <w:r>
          <w:t>19</w:t>
        </w:r>
        <w:r>
          <w:fldChar w:fldCharType="end"/>
        </w:r>
      </w:hyperlink>
    </w:p>
    <w:p>
      <w:pPr>
        <w:pStyle w:val="TOC2"/>
        <w:tabs>
          <w:tab w:val="right" w:leader="dot" w:pos="8306"/>
        </w:tabs>
      </w:pPr>
      <w:hyperlink w:anchor="_Toc436" w:history="1">
        <w:r>
          <w:rPr>
            <w:rFonts w:ascii="仿宋" w:eastAsia="仿宋" w:hAnsi="仿宋" w:cs="仿宋" w:hint="eastAsia"/>
            <w:lang w:eastAsia="zh-CN"/>
          </w:rPr>
          <w:t>(一)、建设周期</w:t>
        </w:r>
        <w:r>
          <w:tab/>
        </w:r>
        <w:r>
          <w:fldChar w:fldCharType="begin"/>
        </w:r>
        <w:r>
          <w:instrText xml:space="preserve"> PAGEREF _Toc436 \h </w:instrText>
        </w:r>
        <w:r>
          <w:fldChar w:fldCharType="separate"/>
        </w:r>
        <w:r>
          <w:t>19</w:t>
        </w:r>
        <w:r>
          <w:fldChar w:fldCharType="end"/>
        </w:r>
      </w:hyperlink>
    </w:p>
    <w:p>
      <w:pPr>
        <w:pStyle w:val="TOC2"/>
        <w:tabs>
          <w:tab w:val="right" w:leader="dot" w:pos="8306"/>
        </w:tabs>
      </w:pPr>
      <w:hyperlink w:anchor="_Toc23670" w:history="1">
        <w:r>
          <w:rPr>
            <w:rFonts w:ascii="仿宋" w:eastAsia="仿宋" w:hAnsi="仿宋" w:cs="仿宋" w:hint="eastAsia"/>
            <w:lang w:eastAsia="zh-CN"/>
          </w:rPr>
          <w:t>(二)、建设进度</w:t>
        </w:r>
        <w:r>
          <w:tab/>
        </w:r>
        <w:r>
          <w:fldChar w:fldCharType="begin"/>
        </w:r>
        <w:r>
          <w:instrText xml:space="preserve"> PAGEREF _Toc23670 \h </w:instrText>
        </w:r>
        <w:r>
          <w:fldChar w:fldCharType="separate"/>
        </w:r>
        <w:r>
          <w:t>20</w:t>
        </w:r>
        <w:r>
          <w:fldChar w:fldCharType="end"/>
        </w:r>
      </w:hyperlink>
    </w:p>
    <w:p>
      <w:pPr>
        <w:pStyle w:val="TOC2"/>
        <w:tabs>
          <w:tab w:val="right" w:leader="dot" w:pos="8306"/>
        </w:tabs>
      </w:pPr>
      <w:hyperlink w:anchor="_Toc5417" w:history="1">
        <w:r>
          <w:rPr>
            <w:rFonts w:ascii="仿宋" w:eastAsia="仿宋" w:hAnsi="仿宋" w:cs="仿宋" w:hint="eastAsia"/>
            <w:lang w:eastAsia="zh-CN"/>
          </w:rPr>
          <w:t>(三)、进度安排注意事项</w:t>
        </w:r>
        <w:r>
          <w:tab/>
        </w:r>
        <w:r>
          <w:fldChar w:fldCharType="begin"/>
        </w:r>
        <w:r>
          <w:instrText xml:space="preserve"> PAGEREF _Toc5417 \h </w:instrText>
        </w:r>
        <w:r>
          <w:fldChar w:fldCharType="separate"/>
        </w:r>
        <w:r>
          <w:t>21</w:t>
        </w:r>
        <w:r>
          <w:fldChar w:fldCharType="end"/>
        </w:r>
      </w:hyperlink>
    </w:p>
    <w:p>
      <w:pPr>
        <w:pStyle w:val="TOC2"/>
        <w:tabs>
          <w:tab w:val="right" w:leader="dot" w:pos="8306"/>
        </w:tabs>
      </w:pPr>
      <w:hyperlink w:anchor="_Toc14679" w:history="1">
        <w:r>
          <w:rPr>
            <w:rFonts w:ascii="仿宋" w:eastAsia="仿宋" w:hAnsi="仿宋" w:cs="仿宋" w:hint="eastAsia"/>
            <w:lang w:eastAsia="zh-CN"/>
          </w:rPr>
          <w:t>(四)、人力资源配置</w:t>
        </w:r>
        <w:r>
          <w:tab/>
        </w:r>
        <w:r>
          <w:fldChar w:fldCharType="begin"/>
        </w:r>
        <w:r>
          <w:instrText xml:space="preserve"> PAGEREF _Toc14679 \h </w:instrText>
        </w:r>
        <w:r>
          <w:fldChar w:fldCharType="separate"/>
        </w:r>
        <w:r>
          <w:t>22</w:t>
        </w:r>
        <w:r>
          <w:fldChar w:fldCharType="end"/>
        </w:r>
      </w:hyperlink>
    </w:p>
    <w:p>
      <w:pPr>
        <w:pStyle w:val="TOC1"/>
        <w:tabs>
          <w:tab w:val="right" w:leader="dot" w:pos="8306"/>
        </w:tabs>
      </w:pPr>
      <w:hyperlink w:anchor="_Toc9834" w:history="1">
        <w:r>
          <w:rPr>
            <w:rFonts w:ascii="仿宋" w:eastAsia="仿宋" w:hAnsi="仿宋" w:cs="仿宋" w:hint="eastAsia"/>
            <w:lang w:eastAsia="zh-CN"/>
          </w:rPr>
          <w:t>八、金属基复合材料项目技术管理</w:t>
        </w:r>
        <w:r>
          <w:tab/>
        </w:r>
        <w:r>
          <w:fldChar w:fldCharType="begin"/>
        </w:r>
        <w:r>
          <w:instrText xml:space="preserve"> PAGEREF _Toc9834 \h </w:instrText>
        </w:r>
        <w:r>
          <w:fldChar w:fldCharType="separate"/>
        </w:r>
        <w:r>
          <w:t>23</w:t>
        </w:r>
        <w:r>
          <w:fldChar w:fldCharType="end"/>
        </w:r>
      </w:hyperlink>
    </w:p>
    <w:p>
      <w:pPr>
        <w:pStyle w:val="TOC2"/>
        <w:tabs>
          <w:tab w:val="right" w:leader="dot" w:pos="8306"/>
        </w:tabs>
      </w:pPr>
      <w:hyperlink w:anchor="_Toc17675" w:history="1">
        <w:r>
          <w:rPr>
            <w:rFonts w:ascii="仿宋" w:eastAsia="仿宋" w:hAnsi="仿宋" w:cs="仿宋" w:hint="eastAsia"/>
            <w:lang w:eastAsia="zh-CN"/>
          </w:rPr>
          <w:t>(一)、技术方案选用方向</w:t>
        </w:r>
        <w:r>
          <w:tab/>
        </w:r>
        <w:r>
          <w:fldChar w:fldCharType="begin"/>
        </w:r>
        <w:r>
          <w:instrText xml:space="preserve"> PAGEREF _Toc17675 \h </w:instrText>
        </w:r>
        <w:r>
          <w:fldChar w:fldCharType="separate"/>
        </w:r>
        <w:r>
          <w:t>23</w:t>
        </w:r>
        <w:r>
          <w:fldChar w:fldCharType="end"/>
        </w:r>
      </w:hyperlink>
    </w:p>
    <w:p>
      <w:pPr>
        <w:pStyle w:val="TOC2"/>
        <w:tabs>
          <w:tab w:val="right" w:leader="dot" w:pos="8306"/>
        </w:tabs>
      </w:pPr>
      <w:hyperlink w:anchor="_Toc8077" w:history="1">
        <w:r>
          <w:rPr>
            <w:rFonts w:ascii="仿宋" w:eastAsia="仿宋" w:hAnsi="仿宋" w:cs="仿宋" w:hint="eastAsia"/>
            <w:lang w:eastAsia="zh-CN"/>
          </w:rPr>
          <w:t>(二)、工艺技术方案选用原则</w:t>
        </w:r>
        <w:r>
          <w:tab/>
        </w:r>
        <w:r>
          <w:fldChar w:fldCharType="begin"/>
        </w:r>
        <w:r>
          <w:instrText xml:space="preserve"> PAGEREF _Toc8077 \h </w:instrText>
        </w:r>
        <w:r>
          <w:fldChar w:fldCharType="separate"/>
        </w:r>
        <w:r>
          <w:t>25</w:t>
        </w:r>
        <w:r>
          <w:fldChar w:fldCharType="end"/>
        </w:r>
      </w:hyperlink>
    </w:p>
    <w:p>
      <w:pPr>
        <w:pStyle w:val="TOC2"/>
        <w:tabs>
          <w:tab w:val="right" w:leader="dot" w:pos="8306"/>
        </w:tabs>
      </w:pPr>
      <w:hyperlink w:anchor="_Toc29962" w:history="1">
        <w:r>
          <w:rPr>
            <w:rFonts w:ascii="仿宋" w:eastAsia="仿宋" w:hAnsi="仿宋" w:cs="仿宋" w:hint="eastAsia"/>
            <w:lang w:eastAsia="zh-CN"/>
          </w:rPr>
          <w:t>(三)、工艺技术方案要求</w:t>
        </w:r>
        <w:r>
          <w:tab/>
        </w:r>
        <w:r>
          <w:fldChar w:fldCharType="begin"/>
        </w:r>
        <w:r>
          <w:instrText xml:space="preserve"> PAGEREF _Toc29962 \h </w:instrText>
        </w:r>
        <w:r>
          <w:fldChar w:fldCharType="separate"/>
        </w:r>
        <w:r>
          <w:t>27</w:t>
        </w:r>
        <w:r>
          <w:fldChar w:fldCharType="end"/>
        </w:r>
      </w:hyperlink>
    </w:p>
    <w:p>
      <w:pPr>
        <w:pStyle w:val="TOC1"/>
        <w:tabs>
          <w:tab w:val="right" w:leader="dot" w:pos="8306"/>
        </w:tabs>
      </w:pPr>
      <w:hyperlink w:anchor="_Toc27896" w:history="1">
        <w:r>
          <w:rPr>
            <w:rFonts w:ascii="仿宋" w:eastAsia="仿宋" w:hAnsi="仿宋" w:cs="仿宋" w:hint="eastAsia"/>
            <w:lang w:eastAsia="zh-CN"/>
          </w:rPr>
          <w:t>九、金属基复合材料项目投资规划</w:t>
        </w:r>
        <w:r>
          <w:tab/>
        </w:r>
        <w:r>
          <w:fldChar w:fldCharType="begin"/>
        </w:r>
        <w:r>
          <w:instrText xml:space="preserve"> PAGEREF _Toc27896 \h </w:instrText>
        </w:r>
        <w:r>
          <w:fldChar w:fldCharType="separate"/>
        </w:r>
        <w:r>
          <w:t>30</w:t>
        </w:r>
        <w:r>
          <w:fldChar w:fldCharType="end"/>
        </w:r>
      </w:hyperlink>
    </w:p>
    <w:p>
      <w:pPr>
        <w:pStyle w:val="TOC2"/>
        <w:tabs>
          <w:tab w:val="right" w:leader="dot" w:pos="8306"/>
        </w:tabs>
      </w:pPr>
      <w:hyperlink w:anchor="_Toc26027" w:history="1">
        <w:r>
          <w:rPr>
            <w:rFonts w:ascii="仿宋" w:eastAsia="仿宋" w:hAnsi="仿宋" w:cs="仿宋" w:hint="eastAsia"/>
            <w:lang w:eastAsia="zh-CN"/>
          </w:rPr>
          <w:t>(一)、金属基复合材料项目总投资估算</w:t>
        </w:r>
        <w:r>
          <w:tab/>
        </w:r>
        <w:r>
          <w:fldChar w:fldCharType="begin"/>
        </w:r>
        <w:r>
          <w:instrText xml:space="preserve"> PAGEREF _Toc26027 \h </w:instrText>
        </w:r>
        <w:r>
          <w:fldChar w:fldCharType="separate"/>
        </w:r>
        <w:r>
          <w:t>30</w:t>
        </w:r>
        <w:r>
          <w:fldChar w:fldCharType="end"/>
        </w:r>
      </w:hyperlink>
    </w:p>
    <w:p>
      <w:pPr>
        <w:pStyle w:val="TOC2"/>
        <w:tabs>
          <w:tab w:val="right" w:leader="dot" w:pos="8306"/>
        </w:tabs>
      </w:pPr>
      <w:hyperlink w:anchor="_Toc15630" w:history="1">
        <w:r>
          <w:rPr>
            <w:rFonts w:ascii="仿宋" w:eastAsia="仿宋" w:hAnsi="仿宋" w:cs="仿宋" w:hint="eastAsia"/>
            <w:lang w:eastAsia="zh-CN"/>
          </w:rPr>
          <w:t>(二)、资金筹措</w:t>
        </w:r>
        <w:r>
          <w:tab/>
        </w:r>
        <w:r>
          <w:fldChar w:fldCharType="begin"/>
        </w:r>
        <w:r>
          <w:instrText xml:space="preserve"> PAGEREF _Toc15630 \h </w:instrText>
        </w:r>
        <w:r>
          <w:fldChar w:fldCharType="separate"/>
        </w:r>
        <w:r>
          <w:t>31</w:t>
        </w:r>
        <w:r>
          <w:fldChar w:fldCharType="end"/>
        </w:r>
      </w:hyperlink>
    </w:p>
    <w:p>
      <w:pPr>
        <w:pStyle w:val="TOC1"/>
        <w:tabs>
          <w:tab w:val="right" w:leader="dot" w:pos="8306"/>
        </w:tabs>
      </w:pPr>
      <w:hyperlink w:anchor="_Toc2466" w:history="1">
        <w:r>
          <w:rPr>
            <w:rFonts w:ascii="仿宋" w:eastAsia="仿宋" w:hAnsi="仿宋" w:cs="仿宋" w:hint="eastAsia"/>
            <w:lang w:eastAsia="zh-CN"/>
          </w:rPr>
          <w:t>十、金属基复合材料项目创新与研发</w:t>
        </w:r>
        <w:r>
          <w:tab/>
        </w:r>
        <w:r>
          <w:fldChar w:fldCharType="begin"/>
        </w:r>
        <w:r>
          <w:instrText xml:space="preserve"> PAGEREF _Toc2466 \h </w:instrText>
        </w:r>
        <w:r>
          <w:fldChar w:fldCharType="separate"/>
        </w:r>
        <w:r>
          <w:t>32</w:t>
        </w:r>
        <w:r>
          <w:fldChar w:fldCharType="end"/>
        </w:r>
      </w:hyperlink>
    </w:p>
    <w:p>
      <w:pPr>
        <w:pStyle w:val="TOC2"/>
        <w:tabs>
          <w:tab w:val="right" w:leader="dot" w:pos="8306"/>
        </w:tabs>
      </w:pPr>
      <w:hyperlink w:anchor="_Toc9761" w:history="1">
        <w:r>
          <w:rPr>
            <w:rFonts w:ascii="仿宋" w:eastAsia="仿宋" w:hAnsi="仿宋" w:cs="仿宋" w:hint="eastAsia"/>
            <w:lang w:eastAsia="zh-CN"/>
          </w:rPr>
          <w:t>(一)、创新策略与方向</w:t>
        </w:r>
        <w:r>
          <w:tab/>
        </w:r>
        <w:r>
          <w:fldChar w:fldCharType="begin"/>
        </w:r>
        <w:r>
          <w:instrText xml:space="preserve"> PAGEREF _Toc9761 \h </w:instrText>
        </w:r>
        <w:r>
          <w:fldChar w:fldCharType="separate"/>
        </w:r>
        <w:r>
          <w:t>32</w:t>
        </w:r>
        <w:r>
          <w:fldChar w:fldCharType="end"/>
        </w:r>
      </w:hyperlink>
    </w:p>
    <w:p>
      <w:pPr>
        <w:pStyle w:val="TOC2"/>
        <w:tabs>
          <w:tab w:val="right" w:leader="dot" w:pos="8306"/>
        </w:tabs>
      </w:pPr>
      <w:hyperlink w:anchor="_Toc6816" w:history="1">
        <w:r>
          <w:rPr>
            <w:rFonts w:ascii="仿宋" w:eastAsia="仿宋" w:hAnsi="仿宋" w:cs="仿宋" w:hint="eastAsia"/>
            <w:lang w:eastAsia="zh-CN"/>
          </w:rPr>
          <w:t>(二)、研发规划与投入</w:t>
        </w:r>
        <w:r>
          <w:tab/>
        </w:r>
        <w:r>
          <w:fldChar w:fldCharType="begin"/>
        </w:r>
        <w:r>
          <w:instrText xml:space="preserve"> PAGEREF _Toc6816 \h </w:instrText>
        </w:r>
        <w:r>
          <w:fldChar w:fldCharType="separate"/>
        </w:r>
        <w:r>
          <w:t>33</w:t>
        </w:r>
        <w:r>
          <w:fldChar w:fldCharType="end"/>
        </w:r>
      </w:hyperlink>
    </w:p>
    <w:p>
      <w:pPr>
        <w:pStyle w:val="TOC1"/>
        <w:tabs>
          <w:tab w:val="right" w:leader="dot" w:pos="8306"/>
        </w:tabs>
      </w:pPr>
      <w:hyperlink w:anchor="_Toc11553" w:history="1">
        <w:r>
          <w:rPr>
            <w:rFonts w:ascii="仿宋" w:eastAsia="仿宋" w:hAnsi="仿宋" w:cs="仿宋" w:hint="eastAsia"/>
            <w:lang w:eastAsia="zh-CN"/>
          </w:rPr>
          <w:t>十一、金属基复合材料项目人力资源培养与发展</w:t>
        </w:r>
        <w:r>
          <w:tab/>
        </w:r>
        <w:r>
          <w:fldChar w:fldCharType="begin"/>
        </w:r>
        <w:r>
          <w:instrText xml:space="preserve"> PAGEREF _Toc11553 \h </w:instrText>
        </w:r>
        <w:r>
          <w:fldChar w:fldCharType="separate"/>
        </w:r>
        <w:r>
          <w:t>35</w:t>
        </w:r>
        <w:r>
          <w:fldChar w:fldCharType="end"/>
        </w:r>
      </w:hyperlink>
    </w:p>
    <w:p>
      <w:pPr>
        <w:pStyle w:val="TOC2"/>
        <w:tabs>
          <w:tab w:val="right" w:leader="dot" w:pos="8306"/>
        </w:tabs>
      </w:pPr>
      <w:hyperlink w:anchor="_Toc31694" w:history="1">
        <w:r>
          <w:rPr>
            <w:rFonts w:ascii="仿宋" w:eastAsia="仿宋" w:hAnsi="仿宋" w:cs="仿宋" w:hint="eastAsia"/>
            <w:lang w:eastAsia="zh-CN"/>
          </w:rPr>
          <w:t>(一)、人才需求与规划</w:t>
        </w:r>
        <w:r>
          <w:tab/>
        </w:r>
        <w:r>
          <w:fldChar w:fldCharType="begin"/>
        </w:r>
        <w:r>
          <w:instrText xml:space="preserve"> PAGEREF _Toc31694 \h </w:instrText>
        </w:r>
        <w:r>
          <w:fldChar w:fldCharType="separate"/>
        </w:r>
        <w:r>
          <w:t>35</w:t>
        </w:r>
        <w:r>
          <w:fldChar w:fldCharType="end"/>
        </w:r>
      </w:hyperlink>
    </w:p>
    <w:p>
      <w:pPr>
        <w:pStyle w:val="TOC2"/>
        <w:tabs>
          <w:tab w:val="right" w:leader="dot" w:pos="8306"/>
        </w:tabs>
      </w:pPr>
      <w:hyperlink w:anchor="_Toc15014" w:history="1">
        <w:r>
          <w:rPr>
            <w:rFonts w:ascii="仿宋" w:eastAsia="仿宋" w:hAnsi="仿宋" w:cs="仿宋" w:hint="eastAsia"/>
            <w:lang w:eastAsia="zh-CN"/>
          </w:rPr>
          <w:t>(二)、培训与发展计划</w:t>
        </w:r>
        <w:r>
          <w:tab/>
        </w:r>
        <w:r>
          <w:fldChar w:fldCharType="begin"/>
        </w:r>
        <w:r>
          <w:instrText xml:space="preserve"> PAGEREF _Toc15014 \h </w:instrText>
        </w:r>
        <w:r>
          <w:fldChar w:fldCharType="separate"/>
        </w:r>
        <w:r>
          <w:t>35</w:t>
        </w:r>
        <w:r>
          <w:fldChar w:fldCharType="end"/>
        </w:r>
      </w:hyperlink>
    </w:p>
    <w:p>
      <w:pPr>
        <w:pStyle w:val="TOC1"/>
        <w:tabs>
          <w:tab w:val="right" w:leader="dot" w:pos="8306"/>
        </w:tabs>
      </w:pPr>
      <w:hyperlink w:anchor="_Toc1333" w:history="1">
        <w:r>
          <w:rPr>
            <w:rFonts w:ascii="仿宋" w:eastAsia="仿宋" w:hAnsi="仿宋" w:cs="仿宋" w:hint="eastAsia"/>
            <w:lang w:eastAsia="zh-CN"/>
          </w:rPr>
          <w:t>十二、金属基复合材料项目财务管理</w:t>
        </w:r>
        <w:r>
          <w:tab/>
        </w:r>
        <w:r>
          <w:fldChar w:fldCharType="begin"/>
        </w:r>
        <w:r>
          <w:instrText xml:space="preserve"> PAGEREF _Toc1333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47" w:history="1">
        <w:r>
          <w:rPr>
            <w:rFonts w:ascii="仿宋" w:eastAsia="仿宋" w:hAnsi="仿宋" w:cs="仿宋" w:hint="eastAsia"/>
            <w:lang w:eastAsia="zh-CN"/>
          </w:rPr>
          <w:t>(一)、资金需求大</w:t>
        </w:r>
        <w:r>
          <w:tab/>
        </w:r>
        <w:r>
          <w:fldChar w:fldCharType="begin"/>
        </w:r>
        <w:r>
          <w:instrText xml:space="preserve"> PAGEREF _Toc14647 \h </w:instrText>
        </w:r>
        <w:r>
          <w:fldChar w:fldCharType="separate"/>
        </w:r>
        <w:r>
          <w:t>36</w:t>
        </w:r>
        <w:r>
          <w:fldChar w:fldCharType="end"/>
        </w:r>
      </w:hyperlink>
    </w:p>
    <w:p>
      <w:pPr>
        <w:pStyle w:val="TOC2"/>
        <w:tabs>
          <w:tab w:val="right" w:leader="dot" w:pos="8306"/>
        </w:tabs>
      </w:pPr>
      <w:hyperlink w:anchor="_Toc10066" w:history="1">
        <w:r>
          <w:rPr>
            <w:rFonts w:ascii="仿宋" w:eastAsia="仿宋" w:hAnsi="仿宋" w:cs="仿宋" w:hint="eastAsia"/>
            <w:lang w:eastAsia="zh-CN"/>
          </w:rPr>
          <w:t>(二)、研发周期长</w:t>
        </w:r>
        <w:r>
          <w:tab/>
        </w:r>
        <w:r>
          <w:fldChar w:fldCharType="begin"/>
        </w:r>
        <w:r>
          <w:instrText xml:space="preserve"> PAGEREF _Toc10066 \h </w:instrText>
        </w:r>
        <w:r>
          <w:fldChar w:fldCharType="separate"/>
        </w:r>
        <w:r>
          <w:t>37</w:t>
        </w:r>
        <w:r>
          <w:fldChar w:fldCharType="end"/>
        </w:r>
      </w:hyperlink>
    </w:p>
    <w:p>
      <w:pPr>
        <w:pStyle w:val="TOC2"/>
        <w:tabs>
          <w:tab w:val="right" w:leader="dot" w:pos="8306"/>
        </w:tabs>
      </w:pPr>
      <w:hyperlink w:anchor="_Toc12044" w:history="1">
        <w:r>
          <w:rPr>
            <w:rFonts w:ascii="仿宋" w:eastAsia="仿宋" w:hAnsi="仿宋" w:cs="仿宋" w:hint="eastAsia"/>
            <w:lang w:eastAsia="zh-CN"/>
          </w:rPr>
          <w:t>(三)、市场风险大</w:t>
        </w:r>
        <w:r>
          <w:tab/>
        </w:r>
        <w:r>
          <w:fldChar w:fldCharType="begin"/>
        </w:r>
        <w:r>
          <w:instrText xml:space="preserve"> PAGEREF _Toc12044 \h </w:instrText>
        </w:r>
        <w:r>
          <w:fldChar w:fldCharType="separate"/>
        </w:r>
        <w:r>
          <w:t>38</w:t>
        </w:r>
        <w:r>
          <w:fldChar w:fldCharType="end"/>
        </w:r>
      </w:hyperlink>
    </w:p>
    <w:p>
      <w:pPr>
        <w:pStyle w:val="TOC2"/>
        <w:tabs>
          <w:tab w:val="right" w:leader="dot" w:pos="8306"/>
        </w:tabs>
      </w:pPr>
      <w:hyperlink w:anchor="_Toc4203" w:history="1">
        <w:r>
          <w:rPr>
            <w:rFonts w:ascii="仿宋" w:eastAsia="仿宋" w:hAnsi="仿宋" w:cs="仿宋" w:hint="eastAsia"/>
            <w:lang w:eastAsia="zh-CN"/>
          </w:rPr>
          <w:t>(四)、利润率高</w:t>
        </w:r>
        <w:r>
          <w:tab/>
        </w:r>
        <w:r>
          <w:fldChar w:fldCharType="begin"/>
        </w:r>
        <w:r>
          <w:instrText xml:space="preserve"> PAGEREF _Toc4203 \h </w:instrText>
        </w:r>
        <w:r>
          <w:fldChar w:fldCharType="separate"/>
        </w:r>
        <w:r>
          <w:t>41</w:t>
        </w:r>
        <w:r>
          <w:fldChar w:fldCharType="end"/>
        </w:r>
      </w:hyperlink>
    </w:p>
    <w:p>
      <w:pPr>
        <w:pStyle w:val="TOC1"/>
        <w:tabs>
          <w:tab w:val="right" w:leader="dot" w:pos="8306"/>
        </w:tabs>
      </w:pPr>
      <w:hyperlink w:anchor="_Toc30362" w:history="1">
        <w:r>
          <w:rPr>
            <w:rFonts w:ascii="仿宋" w:eastAsia="仿宋" w:hAnsi="仿宋" w:cs="仿宋" w:hint="eastAsia"/>
            <w:lang w:eastAsia="zh-CN"/>
          </w:rPr>
          <w:t>十三、质量管理体系</w:t>
        </w:r>
        <w:r>
          <w:tab/>
        </w:r>
        <w:r>
          <w:fldChar w:fldCharType="begin"/>
        </w:r>
        <w:r>
          <w:instrText xml:space="preserve"> PAGEREF _Toc30362 \h </w:instrText>
        </w:r>
        <w:r>
          <w:fldChar w:fldCharType="separate"/>
        </w:r>
        <w:r>
          <w:t>43</w:t>
        </w:r>
        <w:r>
          <w:fldChar w:fldCharType="end"/>
        </w:r>
      </w:hyperlink>
    </w:p>
    <w:p>
      <w:pPr>
        <w:pStyle w:val="TOC2"/>
        <w:tabs>
          <w:tab w:val="right" w:leader="dot" w:pos="8306"/>
        </w:tabs>
      </w:pPr>
      <w:hyperlink w:anchor="_Toc2394" w:history="1">
        <w:r>
          <w:rPr>
            <w:rFonts w:ascii="仿宋" w:eastAsia="仿宋" w:hAnsi="仿宋" w:cs="仿宋" w:hint="eastAsia"/>
            <w:lang w:eastAsia="zh-CN"/>
          </w:rPr>
          <w:t>(一)、质量目标与方针</w:t>
        </w:r>
        <w:r>
          <w:tab/>
        </w:r>
        <w:r>
          <w:fldChar w:fldCharType="begin"/>
        </w:r>
        <w:r>
          <w:instrText xml:space="preserve"> PAGEREF _Toc2394 \h </w:instrText>
        </w:r>
        <w:r>
          <w:fldChar w:fldCharType="separate"/>
        </w:r>
        <w:r>
          <w:t>43</w:t>
        </w:r>
        <w:r>
          <w:fldChar w:fldCharType="end"/>
        </w:r>
      </w:hyperlink>
    </w:p>
    <w:p>
      <w:pPr>
        <w:pStyle w:val="TOC2"/>
        <w:tabs>
          <w:tab w:val="right" w:leader="dot" w:pos="8306"/>
        </w:tabs>
      </w:pPr>
      <w:hyperlink w:anchor="_Toc5280" w:history="1">
        <w:r>
          <w:rPr>
            <w:rFonts w:ascii="仿宋" w:eastAsia="仿宋" w:hAnsi="仿宋" w:cs="仿宋" w:hint="eastAsia"/>
            <w:lang w:eastAsia="zh-CN"/>
          </w:rPr>
          <w:t>(二)、质量管理责任</w:t>
        </w:r>
        <w:r>
          <w:tab/>
        </w:r>
        <w:r>
          <w:fldChar w:fldCharType="begin"/>
        </w:r>
        <w:r>
          <w:instrText xml:space="preserve"> PAGEREF _Toc5280 \h </w:instrText>
        </w:r>
        <w:r>
          <w:fldChar w:fldCharType="separate"/>
        </w:r>
        <w:r>
          <w:t>44</w:t>
        </w:r>
        <w:r>
          <w:fldChar w:fldCharType="end"/>
        </w:r>
      </w:hyperlink>
    </w:p>
    <w:p>
      <w:pPr>
        <w:pStyle w:val="TOC2"/>
        <w:tabs>
          <w:tab w:val="right" w:leader="dot" w:pos="8306"/>
        </w:tabs>
      </w:pPr>
      <w:hyperlink w:anchor="_Toc11757" w:history="1">
        <w:r>
          <w:rPr>
            <w:rFonts w:ascii="仿宋" w:eastAsia="仿宋" w:hAnsi="仿宋" w:cs="仿宋" w:hint="eastAsia"/>
            <w:lang w:eastAsia="zh-CN"/>
          </w:rPr>
          <w:t>(三)、质量管理体系文件</w:t>
        </w:r>
        <w:r>
          <w:tab/>
        </w:r>
        <w:r>
          <w:fldChar w:fldCharType="begin"/>
        </w:r>
        <w:r>
          <w:instrText xml:space="preserve"> PAGEREF _Toc11757 \h </w:instrText>
        </w:r>
        <w:r>
          <w:fldChar w:fldCharType="separate"/>
        </w:r>
        <w:r>
          <w:t>46</w:t>
        </w:r>
        <w:r>
          <w:fldChar w:fldCharType="end"/>
        </w:r>
      </w:hyperlink>
    </w:p>
    <w:p>
      <w:pPr>
        <w:pStyle w:val="TOC2"/>
        <w:tabs>
          <w:tab w:val="right" w:leader="dot" w:pos="8306"/>
        </w:tabs>
      </w:pPr>
      <w:hyperlink w:anchor="_Toc24472" w:history="1">
        <w:r>
          <w:rPr>
            <w:rFonts w:ascii="仿宋" w:eastAsia="仿宋" w:hAnsi="仿宋" w:cs="仿宋" w:hint="eastAsia"/>
            <w:lang w:eastAsia="zh-CN"/>
          </w:rPr>
          <w:t>(四)、质量培训与教育</w:t>
        </w:r>
        <w:r>
          <w:tab/>
        </w:r>
        <w:r>
          <w:fldChar w:fldCharType="begin"/>
        </w:r>
        <w:r>
          <w:instrText xml:space="preserve"> PAGEREF _Toc24472 \h </w:instrText>
        </w:r>
        <w:r>
          <w:fldChar w:fldCharType="separate"/>
        </w:r>
        <w:r>
          <w:t>48</w:t>
        </w:r>
        <w:r>
          <w:fldChar w:fldCharType="end"/>
        </w:r>
      </w:hyperlink>
    </w:p>
    <w:p>
      <w:pPr>
        <w:pStyle w:val="TOC2"/>
        <w:tabs>
          <w:tab w:val="right" w:leader="dot" w:pos="8306"/>
        </w:tabs>
      </w:pPr>
      <w:hyperlink w:anchor="_Toc1294" w:history="1">
        <w:r>
          <w:rPr>
            <w:rFonts w:ascii="仿宋" w:eastAsia="仿宋" w:hAnsi="仿宋" w:cs="仿宋" w:hint="eastAsia"/>
            <w:lang w:eastAsia="zh-CN"/>
          </w:rPr>
          <w:t>(五)、质量审核与评价</w:t>
        </w:r>
        <w:r>
          <w:tab/>
        </w:r>
        <w:r>
          <w:fldChar w:fldCharType="begin"/>
        </w:r>
        <w:r>
          <w:instrText xml:space="preserve"> PAGEREF _Toc1294 \h </w:instrText>
        </w:r>
        <w:r>
          <w:fldChar w:fldCharType="separate"/>
        </w:r>
        <w:r>
          <w:t>49</w:t>
        </w:r>
        <w:r>
          <w:fldChar w:fldCharType="end"/>
        </w:r>
      </w:hyperlink>
    </w:p>
    <w:p>
      <w:pPr>
        <w:pStyle w:val="TOC2"/>
        <w:tabs>
          <w:tab w:val="right" w:leader="dot" w:pos="8306"/>
        </w:tabs>
      </w:pPr>
      <w:hyperlink w:anchor="_Toc3001" w:history="1">
        <w:r>
          <w:rPr>
            <w:rFonts w:ascii="仿宋" w:eastAsia="仿宋" w:hAnsi="仿宋" w:cs="仿宋" w:hint="eastAsia"/>
            <w:lang w:eastAsia="zh-CN"/>
          </w:rPr>
          <w:t>(六)、不符合与纠正措施</w:t>
        </w:r>
        <w:r>
          <w:tab/>
        </w:r>
        <w:r>
          <w:fldChar w:fldCharType="begin"/>
        </w:r>
        <w:r>
          <w:instrText xml:space="preserve"> PAGEREF _Toc3001 \h </w:instrText>
        </w:r>
        <w:r>
          <w:fldChar w:fldCharType="separate"/>
        </w:r>
        <w:r>
          <w:t>50</w:t>
        </w:r>
        <w:r>
          <w:fldChar w:fldCharType="end"/>
        </w:r>
      </w:hyperlink>
    </w:p>
    <w:p>
      <w:pPr>
        <w:pStyle w:val="TOC1"/>
        <w:tabs>
          <w:tab w:val="right" w:leader="dot" w:pos="8306"/>
        </w:tabs>
      </w:pPr>
      <w:hyperlink w:anchor="_Toc24390" w:history="1">
        <w:r>
          <w:rPr>
            <w:rFonts w:ascii="仿宋" w:eastAsia="仿宋" w:hAnsi="仿宋" w:cs="仿宋" w:hint="eastAsia"/>
            <w:lang w:eastAsia="zh-CN"/>
          </w:rPr>
          <w:t>十四、利益相关者分析与沟通计划</w:t>
        </w:r>
        <w:r>
          <w:tab/>
        </w:r>
        <w:r>
          <w:fldChar w:fldCharType="begin"/>
        </w:r>
        <w:r>
          <w:instrText xml:space="preserve"> PAGEREF _Toc24390 \h </w:instrText>
        </w:r>
        <w:r>
          <w:fldChar w:fldCharType="separate"/>
        </w:r>
        <w:r>
          <w:t>51</w:t>
        </w:r>
        <w:r>
          <w:fldChar w:fldCharType="end"/>
        </w:r>
      </w:hyperlink>
    </w:p>
    <w:p>
      <w:pPr>
        <w:pStyle w:val="TOC2"/>
        <w:tabs>
          <w:tab w:val="right" w:leader="dot" w:pos="8306"/>
        </w:tabs>
      </w:pPr>
      <w:hyperlink w:anchor="_Toc2020" w:history="1">
        <w:r>
          <w:rPr>
            <w:rFonts w:ascii="仿宋" w:eastAsia="仿宋" w:hAnsi="仿宋" w:cs="仿宋" w:hint="eastAsia"/>
            <w:lang w:eastAsia="zh-CN"/>
          </w:rPr>
          <w:t>(一)、利益相关者分析</w:t>
        </w:r>
        <w:r>
          <w:tab/>
        </w:r>
        <w:r>
          <w:fldChar w:fldCharType="begin"/>
        </w:r>
        <w:r>
          <w:instrText xml:space="preserve"> PAGEREF _Toc2020 \h </w:instrText>
        </w:r>
        <w:r>
          <w:fldChar w:fldCharType="separate"/>
        </w:r>
        <w:r>
          <w:t>51</w:t>
        </w:r>
        <w:r>
          <w:fldChar w:fldCharType="end"/>
        </w:r>
      </w:hyperlink>
    </w:p>
    <w:p>
      <w:pPr>
        <w:pStyle w:val="TOC2"/>
        <w:tabs>
          <w:tab w:val="right" w:leader="dot" w:pos="8306"/>
        </w:tabs>
      </w:pPr>
      <w:hyperlink w:anchor="_Toc22118" w:history="1">
        <w:r>
          <w:rPr>
            <w:rFonts w:ascii="仿宋" w:eastAsia="仿宋" w:hAnsi="仿宋" w:cs="仿宋" w:hint="eastAsia"/>
            <w:lang w:eastAsia="zh-CN"/>
          </w:rPr>
          <w:t>(二)、沟通计划</w:t>
        </w:r>
        <w:r>
          <w:tab/>
        </w:r>
        <w:r>
          <w:fldChar w:fldCharType="begin"/>
        </w:r>
        <w:r>
          <w:instrText xml:space="preserve"> PAGEREF _Toc22118 \h </w:instrText>
        </w:r>
        <w:r>
          <w:fldChar w:fldCharType="separate"/>
        </w:r>
        <w:r>
          <w:t>52</w:t>
        </w:r>
        <w:r>
          <w:fldChar w:fldCharType="end"/>
        </w:r>
      </w:hyperlink>
    </w:p>
    <w:p>
      <w:pPr>
        <w:pStyle w:val="TOC1"/>
        <w:tabs>
          <w:tab w:val="right" w:leader="dot" w:pos="8306"/>
        </w:tabs>
      </w:pPr>
      <w:hyperlink w:anchor="_Toc15165" w:history="1">
        <w:r>
          <w:rPr>
            <w:rFonts w:ascii="仿宋" w:eastAsia="仿宋" w:hAnsi="仿宋" w:cs="仿宋" w:hint="eastAsia"/>
            <w:lang w:eastAsia="zh-CN"/>
          </w:rPr>
          <w:t>十五、金属基复合材料项目治理与监督</w:t>
        </w:r>
        <w:r>
          <w:tab/>
        </w:r>
        <w:r>
          <w:fldChar w:fldCharType="begin"/>
        </w:r>
        <w:r>
          <w:instrText xml:space="preserve"> PAGEREF _Toc15165 \h </w:instrText>
        </w:r>
        <w:r>
          <w:fldChar w:fldCharType="separate"/>
        </w:r>
        <w:r>
          <w:t>54</w:t>
        </w:r>
        <w:r>
          <w:fldChar w:fldCharType="end"/>
        </w:r>
      </w:hyperlink>
    </w:p>
    <w:p>
      <w:pPr>
        <w:pStyle w:val="TOC2"/>
        <w:tabs>
          <w:tab w:val="right" w:leader="dot" w:pos="8306"/>
        </w:tabs>
      </w:pPr>
      <w:hyperlink w:anchor="_Toc24402" w:history="1">
        <w:r>
          <w:rPr>
            <w:rFonts w:ascii="仿宋" w:eastAsia="仿宋" w:hAnsi="仿宋" w:cs="仿宋" w:hint="eastAsia"/>
            <w:lang w:eastAsia="zh-CN"/>
          </w:rPr>
          <w:t>(一)、金属基复合材料项目治理结构</w:t>
        </w:r>
        <w:r>
          <w:tab/>
        </w:r>
        <w:r>
          <w:fldChar w:fldCharType="begin"/>
        </w:r>
        <w:r>
          <w:instrText xml:space="preserve"> PAGEREF _Toc24402 \h </w:instrText>
        </w:r>
        <w:r>
          <w:fldChar w:fldCharType="separate"/>
        </w:r>
        <w:r>
          <w:t>54</w:t>
        </w:r>
        <w:r>
          <w:fldChar w:fldCharType="end"/>
        </w:r>
      </w:hyperlink>
    </w:p>
    <w:p>
      <w:pPr>
        <w:pStyle w:val="TOC2"/>
        <w:tabs>
          <w:tab w:val="right" w:leader="dot" w:pos="8306"/>
        </w:tabs>
      </w:pPr>
      <w:hyperlink w:anchor="_Toc28729" w:history="1">
        <w:r>
          <w:rPr>
            <w:rFonts w:ascii="仿宋" w:eastAsia="仿宋" w:hAnsi="仿宋" w:cs="仿宋" w:hint="eastAsia"/>
            <w:lang w:eastAsia="zh-CN"/>
          </w:rPr>
          <w:t>(二)、监督与审计</w:t>
        </w:r>
        <w:r>
          <w:tab/>
        </w:r>
        <w:r>
          <w:fldChar w:fldCharType="begin"/>
        </w:r>
        <w:r>
          <w:instrText xml:space="preserve"> PAGEREF _Toc28729 \h </w:instrText>
        </w:r>
        <w:r>
          <w:fldChar w:fldCharType="separate"/>
        </w:r>
        <w:r>
          <w:t>55</w:t>
        </w:r>
        <w:r>
          <w:fldChar w:fldCharType="end"/>
        </w:r>
      </w:hyperlink>
    </w:p>
    <w:p>
      <w:pPr>
        <w:pStyle w:val="TOC1"/>
        <w:tabs>
          <w:tab w:val="right" w:leader="dot" w:pos="8306"/>
        </w:tabs>
      </w:pPr>
      <w:hyperlink w:anchor="_Toc10048" w:history="1">
        <w:r>
          <w:rPr>
            <w:rFonts w:ascii="仿宋" w:eastAsia="仿宋" w:hAnsi="仿宋" w:cs="仿宋" w:hint="eastAsia"/>
            <w:lang w:eastAsia="zh-CN"/>
          </w:rPr>
          <w:t>十六、金属基复合材料项目实施保障措施</w:t>
        </w:r>
        <w:r>
          <w:tab/>
        </w:r>
        <w:r>
          <w:fldChar w:fldCharType="begin"/>
        </w:r>
        <w:r>
          <w:instrText xml:space="preserve"> PAGEREF _Toc10048 \h </w:instrText>
        </w:r>
        <w:r>
          <w:fldChar w:fldCharType="separate"/>
        </w:r>
        <w:r>
          <w:t>57</w:t>
        </w:r>
        <w:r>
          <w:fldChar w:fldCharType="end"/>
        </w:r>
      </w:hyperlink>
    </w:p>
    <w:p>
      <w:pPr>
        <w:pStyle w:val="TOC2"/>
        <w:tabs>
          <w:tab w:val="right" w:leader="dot" w:pos="8306"/>
        </w:tabs>
      </w:pPr>
      <w:hyperlink w:anchor="_Toc24934" w:history="1">
        <w:r>
          <w:rPr>
            <w:rFonts w:ascii="仿宋" w:eastAsia="仿宋" w:hAnsi="仿宋" w:cs="仿宋" w:hint="eastAsia"/>
            <w:lang w:eastAsia="zh-CN"/>
          </w:rPr>
          <w:t>(一)、金属基复合材料项目实施保障机制</w:t>
        </w:r>
        <w:r>
          <w:tab/>
        </w:r>
        <w:r>
          <w:fldChar w:fldCharType="begin"/>
        </w:r>
        <w:r>
          <w:instrText xml:space="preserve"> PAGEREF _Toc24934 \h </w:instrText>
        </w:r>
        <w:r>
          <w:fldChar w:fldCharType="separate"/>
        </w:r>
        <w:r>
          <w:t>57</w:t>
        </w:r>
        <w:r>
          <w:fldChar w:fldCharType="end"/>
        </w:r>
      </w:hyperlink>
    </w:p>
    <w:p>
      <w:pPr>
        <w:pStyle w:val="TOC2"/>
        <w:tabs>
          <w:tab w:val="right" w:leader="dot" w:pos="8306"/>
        </w:tabs>
      </w:pPr>
      <w:hyperlink w:anchor="_Toc32754" w:history="1">
        <w:r>
          <w:rPr>
            <w:rFonts w:ascii="仿宋" w:eastAsia="仿宋" w:hAnsi="仿宋" w:cs="仿宋" w:hint="eastAsia"/>
            <w:lang w:eastAsia="zh-CN"/>
          </w:rPr>
          <w:t>(二)、金属基复合材料项目法律合规要求</w:t>
        </w:r>
        <w:r>
          <w:tab/>
        </w:r>
        <w:r>
          <w:fldChar w:fldCharType="begin"/>
        </w:r>
        <w:r>
          <w:instrText xml:space="preserve"> PAGEREF _Toc32754 \h </w:instrText>
        </w:r>
        <w:r>
          <w:fldChar w:fldCharType="separate"/>
        </w:r>
        <w:r>
          <w:t>60</w:t>
        </w:r>
        <w:r>
          <w:fldChar w:fldCharType="end"/>
        </w:r>
      </w:hyperlink>
    </w:p>
    <w:p>
      <w:pPr>
        <w:pStyle w:val="TOC2"/>
        <w:tabs>
          <w:tab w:val="right" w:leader="dot" w:pos="8306"/>
        </w:tabs>
      </w:pPr>
      <w:hyperlink w:anchor="_Toc15680" w:history="1">
        <w:r>
          <w:rPr>
            <w:rFonts w:ascii="仿宋" w:eastAsia="仿宋" w:hAnsi="仿宋" w:cs="仿宋" w:hint="eastAsia"/>
            <w:lang w:eastAsia="zh-CN"/>
          </w:rPr>
          <w:t>(三)、金属基复合材料项目合同管理与法律事务</w:t>
        </w:r>
        <w:r>
          <w:tab/>
        </w:r>
        <w:r>
          <w:fldChar w:fldCharType="begin"/>
        </w:r>
        <w:r>
          <w:instrText xml:space="preserve"> PAGEREF _Toc15680 \h </w:instrText>
        </w:r>
        <w:r>
          <w:fldChar w:fldCharType="separate"/>
        </w:r>
        <w:r>
          <w:t>65</w:t>
        </w:r>
        <w:r>
          <w:fldChar w:fldCharType="end"/>
        </w:r>
      </w:hyperlink>
    </w:p>
    <w:p>
      <w:pPr>
        <w:pStyle w:val="TOC2"/>
        <w:tabs>
          <w:tab w:val="right" w:leader="dot" w:pos="8306"/>
        </w:tabs>
      </w:pPr>
      <w:hyperlink w:anchor="_Toc31408" w:history="1">
        <w:r>
          <w:rPr>
            <w:rFonts w:ascii="仿宋" w:eastAsia="仿宋" w:hAnsi="仿宋" w:cs="仿宋" w:hint="eastAsia"/>
            <w:lang w:eastAsia="zh-CN"/>
          </w:rPr>
          <w:t>(四)、金属基复合材料项目知识产权保护策略</w:t>
        </w:r>
        <w:r>
          <w:tab/>
        </w:r>
        <w:r>
          <w:fldChar w:fldCharType="begin"/>
        </w:r>
        <w:r>
          <w:instrText xml:space="preserve"> PAGEREF _Toc31408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5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金属基复合材料项目的主要产品是XXXX，预计年产值为XXX万元。这一产品在市场中占据着重要的地位，其广泛的应用范围使得该金属基复合材料项目的市场前景非常广阔。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基复合材料项目的xxx产品作为重要的原材料之一，将在多个领域发挥关键作用。其在建筑、交通、能源等方面的广泛应用将为整个产业链提供强大的支持，形成产业协同效应。金属基复合材料项目的年产值XXX万XXX万XXX万万元不仅反映了其在市场上的巨大潜力，更预示着它对国民经济的积极贡献。这种关联度高、涉及面广的产业关系，使得该金属基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3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总征地面积为XXXX平方米，相当于约XX.XX亩，其中净用地面积为XXXX平方米，红线范围内相当于约XX.XX亩。这一用地规模充分考虑了金属基复合材料项目的建设需求，保障了金属基复合材料项目在合适的空间内得以充分发展。金属基复合材料项目规划的总建筑面积为XXXX平方米，其中主体工程建设占XXXX平方米，计容建筑面积达XXXX平方米。预计建筑工程的投资将达到XXXX万元，为金属基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计划购置的设备共计XXXX台（套），设备购置费用为XXXX万元。这一设备购置计划充分考虑到金属基复合材料项目的生产需求和技术要求，确保了金属基复合材料项目在生产运营中具备先进的技术装备和高效的生产能力。设备的合理配置将为金属基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计划总投资为XXXX万元，预计年实现营业收入为XXXX万元。这一产能规模的设定旨在确保金属基复合材料项目能够在投资与回报之间取得平衡，实现长期可持续的发展。金属基复合材料项目的总投资充分考虑到各个方面的需求，包括用地建设、设备购置等多个环节，以确保金属基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939"/>
      <w:r>
        <w:rPr>
          <w:rFonts w:ascii="仿宋" w:eastAsia="仿宋" w:hAnsi="仿宋" w:cs="仿宋" w:hint="eastAsia"/>
          <w:sz w:val="28"/>
          <w:lang w:eastAsia="zh-CN"/>
        </w:rPr>
        <w:t>二、金属基复合材料项目土建工程</w:t>
      </w:r>
      <w:bookmarkEnd w:id="5"/>
    </w:p>
    <w:p>
      <w:pPr>
        <w:pStyle w:val="Heading2"/>
        <w:rPr>
          <w:rFonts w:ascii="仿宋" w:eastAsia="仿宋" w:hAnsi="仿宋" w:cs="仿宋" w:hint="eastAsia"/>
          <w:lang w:eastAsia="zh-CN"/>
        </w:rPr>
      </w:pPr>
      <w:bookmarkStart w:id="6" w:name="_Toc1876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在金属基复合材料项目的建筑工程设计中，我们将秉承一系列重要的设计原则，以确保金属基复合材料项目建筑在功能、美观、可持续性等方面达到最佳效果。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首要原则是确保建筑的功能性得到最大化的发挥。我们将充分理解金属基复合材料项目的实际需求，合理布局各个功能区域，保证建筑在满足业务需求的同时，提供高效的工作环境。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在建筑设计中，我们将综合考虑建设和运营成本。通过精细的经济效益分析，确保设计方案在高效利用资源的同时，对金属基复合材料项目的长期盈利能力有积极的贡献。</w:t>
      </w:r>
    </w:p>
    <w:p>
      <w:pPr>
        <w:pStyle w:val="Heading2"/>
        <w:ind w:firstLine="560" w:firstLineChars="200"/>
        <w:rPr>
          <w:rFonts w:ascii="仿宋" w:eastAsia="仿宋" w:hAnsi="仿宋" w:cs="仿宋" w:hint="eastAsia"/>
          <w:sz w:val="28"/>
          <w:lang w:eastAsia="zh-CN"/>
        </w:rPr>
      </w:pPr>
      <w:bookmarkStart w:id="7" w:name="_Toc232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的土建工程设计中，我们将精准设定设计年限，结合金属基复合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基复合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2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基复合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基复合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基复合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1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本期工程金属基复合材料项目预计总建筑面积XXX平方米，其中：计容建筑面积XXX平方米，计划建筑工程投资XX万元，占金属基复合材料项目总投资的XX%。</w:t>
      </w:r>
    </w:p>
    <w:p>
      <w:pPr>
        <w:pStyle w:val="Heading1"/>
        <w:ind w:firstLine="560" w:firstLineChars="200"/>
        <w:rPr>
          <w:rFonts w:ascii="仿宋" w:eastAsia="仿宋" w:hAnsi="仿宋" w:cs="仿宋" w:hint="eastAsia"/>
          <w:sz w:val="28"/>
          <w:lang w:eastAsia="zh-CN"/>
        </w:rPr>
      </w:pPr>
      <w:bookmarkStart w:id="10" w:name="_Toc10695"/>
      <w:r>
        <w:rPr>
          <w:rFonts w:ascii="仿宋" w:eastAsia="仿宋" w:hAnsi="仿宋" w:cs="仿宋" w:hint="eastAsia"/>
          <w:sz w:val="28"/>
          <w:lang w:eastAsia="zh-CN"/>
        </w:rPr>
        <w:t>三、金属基复合材料项目绩效评估</w:t>
      </w:r>
      <w:bookmarkEnd w:id="10"/>
    </w:p>
    <w:p>
      <w:pPr>
        <w:pStyle w:val="Heading2"/>
        <w:rPr>
          <w:rFonts w:ascii="仿宋" w:eastAsia="仿宋" w:hAnsi="仿宋" w:cs="仿宋" w:hint="eastAsia"/>
          <w:lang w:eastAsia="zh-CN"/>
        </w:rPr>
      </w:pPr>
      <w:bookmarkStart w:id="11" w:name="_Toc209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中，我们设计了一套全面的绩效评估指标，以确保金属基复合材料项目的可控和成功交付。这些指标跨足金属基复合材料项目目标、成本、进度和质量等多个维度，为我们提供了全面洞察金属基复合材料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属基复合材料项目目标达成率是我们关注的首要指标。我们设定了明确的目标，并通过定期监测和评估，迅速发现并应对潜在的目标偏差。这为金属基复合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成本绩效是另一个核心关注点。通过实际成本与预算成本的对比分析，我们深入了解成本差异的原因，及时调整资源分配，保持金属基复合材料项目在经济效益方面的合理水平。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进度作为关键的绩效指标之一，得到了精心的关注。我们制定了详细的金属基复合材料项目进度计划，并设立了进度符合度指标，确保实际进度与计划进度保持一致。这使我们能够快速发现和解决潜在的进度问题，保持金属基复合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基复合材料项目绩效的不可或缺的一环。我们引入了一系列的质量标准和客户满意度指标，以确保金属基复合材料项目交付的成果在质量上达到或超越预期水平。通过持续监测这些指标，我们努力提升金属基复合材料项目整体质量水平，为金属基复合材料项目的成功交付提供有力保障。通过这些科学且全面的绩效评估，我们能够更好地引导金属基复合材料项目的持续改进，确保金属基复合材料项目目标的顺利达成。</w:t>
      </w:r>
    </w:p>
    <w:p>
      <w:pPr>
        <w:pStyle w:val="Heading2"/>
        <w:ind w:firstLine="560" w:firstLineChars="200"/>
        <w:rPr>
          <w:rFonts w:ascii="仿宋" w:eastAsia="仿宋" w:hAnsi="仿宋" w:cs="仿宋" w:hint="eastAsia"/>
          <w:sz w:val="28"/>
          <w:lang w:eastAsia="zh-CN"/>
        </w:rPr>
      </w:pPr>
      <w:bookmarkStart w:id="12" w:name="_Toc2942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绩效评估是金属基复合材料项目中的关键环节，为确保金属基复合材料项目达到预期目标，我们采用了多层次、多维度的绩效评估方法。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基复合材料项目的战略目标对齐，确保每个决策和行动都与金属基复合材料项目整体目标保持一致。团队会定期召开战略对齐会议，审视当前工作与金属基复合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基复合材料项目进度、质量、成本和风险等方面。这些指标通过数据收集和分析，为金属基复合材料项目管理团队提供了客观的评估依据。例如，我们通过金属基复合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基复合材料项目内部，还考虑了金属基复合材料项目对外部环境的影响。我们定期进行干系人满意度调查，以了解各利益相关方对金属基复合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这种多层次、多角度的绩效评估方法，使得我们能够全面了解金属基复合材料项目的运行状态，及时做出调整，确保金属基复合材料项目在不断变化的环境中保持稳健前行。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602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为了确保金属基复合材料项目的有效管理和不断优化，我们采用了精心设计的绩效评估周期。这个周期旨在实现灵活、实时和全面的评估，以适应金属基复合材料项目执行中的各种挑战。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基复合材料项目的不同需求，分为短期、中期和长期。短期评估关注每个迭代或工作周期，以及时发现和解决当前任务中的问题。中期评估涵盖几个迭代，深入了解整体金属基复合材料项目的趋势和性能。长期评估则着眼于整个金属基复合材料项目阶段，确保金属基复合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基复合材料项目管理工具和协作平台，团队成员能够随时更新和分享金属基复合材料项目数据。这种实时性的反馈机制使我们能够及时察觉潜在问题，快速调整，保持金属基复合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基复合材料项目的决策制定密不可分。每个周期的金属基复合材料项目回顾会议成为集体总结经验、识别问题深层次原因并找到创新解决方案的平台。这种定期的反思与调整机制使金属基复合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271"/>
      <w:r>
        <w:rPr>
          <w:rFonts w:ascii="仿宋" w:eastAsia="仿宋" w:hAnsi="仿宋" w:cs="仿宋" w:hint="eastAsia"/>
          <w:sz w:val="28"/>
          <w:lang w:eastAsia="zh-CN"/>
        </w:rPr>
        <w:t>四、金属基复合材料项目建设背景及必要性分析</w:t>
      </w:r>
      <w:bookmarkEnd w:id="14"/>
    </w:p>
    <w:p>
      <w:pPr>
        <w:pStyle w:val="Heading2"/>
        <w:rPr>
          <w:rFonts w:ascii="仿宋" w:eastAsia="仿宋" w:hAnsi="仿宋" w:cs="仿宋" w:hint="eastAsia"/>
          <w:lang w:eastAsia="zh-CN"/>
        </w:rPr>
      </w:pPr>
      <w:bookmarkStart w:id="15" w:name="_Toc15627"/>
      <w:r>
        <w:rPr>
          <w:rFonts w:ascii="仿宋" w:eastAsia="仿宋" w:hAnsi="仿宋" w:cs="仿宋" w:hint="eastAsia"/>
          <w:lang w:eastAsia="zh-CN"/>
        </w:rPr>
        <w:t>(一)、金属基复合材料项目背景分析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基复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基复合材料项目在这个潮流中的定位。同时，我们将关注行业内涌现的新兴机遇，以便金属基复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基复合材料项目提供了强大的发展动力。我们将聚焦于行业内最新的技术发展趋势，包括但不限于人工智能、大数据分析、物联网等领域。通过深度的技术研究，我们将确保金属基复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基复合材料项目发展的源泉。我们将投入更多的精力对市场需求进行深入剖析，超越表面的需求，深入挖掘潜在的市场痛点和机遇。通过对市场需求的细致了解，金属基复合材料项目将更有针对性地设计解决方案，满足市场的多样化需求，从而更好地促进金属基复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基复合材料项目战略至关重要。我们将对竞争态势进行更为深入的分析，包括但不限于市场份额、产品特点、客户满意度等多个维度。通过深度的竞争分析，金属基复合材料项目将能够更准确地把握市场脉搏，制定具有竞争力的金属基复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基复合材料项目的发展具有直接的影响。我们将进行更为全面的法规和政策分析，了解行业发展中的潜在法律风险和合规挑战。通过充分了解和遵守相关法规，金属基复合材料项目将确保在法律框架内合法合规运营，为金属基复合材料项目的稳健发展提供有力支持。</w:t>
      </w:r>
    </w:p>
    <w:p>
      <w:pPr>
        <w:pStyle w:val="Heading2"/>
        <w:ind w:firstLine="560" w:firstLineChars="200"/>
        <w:rPr>
          <w:rFonts w:ascii="仿宋" w:eastAsia="仿宋" w:hAnsi="仿宋" w:cs="仿宋" w:hint="eastAsia"/>
          <w:sz w:val="28"/>
          <w:lang w:eastAsia="zh-CN"/>
        </w:rPr>
      </w:pPr>
      <w:bookmarkStart w:id="16" w:name="_Toc22765"/>
      <w:r>
        <w:rPr>
          <w:rFonts w:ascii="仿宋" w:eastAsia="仿宋" w:hAnsi="仿宋" w:cs="仿宋" w:hint="eastAsia"/>
          <w:sz w:val="28"/>
          <w:lang w:eastAsia="zh-CN"/>
        </w:rPr>
        <w:t>(二)、金属基复合材料项目建设必要性分析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建设的迫切性源于对行业发展趋势的深刻洞察。我们正处于一个行业变革的时代，科技创新、数字化转型成为企业发展的关键动力。金属基复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建设不仅仅是为了跟上潮流，更是为了通过技术创新推动企业的持续发展。通过引入先进的技术和解决方案，金属基复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基复合材料项目的建设成为必然选择，通过提高产品质量、拓展服务领域，从而在竞争中获得更多的机会。金属基复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基复合材料项目建设的必要性体现在对客户需求更精准的满足。通过金属基复合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属基复合材料项目建设的背后是对企业持续创新的追求。只有通过不断创新，企业才能在竞争中立于不败之地。金属基复合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465"/>
      <w:r>
        <w:rPr>
          <w:rFonts w:ascii="仿宋" w:eastAsia="仿宋" w:hAnsi="仿宋" w:cs="仿宋" w:hint="eastAsia"/>
          <w:sz w:val="28"/>
          <w:lang w:eastAsia="zh-CN"/>
        </w:rPr>
        <w:t>五、金属基复合材料项目危机管理</w:t>
      </w:r>
      <w:bookmarkEnd w:id="17"/>
    </w:p>
    <w:p>
      <w:pPr>
        <w:pStyle w:val="Heading2"/>
        <w:rPr>
          <w:rFonts w:ascii="仿宋" w:eastAsia="仿宋" w:hAnsi="仿宋" w:cs="仿宋" w:hint="eastAsia"/>
          <w:lang w:eastAsia="zh-CN"/>
        </w:rPr>
      </w:pPr>
      <w:bookmarkStart w:id="18" w:name="_Toc2589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危机管理中，危机预警与识别是确保金属基复合材料项目稳健运行的核心步骤。通过建立全面的监测机制，金属基复合材料项目团队旨在及时发现和理解潜在的风险和危机因素，以便采取及时的预防和应对措施，确保金属基复合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基复合材料项目团队全面分析了整个金属基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基复合材料项目团队着重于明确定义金属基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基复合材料项目进展的持续监控，团队能够及时发现潜在问题并作出迅速反应。金属基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在这一阶段，团队的专业素养和反应速度将发挥至关重要的作用，以确保潜在危机能够在初期得到有效的处理，最大程度地减轻负面影响。通过危机预警与识别，金属基复合材料项目得以更有序、可控地推进。</w:t>
      </w:r>
    </w:p>
    <w:p>
      <w:pPr>
        <w:pStyle w:val="Heading2"/>
        <w:ind w:firstLine="560" w:firstLineChars="200"/>
        <w:rPr>
          <w:rFonts w:ascii="仿宋" w:eastAsia="仿宋" w:hAnsi="仿宋" w:cs="仿宋" w:hint="eastAsia"/>
          <w:sz w:val="28"/>
          <w:lang w:eastAsia="zh-CN"/>
        </w:rPr>
      </w:pPr>
      <w:bookmarkStart w:id="19" w:name="_Toc999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在危机发生时，金属基复合材料项目团队立即行动，成立了应急小组。该小组的任务是迅速制定并实施紧急应对措施，以最小化潜在损失。以下是采取的主要措施：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暂停金属基复合材料项目进度：为遏制危机蔓延，金属基复合材料项目暂时停止进行，以便全面评估当前状况。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资源重新分配：重新评估金属基复合材料项目资源的分配，确保最大限度地减小损失。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实时沟通：与关键利益相关者建立实时沟通机制，向他们传递金属基复合材料项目危机的实际状况，保障金属基复合材料项目核心利益。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在紧急应对的同时，金属基复合材料项目团队强调了团队协作和有效沟通的重要性。以下是团队协作的关键举措：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信息共享机制：建立了信息共享平台，确保团队成员能够及时获取金属基复合材料项目危机的实时信息。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https://d.book118.com/328036023112006043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64778D"/>
    <w:rsid w:val="306477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3602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2024-02-28T15:18:00Z</dcterms:created>
  <dcterms:modified xsi:type="dcterms:W3CDTF">2024-02-28T15:18:22Z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8B8D09BBC25E407699BCD123DF5F4759_11</vt:lpwstr>
  </property>
  <property fmtid="{D5CDD505-2E9C-101B-9397-08002B2CF9AE}" pid="3" name="KSOProductBuildVer">
    <vt:lpwstr>2052-12.1.0.16388</vt:lpwstr>
  </property>
</Properties>
</file>