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聚合物凝胶型深部堵水调剖剂项目规划设计纲要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67" w:history="1">
        <w:r>
          <w:rPr>
            <w:rFonts w:ascii="仿宋" w:eastAsia="仿宋" w:hAnsi="仿宋" w:cs="仿宋" w:hint="eastAsia"/>
            <w:lang w:eastAsia="zh-CN"/>
          </w:rPr>
          <w:t>前言</w:t>
        </w:r>
        <w:r>
          <w:tab/>
        </w:r>
        <w:r>
          <w:fldChar w:fldCharType="begin"/>
        </w:r>
        <w:r>
          <w:instrText xml:space="preserve"> PAGEREF _Toc9467 \h </w:instrText>
        </w:r>
        <w:r>
          <w:fldChar w:fldCharType="separate"/>
        </w:r>
        <w:r>
          <w:t>3</w:t>
        </w:r>
        <w:r>
          <w:fldChar w:fldCharType="end"/>
        </w:r>
      </w:hyperlink>
    </w:p>
    <w:p>
      <w:pPr>
        <w:pStyle w:val="TOC1"/>
        <w:tabs>
          <w:tab w:val="right" w:leader="dot" w:pos="8306"/>
        </w:tabs>
      </w:pPr>
      <w:hyperlink w:anchor="_Toc16787" w:history="1">
        <w:r>
          <w:rPr>
            <w:rFonts w:ascii="仿宋" w:eastAsia="仿宋" w:hAnsi="仿宋" w:cs="仿宋" w:hint="eastAsia"/>
            <w:lang w:eastAsia="zh-CN"/>
          </w:rPr>
          <w:t>一、聚合物凝胶型深部堵水调剖剂项目建设背景及必要性分析</w:t>
        </w:r>
        <w:r>
          <w:tab/>
        </w:r>
        <w:r>
          <w:fldChar w:fldCharType="begin"/>
        </w:r>
        <w:r>
          <w:instrText xml:space="preserve"> PAGEREF _Toc16787 \h </w:instrText>
        </w:r>
        <w:r>
          <w:fldChar w:fldCharType="separate"/>
        </w:r>
        <w:r>
          <w:t>3</w:t>
        </w:r>
        <w:r>
          <w:fldChar w:fldCharType="end"/>
        </w:r>
      </w:hyperlink>
    </w:p>
    <w:p>
      <w:pPr>
        <w:pStyle w:val="TOC2"/>
        <w:tabs>
          <w:tab w:val="right" w:leader="dot" w:pos="8306"/>
        </w:tabs>
      </w:pPr>
      <w:hyperlink w:anchor="_Toc29301" w:history="1">
        <w:r>
          <w:rPr>
            <w:rFonts w:ascii="仿宋" w:eastAsia="仿宋" w:hAnsi="仿宋" w:cs="仿宋" w:hint="eastAsia"/>
            <w:lang w:eastAsia="zh-CN"/>
          </w:rPr>
          <w:t>(一)、聚合物凝胶型深部堵水调剖剂项目背景分析</w:t>
        </w:r>
        <w:r>
          <w:tab/>
        </w:r>
        <w:r>
          <w:fldChar w:fldCharType="begin"/>
        </w:r>
        <w:r>
          <w:instrText xml:space="preserve"> PAGEREF _Toc29301 \h </w:instrText>
        </w:r>
        <w:r>
          <w:fldChar w:fldCharType="separate"/>
        </w:r>
        <w:r>
          <w:t>3</w:t>
        </w:r>
        <w:r>
          <w:fldChar w:fldCharType="end"/>
        </w:r>
      </w:hyperlink>
    </w:p>
    <w:p>
      <w:pPr>
        <w:pStyle w:val="TOC2"/>
        <w:tabs>
          <w:tab w:val="right" w:leader="dot" w:pos="8306"/>
        </w:tabs>
      </w:pPr>
      <w:hyperlink w:anchor="_Toc20289" w:history="1">
        <w:r>
          <w:rPr>
            <w:rFonts w:ascii="仿宋" w:eastAsia="仿宋" w:hAnsi="仿宋" w:cs="仿宋" w:hint="eastAsia"/>
            <w:lang w:eastAsia="zh-CN"/>
          </w:rPr>
          <w:t>(二)、聚合物凝胶型深部堵水调剖剂项目建设必要性分析</w:t>
        </w:r>
        <w:r>
          <w:tab/>
        </w:r>
        <w:r>
          <w:fldChar w:fldCharType="begin"/>
        </w:r>
        <w:r>
          <w:instrText xml:space="preserve"> PAGEREF _Toc20289 \h </w:instrText>
        </w:r>
        <w:r>
          <w:fldChar w:fldCharType="separate"/>
        </w:r>
        <w:r>
          <w:t>5</w:t>
        </w:r>
        <w:r>
          <w:fldChar w:fldCharType="end"/>
        </w:r>
      </w:hyperlink>
    </w:p>
    <w:p>
      <w:pPr>
        <w:pStyle w:val="TOC1"/>
        <w:tabs>
          <w:tab w:val="right" w:leader="dot" w:pos="8306"/>
        </w:tabs>
      </w:pPr>
      <w:hyperlink w:anchor="_Toc8248" w:history="1">
        <w:r>
          <w:rPr>
            <w:rFonts w:ascii="仿宋" w:eastAsia="仿宋" w:hAnsi="仿宋" w:cs="仿宋" w:hint="eastAsia"/>
            <w:lang w:eastAsia="zh-CN"/>
          </w:rPr>
          <w:t>二、工艺说明</w:t>
        </w:r>
        <w:r>
          <w:tab/>
        </w:r>
        <w:r>
          <w:fldChar w:fldCharType="begin"/>
        </w:r>
        <w:r>
          <w:instrText xml:space="preserve"> PAGEREF _Toc8248 \h </w:instrText>
        </w:r>
        <w:r>
          <w:fldChar w:fldCharType="separate"/>
        </w:r>
        <w:r>
          <w:t>6</w:t>
        </w:r>
        <w:r>
          <w:fldChar w:fldCharType="end"/>
        </w:r>
      </w:hyperlink>
    </w:p>
    <w:p>
      <w:pPr>
        <w:pStyle w:val="TOC2"/>
        <w:tabs>
          <w:tab w:val="right" w:leader="dot" w:pos="8306"/>
        </w:tabs>
      </w:pPr>
      <w:hyperlink w:anchor="_Toc5680" w:history="1">
        <w:r>
          <w:rPr>
            <w:rFonts w:ascii="仿宋" w:eastAsia="仿宋" w:hAnsi="仿宋" w:cs="仿宋" w:hint="eastAsia"/>
            <w:lang w:eastAsia="zh-CN"/>
          </w:rPr>
          <w:t>(一)、技术管理特点</w:t>
        </w:r>
        <w:r>
          <w:tab/>
        </w:r>
        <w:r>
          <w:fldChar w:fldCharType="begin"/>
        </w:r>
        <w:r>
          <w:instrText xml:space="preserve"> PAGEREF _Toc5680 \h </w:instrText>
        </w:r>
        <w:r>
          <w:fldChar w:fldCharType="separate"/>
        </w:r>
        <w:r>
          <w:t>6</w:t>
        </w:r>
        <w:r>
          <w:fldChar w:fldCharType="end"/>
        </w:r>
      </w:hyperlink>
    </w:p>
    <w:p>
      <w:pPr>
        <w:pStyle w:val="TOC2"/>
        <w:tabs>
          <w:tab w:val="right" w:leader="dot" w:pos="8306"/>
        </w:tabs>
      </w:pPr>
      <w:hyperlink w:anchor="_Toc23771" w:history="1">
        <w:r>
          <w:rPr>
            <w:rFonts w:ascii="仿宋" w:eastAsia="仿宋" w:hAnsi="仿宋" w:cs="仿宋" w:hint="eastAsia"/>
            <w:lang w:eastAsia="zh-CN"/>
          </w:rPr>
          <w:t>(二)、聚合物凝胶型深部堵水调剖剂项目工艺技术设计方案</w:t>
        </w:r>
        <w:r>
          <w:tab/>
        </w:r>
        <w:r>
          <w:fldChar w:fldCharType="begin"/>
        </w:r>
        <w:r>
          <w:instrText xml:space="preserve"> PAGEREF _Toc23771 \h </w:instrText>
        </w:r>
        <w:r>
          <w:fldChar w:fldCharType="separate"/>
        </w:r>
        <w:r>
          <w:t>8</w:t>
        </w:r>
        <w:r>
          <w:fldChar w:fldCharType="end"/>
        </w:r>
      </w:hyperlink>
    </w:p>
    <w:p>
      <w:pPr>
        <w:pStyle w:val="TOC2"/>
        <w:tabs>
          <w:tab w:val="right" w:leader="dot" w:pos="8306"/>
        </w:tabs>
      </w:pPr>
      <w:hyperlink w:anchor="_Toc9618" w:history="1">
        <w:r>
          <w:rPr>
            <w:rFonts w:ascii="仿宋" w:eastAsia="仿宋" w:hAnsi="仿宋" w:cs="仿宋" w:hint="eastAsia"/>
            <w:lang w:eastAsia="zh-CN"/>
          </w:rPr>
          <w:t>(三)、设备选型方案</w:t>
        </w:r>
        <w:r>
          <w:tab/>
        </w:r>
        <w:r>
          <w:fldChar w:fldCharType="begin"/>
        </w:r>
        <w:r>
          <w:instrText xml:space="preserve"> PAGEREF _Toc9618 \h </w:instrText>
        </w:r>
        <w:r>
          <w:fldChar w:fldCharType="separate"/>
        </w:r>
        <w:r>
          <w:t>9</w:t>
        </w:r>
        <w:r>
          <w:fldChar w:fldCharType="end"/>
        </w:r>
      </w:hyperlink>
    </w:p>
    <w:p>
      <w:pPr>
        <w:pStyle w:val="TOC1"/>
        <w:tabs>
          <w:tab w:val="right" w:leader="dot" w:pos="8306"/>
        </w:tabs>
      </w:pPr>
      <w:hyperlink w:anchor="_Toc29177" w:history="1">
        <w:r>
          <w:rPr>
            <w:rFonts w:ascii="仿宋" w:eastAsia="仿宋" w:hAnsi="仿宋" w:cs="仿宋" w:hint="eastAsia"/>
            <w:lang w:eastAsia="zh-CN"/>
          </w:rPr>
          <w:t>三、聚合物凝胶型深部堵水调剖剂项目土建工程</w:t>
        </w:r>
        <w:r>
          <w:tab/>
        </w:r>
        <w:r>
          <w:fldChar w:fldCharType="begin"/>
        </w:r>
        <w:r>
          <w:instrText xml:space="preserve"> PAGEREF _Toc29177 \h </w:instrText>
        </w:r>
        <w:r>
          <w:fldChar w:fldCharType="separate"/>
        </w:r>
        <w:r>
          <w:t>11</w:t>
        </w:r>
        <w:r>
          <w:fldChar w:fldCharType="end"/>
        </w:r>
      </w:hyperlink>
    </w:p>
    <w:p>
      <w:pPr>
        <w:pStyle w:val="TOC2"/>
        <w:tabs>
          <w:tab w:val="right" w:leader="dot" w:pos="8306"/>
        </w:tabs>
      </w:pPr>
      <w:hyperlink w:anchor="_Toc25366" w:history="1">
        <w:r>
          <w:rPr>
            <w:rFonts w:ascii="仿宋" w:eastAsia="仿宋" w:hAnsi="仿宋" w:cs="仿宋" w:hint="eastAsia"/>
            <w:lang w:eastAsia="zh-CN"/>
          </w:rPr>
          <w:t>(一)、建筑工程设计原则</w:t>
        </w:r>
        <w:r>
          <w:tab/>
        </w:r>
        <w:r>
          <w:fldChar w:fldCharType="begin"/>
        </w:r>
        <w:r>
          <w:instrText xml:space="preserve"> PAGEREF _Toc25366 \h </w:instrText>
        </w:r>
        <w:r>
          <w:fldChar w:fldCharType="separate"/>
        </w:r>
        <w:r>
          <w:t>11</w:t>
        </w:r>
        <w:r>
          <w:fldChar w:fldCharType="end"/>
        </w:r>
      </w:hyperlink>
    </w:p>
    <w:p>
      <w:pPr>
        <w:pStyle w:val="TOC2"/>
        <w:tabs>
          <w:tab w:val="right" w:leader="dot" w:pos="8306"/>
        </w:tabs>
      </w:pPr>
      <w:hyperlink w:anchor="_Toc28404" w:history="1">
        <w:r>
          <w:rPr>
            <w:rFonts w:ascii="仿宋" w:eastAsia="仿宋" w:hAnsi="仿宋" w:cs="仿宋" w:hint="eastAsia"/>
            <w:lang w:eastAsia="zh-CN"/>
          </w:rPr>
          <w:t>(二)、土建工程设计年限及安全等级</w:t>
        </w:r>
        <w:r>
          <w:tab/>
        </w:r>
        <w:r>
          <w:fldChar w:fldCharType="begin"/>
        </w:r>
        <w:r>
          <w:instrText xml:space="preserve"> PAGEREF _Toc28404 \h </w:instrText>
        </w:r>
        <w:r>
          <w:fldChar w:fldCharType="separate"/>
        </w:r>
        <w:r>
          <w:t>12</w:t>
        </w:r>
        <w:r>
          <w:fldChar w:fldCharType="end"/>
        </w:r>
      </w:hyperlink>
    </w:p>
    <w:p>
      <w:pPr>
        <w:pStyle w:val="TOC2"/>
        <w:tabs>
          <w:tab w:val="right" w:leader="dot" w:pos="8306"/>
        </w:tabs>
      </w:pPr>
      <w:hyperlink w:anchor="_Toc18211" w:history="1">
        <w:r>
          <w:rPr>
            <w:rFonts w:ascii="仿宋" w:eastAsia="仿宋" w:hAnsi="仿宋" w:cs="仿宋" w:hint="eastAsia"/>
            <w:lang w:eastAsia="zh-CN"/>
          </w:rPr>
          <w:t>(三)、建筑工程设计总体要求</w:t>
        </w:r>
        <w:r>
          <w:tab/>
        </w:r>
        <w:r>
          <w:fldChar w:fldCharType="begin"/>
        </w:r>
        <w:r>
          <w:instrText xml:space="preserve"> PAGEREF _Toc18211 \h </w:instrText>
        </w:r>
        <w:r>
          <w:fldChar w:fldCharType="separate"/>
        </w:r>
        <w:r>
          <w:t>13</w:t>
        </w:r>
        <w:r>
          <w:fldChar w:fldCharType="end"/>
        </w:r>
      </w:hyperlink>
    </w:p>
    <w:p>
      <w:pPr>
        <w:pStyle w:val="TOC2"/>
        <w:tabs>
          <w:tab w:val="right" w:leader="dot" w:pos="8306"/>
        </w:tabs>
      </w:pPr>
      <w:hyperlink w:anchor="_Toc16108" w:history="1">
        <w:r>
          <w:rPr>
            <w:rFonts w:ascii="仿宋" w:eastAsia="仿宋" w:hAnsi="仿宋" w:cs="仿宋" w:hint="eastAsia"/>
            <w:lang w:eastAsia="zh-CN"/>
          </w:rPr>
          <w:t>(四)、土建工程建设指标</w:t>
        </w:r>
        <w:r>
          <w:tab/>
        </w:r>
        <w:r>
          <w:fldChar w:fldCharType="begin"/>
        </w:r>
        <w:r>
          <w:instrText xml:space="preserve"> PAGEREF _Toc16108 \h </w:instrText>
        </w:r>
        <w:r>
          <w:fldChar w:fldCharType="separate"/>
        </w:r>
        <w:r>
          <w:t>14</w:t>
        </w:r>
        <w:r>
          <w:fldChar w:fldCharType="end"/>
        </w:r>
      </w:hyperlink>
    </w:p>
    <w:p>
      <w:pPr>
        <w:pStyle w:val="TOC1"/>
        <w:tabs>
          <w:tab w:val="right" w:leader="dot" w:pos="8306"/>
        </w:tabs>
      </w:pPr>
      <w:hyperlink w:anchor="_Toc15237" w:history="1">
        <w:r>
          <w:rPr>
            <w:rFonts w:ascii="仿宋" w:eastAsia="仿宋" w:hAnsi="仿宋" w:cs="仿宋" w:hint="eastAsia"/>
            <w:lang w:eastAsia="zh-CN"/>
          </w:rPr>
          <w:t>四、聚合物凝胶型深部堵水调剖剂项目文档管理</w:t>
        </w:r>
        <w:r>
          <w:tab/>
        </w:r>
        <w:r>
          <w:fldChar w:fldCharType="begin"/>
        </w:r>
        <w:r>
          <w:instrText xml:space="preserve"> PAGEREF _Toc15237 \h </w:instrText>
        </w:r>
        <w:r>
          <w:fldChar w:fldCharType="separate"/>
        </w:r>
        <w:r>
          <w:t>14</w:t>
        </w:r>
        <w:r>
          <w:fldChar w:fldCharType="end"/>
        </w:r>
      </w:hyperlink>
    </w:p>
    <w:p>
      <w:pPr>
        <w:pStyle w:val="TOC2"/>
        <w:tabs>
          <w:tab w:val="right" w:leader="dot" w:pos="8306"/>
        </w:tabs>
      </w:pPr>
      <w:hyperlink w:anchor="_Toc11025" w:history="1">
        <w:r>
          <w:rPr>
            <w:rFonts w:ascii="仿宋" w:eastAsia="仿宋" w:hAnsi="仿宋" w:cs="仿宋" w:hint="eastAsia"/>
            <w:lang w:eastAsia="zh-CN"/>
          </w:rPr>
          <w:t>(一)、文档编制与审查</w:t>
        </w:r>
        <w:r>
          <w:tab/>
        </w:r>
        <w:r>
          <w:fldChar w:fldCharType="begin"/>
        </w:r>
        <w:r>
          <w:instrText xml:space="preserve"> PAGEREF _Toc11025 \h </w:instrText>
        </w:r>
        <w:r>
          <w:fldChar w:fldCharType="separate"/>
        </w:r>
        <w:r>
          <w:t>14</w:t>
        </w:r>
        <w:r>
          <w:fldChar w:fldCharType="end"/>
        </w:r>
      </w:hyperlink>
    </w:p>
    <w:p>
      <w:pPr>
        <w:pStyle w:val="TOC2"/>
        <w:tabs>
          <w:tab w:val="right" w:leader="dot" w:pos="8306"/>
        </w:tabs>
      </w:pPr>
      <w:hyperlink w:anchor="_Toc14547" w:history="1">
        <w:r>
          <w:rPr>
            <w:rFonts w:ascii="仿宋" w:eastAsia="仿宋" w:hAnsi="仿宋" w:cs="仿宋" w:hint="eastAsia"/>
            <w:lang w:eastAsia="zh-CN"/>
          </w:rPr>
          <w:t>(二)、文档发布与分发</w:t>
        </w:r>
        <w:r>
          <w:tab/>
        </w:r>
        <w:r>
          <w:fldChar w:fldCharType="begin"/>
        </w:r>
        <w:r>
          <w:instrText xml:space="preserve"> PAGEREF _Toc14547 \h </w:instrText>
        </w:r>
        <w:r>
          <w:fldChar w:fldCharType="separate"/>
        </w:r>
        <w:r>
          <w:t>16</w:t>
        </w:r>
        <w:r>
          <w:fldChar w:fldCharType="end"/>
        </w:r>
      </w:hyperlink>
    </w:p>
    <w:p>
      <w:pPr>
        <w:pStyle w:val="TOC2"/>
        <w:tabs>
          <w:tab w:val="right" w:leader="dot" w:pos="8306"/>
        </w:tabs>
      </w:pPr>
      <w:hyperlink w:anchor="_Toc5384" w:history="1">
        <w:r>
          <w:rPr>
            <w:rFonts w:ascii="仿宋" w:eastAsia="仿宋" w:hAnsi="仿宋" w:cs="仿宋" w:hint="eastAsia"/>
            <w:lang w:eastAsia="zh-CN"/>
          </w:rPr>
          <w:t>(三)、文档存档与归档</w:t>
        </w:r>
        <w:r>
          <w:tab/>
        </w:r>
        <w:r>
          <w:fldChar w:fldCharType="begin"/>
        </w:r>
        <w:r>
          <w:instrText xml:space="preserve"> PAGEREF _Toc5384 \h </w:instrText>
        </w:r>
        <w:r>
          <w:fldChar w:fldCharType="separate"/>
        </w:r>
        <w:r>
          <w:t>16</w:t>
        </w:r>
        <w:r>
          <w:fldChar w:fldCharType="end"/>
        </w:r>
      </w:hyperlink>
    </w:p>
    <w:p>
      <w:pPr>
        <w:pStyle w:val="TOC1"/>
        <w:tabs>
          <w:tab w:val="right" w:leader="dot" w:pos="8306"/>
        </w:tabs>
      </w:pPr>
      <w:hyperlink w:anchor="_Toc24553" w:history="1">
        <w:r>
          <w:rPr>
            <w:rFonts w:ascii="仿宋" w:eastAsia="仿宋" w:hAnsi="仿宋" w:cs="仿宋" w:hint="eastAsia"/>
            <w:lang w:eastAsia="zh-CN"/>
          </w:rPr>
          <w:t>五、聚合物凝胶型深部堵水调剖剂项目选址可行性分析</w:t>
        </w:r>
        <w:r>
          <w:tab/>
        </w:r>
        <w:r>
          <w:fldChar w:fldCharType="begin"/>
        </w:r>
        <w:r>
          <w:instrText xml:space="preserve"> PAGEREF _Toc24553 \h </w:instrText>
        </w:r>
        <w:r>
          <w:fldChar w:fldCharType="separate"/>
        </w:r>
        <w:r>
          <w:t>18</w:t>
        </w:r>
        <w:r>
          <w:fldChar w:fldCharType="end"/>
        </w:r>
      </w:hyperlink>
    </w:p>
    <w:p>
      <w:pPr>
        <w:pStyle w:val="TOC2"/>
        <w:tabs>
          <w:tab w:val="right" w:leader="dot" w:pos="8306"/>
        </w:tabs>
      </w:pPr>
      <w:hyperlink w:anchor="_Toc20730" w:history="1">
        <w:r>
          <w:rPr>
            <w:rFonts w:ascii="仿宋" w:eastAsia="仿宋" w:hAnsi="仿宋" w:cs="仿宋" w:hint="eastAsia"/>
            <w:lang w:eastAsia="zh-CN"/>
          </w:rPr>
          <w:t>(一)、聚合物凝胶型深部堵水调剖剂项目选址</w:t>
        </w:r>
        <w:r>
          <w:tab/>
        </w:r>
        <w:r>
          <w:fldChar w:fldCharType="begin"/>
        </w:r>
        <w:r>
          <w:instrText xml:space="preserve"> PAGEREF _Toc20730 \h </w:instrText>
        </w:r>
        <w:r>
          <w:fldChar w:fldCharType="separate"/>
        </w:r>
        <w:r>
          <w:t>18</w:t>
        </w:r>
        <w:r>
          <w:fldChar w:fldCharType="end"/>
        </w:r>
      </w:hyperlink>
    </w:p>
    <w:p>
      <w:pPr>
        <w:pStyle w:val="TOC2"/>
        <w:tabs>
          <w:tab w:val="right" w:leader="dot" w:pos="8306"/>
        </w:tabs>
      </w:pPr>
      <w:hyperlink w:anchor="_Toc30744" w:history="1">
        <w:r>
          <w:rPr>
            <w:rFonts w:ascii="仿宋" w:eastAsia="仿宋" w:hAnsi="仿宋" w:cs="仿宋" w:hint="eastAsia"/>
            <w:lang w:eastAsia="zh-CN"/>
          </w:rPr>
          <w:t>(二)、用地控制指标</w:t>
        </w:r>
        <w:r>
          <w:tab/>
        </w:r>
        <w:r>
          <w:fldChar w:fldCharType="begin"/>
        </w:r>
        <w:r>
          <w:instrText xml:space="preserve"> PAGEREF _Toc30744 \h </w:instrText>
        </w:r>
        <w:r>
          <w:fldChar w:fldCharType="separate"/>
        </w:r>
        <w:r>
          <w:t>18</w:t>
        </w:r>
        <w:r>
          <w:fldChar w:fldCharType="end"/>
        </w:r>
      </w:hyperlink>
    </w:p>
    <w:p>
      <w:pPr>
        <w:pStyle w:val="TOC2"/>
        <w:tabs>
          <w:tab w:val="right" w:leader="dot" w:pos="8306"/>
        </w:tabs>
      </w:pPr>
      <w:hyperlink w:anchor="_Toc1406" w:history="1">
        <w:r>
          <w:rPr>
            <w:rFonts w:ascii="仿宋" w:eastAsia="仿宋" w:hAnsi="仿宋" w:cs="仿宋" w:hint="eastAsia"/>
            <w:lang w:eastAsia="zh-CN"/>
          </w:rPr>
          <w:t>(三)、节约用地措施</w:t>
        </w:r>
        <w:r>
          <w:tab/>
        </w:r>
        <w:r>
          <w:fldChar w:fldCharType="begin"/>
        </w:r>
        <w:r>
          <w:instrText xml:space="preserve"> PAGEREF _Toc1406 \h </w:instrText>
        </w:r>
        <w:r>
          <w:fldChar w:fldCharType="separate"/>
        </w:r>
        <w:r>
          <w:t>20</w:t>
        </w:r>
        <w:r>
          <w:fldChar w:fldCharType="end"/>
        </w:r>
      </w:hyperlink>
    </w:p>
    <w:p>
      <w:pPr>
        <w:pStyle w:val="TOC2"/>
        <w:tabs>
          <w:tab w:val="right" w:leader="dot" w:pos="8306"/>
        </w:tabs>
      </w:pPr>
      <w:hyperlink w:anchor="_Toc16385" w:history="1">
        <w:r>
          <w:rPr>
            <w:rFonts w:ascii="仿宋" w:eastAsia="仿宋" w:hAnsi="仿宋" w:cs="仿宋" w:hint="eastAsia"/>
            <w:lang w:eastAsia="zh-CN"/>
          </w:rPr>
          <w:t>(四)、总图布置方案</w:t>
        </w:r>
        <w:r>
          <w:tab/>
        </w:r>
        <w:r>
          <w:fldChar w:fldCharType="begin"/>
        </w:r>
        <w:r>
          <w:instrText xml:space="preserve"> PAGEREF _Toc16385 \h </w:instrText>
        </w:r>
        <w:r>
          <w:fldChar w:fldCharType="separate"/>
        </w:r>
        <w:r>
          <w:t>21</w:t>
        </w:r>
        <w:r>
          <w:fldChar w:fldCharType="end"/>
        </w:r>
      </w:hyperlink>
    </w:p>
    <w:p>
      <w:pPr>
        <w:pStyle w:val="TOC2"/>
        <w:tabs>
          <w:tab w:val="right" w:leader="dot" w:pos="8306"/>
        </w:tabs>
      </w:pPr>
      <w:hyperlink w:anchor="_Toc26501" w:history="1">
        <w:r>
          <w:rPr>
            <w:rFonts w:ascii="仿宋" w:eastAsia="仿宋" w:hAnsi="仿宋" w:cs="仿宋" w:hint="eastAsia"/>
            <w:lang w:eastAsia="zh-CN"/>
          </w:rPr>
          <w:t>(五)、选址综合评价</w:t>
        </w:r>
        <w:r>
          <w:tab/>
        </w:r>
        <w:r>
          <w:fldChar w:fldCharType="begin"/>
        </w:r>
        <w:r>
          <w:instrText xml:space="preserve"> PAGEREF _Toc26501 \h </w:instrText>
        </w:r>
        <w:r>
          <w:fldChar w:fldCharType="separate"/>
        </w:r>
        <w:r>
          <w:t>22</w:t>
        </w:r>
        <w:r>
          <w:fldChar w:fldCharType="end"/>
        </w:r>
      </w:hyperlink>
    </w:p>
    <w:p>
      <w:pPr>
        <w:pStyle w:val="TOC1"/>
        <w:tabs>
          <w:tab w:val="right" w:leader="dot" w:pos="8306"/>
        </w:tabs>
      </w:pPr>
      <w:hyperlink w:anchor="_Toc11840" w:history="1">
        <w:r>
          <w:rPr>
            <w:rFonts w:ascii="仿宋" w:eastAsia="仿宋" w:hAnsi="仿宋" w:cs="仿宋" w:hint="eastAsia"/>
            <w:lang w:eastAsia="zh-CN"/>
          </w:rPr>
          <w:t>六、聚合物凝胶型深部堵水调剖剂项目可持续发展</w:t>
        </w:r>
        <w:r>
          <w:tab/>
        </w:r>
        <w:r>
          <w:fldChar w:fldCharType="begin"/>
        </w:r>
        <w:r>
          <w:instrText xml:space="preserve"> PAGEREF _Toc11840 \h </w:instrText>
        </w:r>
        <w:r>
          <w:fldChar w:fldCharType="separate"/>
        </w:r>
        <w:r>
          <w:t>24</w:t>
        </w:r>
        <w:r>
          <w:fldChar w:fldCharType="end"/>
        </w:r>
      </w:hyperlink>
    </w:p>
    <w:p>
      <w:pPr>
        <w:pStyle w:val="TOC2"/>
        <w:tabs>
          <w:tab w:val="right" w:leader="dot" w:pos="8306"/>
        </w:tabs>
      </w:pPr>
      <w:hyperlink w:anchor="_Toc6892" w:history="1">
        <w:r>
          <w:rPr>
            <w:rFonts w:ascii="仿宋" w:eastAsia="仿宋" w:hAnsi="仿宋" w:cs="仿宋" w:hint="eastAsia"/>
            <w:lang w:eastAsia="zh-CN"/>
          </w:rPr>
          <w:t>(一)、可持续战略与实践</w:t>
        </w:r>
        <w:r>
          <w:tab/>
        </w:r>
        <w:r>
          <w:fldChar w:fldCharType="begin"/>
        </w:r>
        <w:r>
          <w:instrText xml:space="preserve"> PAGEREF _Toc6892 \h </w:instrText>
        </w:r>
        <w:r>
          <w:fldChar w:fldCharType="separate"/>
        </w:r>
        <w:r>
          <w:t>24</w:t>
        </w:r>
        <w:r>
          <w:fldChar w:fldCharType="end"/>
        </w:r>
      </w:hyperlink>
    </w:p>
    <w:p>
      <w:pPr>
        <w:pStyle w:val="TOC2"/>
        <w:tabs>
          <w:tab w:val="right" w:leader="dot" w:pos="8306"/>
        </w:tabs>
      </w:pPr>
      <w:hyperlink w:anchor="_Toc26688" w:history="1">
        <w:r>
          <w:rPr>
            <w:rFonts w:ascii="仿宋" w:eastAsia="仿宋" w:hAnsi="仿宋" w:cs="仿宋" w:hint="eastAsia"/>
            <w:lang w:eastAsia="zh-CN"/>
          </w:rPr>
          <w:t>(二)、环保与社会责任</w:t>
        </w:r>
        <w:r>
          <w:tab/>
        </w:r>
        <w:r>
          <w:fldChar w:fldCharType="begin"/>
        </w:r>
        <w:r>
          <w:instrText xml:space="preserve"> PAGEREF _Toc26688 \h </w:instrText>
        </w:r>
        <w:r>
          <w:fldChar w:fldCharType="separate"/>
        </w:r>
        <w:r>
          <w:t>24</w:t>
        </w:r>
        <w:r>
          <w:fldChar w:fldCharType="end"/>
        </w:r>
      </w:hyperlink>
    </w:p>
    <w:p>
      <w:pPr>
        <w:pStyle w:val="TOC1"/>
        <w:tabs>
          <w:tab w:val="right" w:leader="dot" w:pos="8306"/>
        </w:tabs>
      </w:pPr>
      <w:hyperlink w:anchor="_Toc1127" w:history="1">
        <w:r>
          <w:rPr>
            <w:rFonts w:ascii="仿宋" w:eastAsia="仿宋" w:hAnsi="仿宋" w:cs="仿宋" w:hint="eastAsia"/>
            <w:lang w:eastAsia="zh-CN"/>
          </w:rPr>
          <w:t>七、聚合物凝胶型深部堵水调剖剂项目社会影响</w:t>
        </w:r>
        <w:r>
          <w:tab/>
        </w:r>
        <w:r>
          <w:fldChar w:fldCharType="begin"/>
        </w:r>
        <w:r>
          <w:instrText xml:space="preserve"> PAGEREF _Toc1127 \h </w:instrText>
        </w:r>
        <w:r>
          <w:fldChar w:fldCharType="separate"/>
        </w:r>
        <w:r>
          <w:t>26</w:t>
        </w:r>
        <w:r>
          <w:fldChar w:fldCharType="end"/>
        </w:r>
      </w:hyperlink>
    </w:p>
    <w:p>
      <w:pPr>
        <w:pStyle w:val="TOC2"/>
        <w:tabs>
          <w:tab w:val="right" w:leader="dot" w:pos="8306"/>
        </w:tabs>
      </w:pPr>
      <w:hyperlink w:anchor="_Toc10492" w:history="1">
        <w:r>
          <w:rPr>
            <w:rFonts w:ascii="仿宋" w:eastAsia="仿宋" w:hAnsi="仿宋" w:cs="仿宋" w:hint="eastAsia"/>
            <w:lang w:eastAsia="zh-CN"/>
          </w:rPr>
          <w:t>(一)、社会责任与义务</w:t>
        </w:r>
        <w:r>
          <w:tab/>
        </w:r>
        <w:r>
          <w:fldChar w:fldCharType="begin"/>
        </w:r>
        <w:r>
          <w:instrText xml:space="preserve"> PAGEREF _Toc10492 \h </w:instrText>
        </w:r>
        <w:r>
          <w:fldChar w:fldCharType="separate"/>
        </w:r>
        <w:r>
          <w:t>26</w:t>
        </w:r>
        <w:r>
          <w:fldChar w:fldCharType="end"/>
        </w:r>
      </w:hyperlink>
    </w:p>
    <w:p>
      <w:pPr>
        <w:pStyle w:val="TOC2"/>
        <w:tabs>
          <w:tab w:val="right" w:leader="dot" w:pos="8306"/>
        </w:tabs>
      </w:pPr>
      <w:hyperlink w:anchor="_Toc32724" w:history="1">
        <w:r>
          <w:rPr>
            <w:rFonts w:ascii="仿宋" w:eastAsia="仿宋" w:hAnsi="仿宋" w:cs="仿宋" w:hint="eastAsia"/>
            <w:lang w:eastAsia="zh-CN"/>
          </w:rPr>
          <w:t>(二)、社会参与与沟通</w:t>
        </w:r>
        <w:r>
          <w:tab/>
        </w:r>
        <w:r>
          <w:fldChar w:fldCharType="begin"/>
        </w:r>
        <w:r>
          <w:instrText xml:space="preserve"> PAGEREF _Toc32724 \h </w:instrText>
        </w:r>
        <w:r>
          <w:fldChar w:fldCharType="separate"/>
        </w:r>
        <w:r>
          <w:t>26</w:t>
        </w:r>
        <w:r>
          <w:fldChar w:fldCharType="end"/>
        </w:r>
      </w:hyperlink>
    </w:p>
    <w:p>
      <w:pPr>
        <w:pStyle w:val="TOC1"/>
        <w:tabs>
          <w:tab w:val="right" w:leader="dot" w:pos="8306"/>
        </w:tabs>
      </w:pPr>
      <w:hyperlink w:anchor="_Toc24180" w:history="1">
        <w:r>
          <w:rPr>
            <w:rFonts w:ascii="仿宋" w:eastAsia="仿宋" w:hAnsi="仿宋" w:cs="仿宋" w:hint="eastAsia"/>
            <w:lang w:eastAsia="zh-CN"/>
          </w:rPr>
          <w:t>八、聚合物凝胶型深部堵水调剖剂项目人力资源培养与发展</w:t>
        </w:r>
        <w:r>
          <w:tab/>
        </w:r>
        <w:r>
          <w:fldChar w:fldCharType="begin"/>
        </w:r>
        <w:r>
          <w:instrText xml:space="preserve"> PAGEREF _Toc24180 \h </w:instrText>
        </w:r>
        <w:r>
          <w:fldChar w:fldCharType="separate"/>
        </w:r>
        <w:r>
          <w:t>28</w:t>
        </w:r>
        <w:r>
          <w:fldChar w:fldCharType="end"/>
        </w:r>
      </w:hyperlink>
    </w:p>
    <w:p>
      <w:pPr>
        <w:pStyle w:val="TOC2"/>
        <w:tabs>
          <w:tab w:val="right" w:leader="dot" w:pos="8306"/>
        </w:tabs>
      </w:pPr>
      <w:hyperlink w:anchor="_Toc17993" w:history="1">
        <w:r>
          <w:rPr>
            <w:rFonts w:ascii="仿宋" w:eastAsia="仿宋" w:hAnsi="仿宋" w:cs="仿宋" w:hint="eastAsia"/>
            <w:lang w:eastAsia="zh-CN"/>
          </w:rPr>
          <w:t>(一)、人才需求与规划</w:t>
        </w:r>
        <w:r>
          <w:tab/>
        </w:r>
        <w:r>
          <w:fldChar w:fldCharType="begin"/>
        </w:r>
        <w:r>
          <w:instrText xml:space="preserve"> PAGEREF _Toc17993 \h </w:instrText>
        </w:r>
        <w:r>
          <w:fldChar w:fldCharType="separate"/>
        </w:r>
        <w:r>
          <w:t>28</w:t>
        </w:r>
        <w:r>
          <w:fldChar w:fldCharType="end"/>
        </w:r>
      </w:hyperlink>
    </w:p>
    <w:p>
      <w:pPr>
        <w:pStyle w:val="TOC2"/>
        <w:tabs>
          <w:tab w:val="right" w:leader="dot" w:pos="8306"/>
        </w:tabs>
      </w:pPr>
      <w:hyperlink w:anchor="_Toc15390" w:history="1">
        <w:r>
          <w:rPr>
            <w:rFonts w:ascii="仿宋" w:eastAsia="仿宋" w:hAnsi="仿宋" w:cs="仿宋" w:hint="eastAsia"/>
            <w:lang w:eastAsia="zh-CN"/>
          </w:rPr>
          <w:t>(二)、培训与发展计划</w:t>
        </w:r>
        <w:r>
          <w:tab/>
        </w:r>
        <w:r>
          <w:fldChar w:fldCharType="begin"/>
        </w:r>
        <w:r>
          <w:instrText xml:space="preserve"> PAGEREF _Toc15390 \h </w:instrText>
        </w:r>
        <w:r>
          <w:fldChar w:fldCharType="separate"/>
        </w:r>
        <w:r>
          <w:t>28</w:t>
        </w:r>
        <w:r>
          <w:fldChar w:fldCharType="end"/>
        </w:r>
      </w:hyperlink>
    </w:p>
    <w:p>
      <w:pPr>
        <w:pStyle w:val="TOC1"/>
        <w:tabs>
          <w:tab w:val="right" w:leader="dot" w:pos="8306"/>
        </w:tabs>
      </w:pPr>
      <w:hyperlink w:anchor="_Toc26958" w:history="1">
        <w:r>
          <w:rPr>
            <w:rFonts w:ascii="仿宋" w:eastAsia="仿宋" w:hAnsi="仿宋" w:cs="仿宋" w:hint="eastAsia"/>
            <w:lang w:eastAsia="zh-CN"/>
          </w:rPr>
          <w:t>九、聚合物凝胶型深部堵水调剖剂项目技术管理</w:t>
        </w:r>
        <w:r>
          <w:tab/>
        </w:r>
        <w:r>
          <w:fldChar w:fldCharType="begin"/>
        </w:r>
        <w:r>
          <w:instrText xml:space="preserve"> PAGEREF _Toc26958 \h </w:instrText>
        </w:r>
        <w:r>
          <w:fldChar w:fldCharType="separate"/>
        </w:r>
        <w:r>
          <w:t>29</w:t>
        </w:r>
        <w:r>
          <w:fldChar w:fldCharType="end"/>
        </w:r>
      </w:hyperlink>
    </w:p>
    <w:p>
      <w:pPr>
        <w:pStyle w:val="TOC2"/>
        <w:tabs>
          <w:tab w:val="right" w:leader="dot" w:pos="8306"/>
        </w:tabs>
      </w:pPr>
      <w:hyperlink w:anchor="_Toc12709" w:history="1">
        <w:r>
          <w:rPr>
            <w:rFonts w:ascii="仿宋" w:eastAsia="仿宋" w:hAnsi="仿宋" w:cs="仿宋" w:hint="eastAsia"/>
            <w:lang w:eastAsia="zh-CN"/>
          </w:rPr>
          <w:t>(一)、技术方案选用方向</w:t>
        </w:r>
        <w:r>
          <w:tab/>
        </w:r>
        <w:r>
          <w:fldChar w:fldCharType="begin"/>
        </w:r>
        <w:r>
          <w:instrText xml:space="preserve"> PAGEREF _Toc12709 \h </w:instrText>
        </w:r>
        <w:r>
          <w:fldChar w:fldCharType="separate"/>
        </w:r>
        <w:r>
          <w:t>29</w:t>
        </w:r>
        <w:r>
          <w:fldChar w:fldCharType="end"/>
        </w:r>
      </w:hyperlink>
    </w:p>
    <w:p>
      <w:pPr>
        <w:pStyle w:val="TOC2"/>
        <w:tabs>
          <w:tab w:val="right" w:leader="dot" w:pos="8306"/>
        </w:tabs>
      </w:pPr>
      <w:hyperlink w:anchor="_Toc13599" w:history="1">
        <w:r>
          <w:rPr>
            <w:rFonts w:ascii="仿宋" w:eastAsia="仿宋" w:hAnsi="仿宋" w:cs="仿宋" w:hint="eastAsia"/>
            <w:lang w:eastAsia="zh-CN"/>
          </w:rPr>
          <w:t>(二)、工艺技术方案选用原则</w:t>
        </w:r>
        <w:r>
          <w:tab/>
        </w:r>
        <w:r>
          <w:fldChar w:fldCharType="begin"/>
        </w:r>
        <w:r>
          <w:instrText xml:space="preserve"> PAGEREF _Toc13599 \h </w:instrText>
        </w:r>
        <w:r>
          <w:fldChar w:fldCharType="separate"/>
        </w:r>
        <w:r>
          <w:t>31</w:t>
        </w:r>
        <w:r>
          <w:fldChar w:fldCharType="end"/>
        </w:r>
      </w:hyperlink>
    </w:p>
    <w:p>
      <w:pPr>
        <w:pStyle w:val="TOC2"/>
        <w:tabs>
          <w:tab w:val="right" w:leader="dot" w:pos="8306"/>
        </w:tabs>
      </w:pPr>
      <w:hyperlink w:anchor="_Toc28834" w:history="1">
        <w:r>
          <w:rPr>
            <w:rFonts w:ascii="仿宋" w:eastAsia="仿宋" w:hAnsi="仿宋" w:cs="仿宋" w:hint="eastAsia"/>
            <w:lang w:eastAsia="zh-CN"/>
          </w:rPr>
          <w:t>(三)、工艺技术方案要求</w:t>
        </w:r>
        <w:r>
          <w:tab/>
        </w:r>
        <w:r>
          <w:fldChar w:fldCharType="begin"/>
        </w:r>
        <w:r>
          <w:instrText xml:space="preserve"> PAGEREF _Toc28834 \h </w:instrText>
        </w:r>
        <w:r>
          <w:fldChar w:fldCharType="separate"/>
        </w:r>
        <w:r>
          <w:t>33</w:t>
        </w:r>
        <w:r>
          <w:fldChar w:fldCharType="end"/>
        </w:r>
      </w:hyperlink>
    </w:p>
    <w:p>
      <w:pPr>
        <w:pStyle w:val="TOC1"/>
        <w:tabs>
          <w:tab w:val="right" w:leader="dot" w:pos="8306"/>
        </w:tabs>
      </w:pPr>
      <w:hyperlink w:anchor="_Toc6649" w:history="1">
        <w:r>
          <w:rPr>
            <w:rFonts w:ascii="仿宋" w:eastAsia="仿宋" w:hAnsi="仿宋" w:cs="仿宋" w:hint="eastAsia"/>
            <w:lang w:eastAsia="zh-CN"/>
          </w:rPr>
          <w:t>十、生产安全保护</w:t>
        </w:r>
        <w:r>
          <w:tab/>
        </w:r>
        <w:r>
          <w:fldChar w:fldCharType="begin"/>
        </w:r>
        <w:r>
          <w:instrText xml:space="preserve"> PAGEREF _Toc6649 \h </w:instrText>
        </w:r>
        <w:r>
          <w:fldChar w:fldCharType="separate"/>
        </w:r>
        <w:r>
          <w:t>35</w:t>
        </w:r>
        <w:r>
          <w:fldChar w:fldCharType="end"/>
        </w:r>
      </w:hyperlink>
    </w:p>
    <w:p>
      <w:pPr>
        <w:pStyle w:val="TOC2"/>
        <w:tabs>
          <w:tab w:val="right" w:leader="dot" w:pos="8306"/>
        </w:tabs>
      </w:pPr>
      <w:hyperlink w:anchor="_Toc16704" w:history="1">
        <w:r>
          <w:rPr>
            <w:rFonts w:ascii="仿宋" w:eastAsia="仿宋" w:hAnsi="仿宋" w:cs="仿宋" w:hint="eastAsia"/>
            <w:lang w:eastAsia="zh-CN"/>
          </w:rPr>
          <w:t>(一)、消防安全</w:t>
        </w:r>
        <w:r>
          <w:tab/>
        </w:r>
        <w:r>
          <w:fldChar w:fldCharType="begin"/>
        </w:r>
        <w:r>
          <w:instrText xml:space="preserve"> PAGEREF _Toc16704 \h </w:instrText>
        </w:r>
        <w:r>
          <w:fldChar w:fldCharType="separate"/>
        </w:r>
        <w:r>
          <w:t>35</w:t>
        </w:r>
        <w:r>
          <w:fldChar w:fldCharType="end"/>
        </w:r>
      </w:hyperlink>
    </w:p>
    <w:p>
      <w:pPr>
        <w:pStyle w:val="TOC2"/>
        <w:tabs>
          <w:tab w:val="right" w:leader="dot" w:pos="8306"/>
        </w:tabs>
      </w:pPr>
      <w:hyperlink w:anchor="_Toc31925" w:history="1">
        <w:r>
          <w:rPr>
            <w:rFonts w:ascii="仿宋" w:eastAsia="仿宋" w:hAnsi="仿宋" w:cs="仿宋" w:hint="eastAsia"/>
            <w:lang w:eastAsia="zh-CN"/>
          </w:rPr>
          <w:t>(二)、防火防爆总图布置措施</w:t>
        </w:r>
        <w:r>
          <w:tab/>
        </w:r>
        <w:r>
          <w:fldChar w:fldCharType="begin"/>
        </w:r>
        <w:r>
          <w:instrText xml:space="preserve"> PAGEREF _Toc31925 \h </w:instrText>
        </w:r>
        <w:r>
          <w:fldChar w:fldCharType="separate"/>
        </w:r>
        <w:r>
          <w:t>37</w:t>
        </w:r>
        <w:r>
          <w:fldChar w:fldCharType="end"/>
        </w:r>
      </w:hyperlink>
    </w:p>
    <w:p>
      <w:pPr>
        <w:pStyle w:val="TOC2"/>
        <w:tabs>
          <w:tab w:val="right" w:leader="dot" w:pos="8306"/>
        </w:tabs>
      </w:pPr>
      <w:hyperlink w:anchor="_Toc9451" w:history="1">
        <w:r>
          <w:rPr>
            <w:rFonts w:ascii="仿宋" w:eastAsia="仿宋" w:hAnsi="仿宋" w:cs="仿宋" w:hint="eastAsia"/>
            <w:lang w:eastAsia="zh-CN"/>
          </w:rPr>
          <w:t>(三)、自然灾害防范措施</w:t>
        </w:r>
        <w:r>
          <w:tab/>
        </w:r>
        <w:r>
          <w:fldChar w:fldCharType="begin"/>
        </w:r>
        <w:r>
          <w:instrText xml:space="preserve"> PAGEREF _Toc9451 \h </w:instrText>
        </w:r>
        <w:r>
          <w:fldChar w:fldCharType="separate"/>
        </w:r>
        <w:r>
          <w:t>38</w:t>
        </w:r>
        <w:r>
          <w:fldChar w:fldCharType="end"/>
        </w:r>
      </w:hyperlink>
    </w:p>
    <w:p>
      <w:pPr>
        <w:pStyle w:val="TOC2"/>
        <w:tabs>
          <w:tab w:val="right" w:leader="dot" w:pos="8306"/>
        </w:tabs>
      </w:pPr>
      <w:hyperlink w:anchor="_Toc4407" w:history="1">
        <w:r>
          <w:rPr>
            <w:rFonts w:ascii="仿宋" w:eastAsia="仿宋" w:hAnsi="仿宋" w:cs="仿宋" w:hint="eastAsia"/>
            <w:lang w:eastAsia="zh-CN"/>
          </w:rPr>
          <w:t>(四)、安全色及安全标志使用要求</w:t>
        </w:r>
        <w:r>
          <w:tab/>
        </w:r>
        <w:r>
          <w:fldChar w:fldCharType="begin"/>
        </w:r>
        <w:r>
          <w:instrText xml:space="preserve"> PAGEREF _Toc4407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29" w:history="1">
        <w:r>
          <w:rPr>
            <w:rFonts w:ascii="仿宋" w:eastAsia="仿宋" w:hAnsi="仿宋" w:cs="仿宋" w:hint="eastAsia"/>
            <w:lang w:eastAsia="zh-CN"/>
          </w:rPr>
          <w:t>(五)、防尘防毒措施</w:t>
        </w:r>
        <w:r>
          <w:tab/>
        </w:r>
        <w:r>
          <w:fldChar w:fldCharType="begin"/>
        </w:r>
        <w:r>
          <w:instrText xml:space="preserve"> PAGEREF _Toc32629 \h </w:instrText>
        </w:r>
        <w:r>
          <w:fldChar w:fldCharType="separate"/>
        </w:r>
        <w:r>
          <w:t>40</w:t>
        </w:r>
        <w:r>
          <w:fldChar w:fldCharType="end"/>
        </w:r>
      </w:hyperlink>
    </w:p>
    <w:p>
      <w:pPr>
        <w:pStyle w:val="TOC2"/>
        <w:tabs>
          <w:tab w:val="right" w:leader="dot" w:pos="8306"/>
        </w:tabs>
      </w:pPr>
      <w:hyperlink w:anchor="_Toc13706" w:history="1">
        <w:r>
          <w:rPr>
            <w:rFonts w:ascii="仿宋" w:eastAsia="仿宋" w:hAnsi="仿宋" w:cs="仿宋" w:hint="eastAsia"/>
            <w:lang w:eastAsia="zh-CN"/>
          </w:rPr>
          <w:t>(六)、防静电、触电防护及防雷措施</w:t>
        </w:r>
        <w:r>
          <w:tab/>
        </w:r>
        <w:r>
          <w:fldChar w:fldCharType="begin"/>
        </w:r>
        <w:r>
          <w:instrText xml:space="preserve"> PAGEREF _Toc13706 \h </w:instrText>
        </w:r>
        <w:r>
          <w:fldChar w:fldCharType="separate"/>
        </w:r>
        <w:r>
          <w:t>41</w:t>
        </w:r>
        <w:r>
          <w:fldChar w:fldCharType="end"/>
        </w:r>
      </w:hyperlink>
    </w:p>
    <w:p>
      <w:pPr>
        <w:pStyle w:val="TOC2"/>
        <w:tabs>
          <w:tab w:val="right" w:leader="dot" w:pos="8306"/>
        </w:tabs>
      </w:pPr>
      <w:hyperlink w:anchor="_Toc592" w:history="1">
        <w:r>
          <w:rPr>
            <w:rFonts w:ascii="仿宋" w:eastAsia="仿宋" w:hAnsi="仿宋" w:cs="仿宋" w:hint="eastAsia"/>
            <w:lang w:eastAsia="zh-CN"/>
          </w:rPr>
          <w:t>(七)、机械设备安全保障措施</w:t>
        </w:r>
        <w:r>
          <w:tab/>
        </w:r>
        <w:r>
          <w:fldChar w:fldCharType="begin"/>
        </w:r>
        <w:r>
          <w:instrText xml:space="preserve"> PAGEREF _Toc592 \h </w:instrText>
        </w:r>
        <w:r>
          <w:fldChar w:fldCharType="separate"/>
        </w:r>
        <w:r>
          <w:t>43</w:t>
        </w:r>
        <w:r>
          <w:fldChar w:fldCharType="end"/>
        </w:r>
      </w:hyperlink>
    </w:p>
    <w:p>
      <w:pPr>
        <w:pStyle w:val="TOC1"/>
        <w:tabs>
          <w:tab w:val="right" w:leader="dot" w:pos="8306"/>
        </w:tabs>
      </w:pPr>
      <w:hyperlink w:anchor="_Toc15002" w:history="1">
        <w:r>
          <w:rPr>
            <w:rFonts w:ascii="仿宋" w:eastAsia="仿宋" w:hAnsi="仿宋" w:cs="仿宋" w:hint="eastAsia"/>
            <w:lang w:eastAsia="zh-CN"/>
          </w:rPr>
          <w:t>十一、聚合物凝胶型深部堵水调剖剂项目环境影响分析</w:t>
        </w:r>
        <w:r>
          <w:tab/>
        </w:r>
        <w:r>
          <w:fldChar w:fldCharType="begin"/>
        </w:r>
        <w:r>
          <w:instrText xml:space="preserve"> PAGEREF _Toc15002 \h </w:instrText>
        </w:r>
        <w:r>
          <w:fldChar w:fldCharType="separate"/>
        </w:r>
        <w:r>
          <w:t>44</w:t>
        </w:r>
        <w:r>
          <w:fldChar w:fldCharType="end"/>
        </w:r>
      </w:hyperlink>
    </w:p>
    <w:p>
      <w:pPr>
        <w:pStyle w:val="TOC2"/>
        <w:tabs>
          <w:tab w:val="right" w:leader="dot" w:pos="8306"/>
        </w:tabs>
      </w:pPr>
      <w:hyperlink w:anchor="_Toc13021" w:history="1">
        <w:r>
          <w:rPr>
            <w:rFonts w:ascii="仿宋" w:eastAsia="仿宋" w:hAnsi="仿宋" w:cs="仿宋" w:hint="eastAsia"/>
            <w:lang w:eastAsia="zh-CN"/>
          </w:rPr>
          <w:t>(一)、建设区域环境质量现状</w:t>
        </w:r>
        <w:r>
          <w:tab/>
        </w:r>
        <w:r>
          <w:fldChar w:fldCharType="begin"/>
        </w:r>
        <w:r>
          <w:instrText xml:space="preserve"> PAGEREF _Toc13021 \h </w:instrText>
        </w:r>
        <w:r>
          <w:fldChar w:fldCharType="separate"/>
        </w:r>
        <w:r>
          <w:t>44</w:t>
        </w:r>
        <w:r>
          <w:fldChar w:fldCharType="end"/>
        </w:r>
      </w:hyperlink>
    </w:p>
    <w:p>
      <w:pPr>
        <w:pStyle w:val="TOC2"/>
        <w:tabs>
          <w:tab w:val="right" w:leader="dot" w:pos="8306"/>
        </w:tabs>
      </w:pPr>
      <w:hyperlink w:anchor="_Toc12258" w:history="1">
        <w:r>
          <w:rPr>
            <w:rFonts w:ascii="仿宋" w:eastAsia="仿宋" w:hAnsi="仿宋" w:cs="仿宋" w:hint="eastAsia"/>
            <w:lang w:eastAsia="zh-CN"/>
          </w:rPr>
          <w:t>(二)、建设期环境保护</w:t>
        </w:r>
        <w:r>
          <w:tab/>
        </w:r>
        <w:r>
          <w:fldChar w:fldCharType="begin"/>
        </w:r>
        <w:r>
          <w:instrText xml:space="preserve"> PAGEREF _Toc12258 \h </w:instrText>
        </w:r>
        <w:r>
          <w:fldChar w:fldCharType="separate"/>
        </w:r>
        <w:r>
          <w:t>46</w:t>
        </w:r>
        <w:r>
          <w:fldChar w:fldCharType="end"/>
        </w:r>
      </w:hyperlink>
    </w:p>
    <w:p>
      <w:pPr>
        <w:pStyle w:val="TOC2"/>
        <w:tabs>
          <w:tab w:val="right" w:leader="dot" w:pos="8306"/>
        </w:tabs>
      </w:pPr>
      <w:hyperlink w:anchor="_Toc27607" w:history="1">
        <w:r>
          <w:rPr>
            <w:rFonts w:ascii="仿宋" w:eastAsia="仿宋" w:hAnsi="仿宋" w:cs="仿宋" w:hint="eastAsia"/>
            <w:lang w:eastAsia="zh-CN"/>
          </w:rPr>
          <w:t>(三)、运营期环境保护</w:t>
        </w:r>
        <w:r>
          <w:tab/>
        </w:r>
        <w:r>
          <w:fldChar w:fldCharType="begin"/>
        </w:r>
        <w:r>
          <w:instrText xml:space="preserve"> PAGEREF _Toc27607 \h </w:instrText>
        </w:r>
        <w:r>
          <w:fldChar w:fldCharType="separate"/>
        </w:r>
        <w:r>
          <w:t>47</w:t>
        </w:r>
        <w:r>
          <w:fldChar w:fldCharType="end"/>
        </w:r>
      </w:hyperlink>
    </w:p>
    <w:p>
      <w:pPr>
        <w:pStyle w:val="TOC2"/>
        <w:tabs>
          <w:tab w:val="right" w:leader="dot" w:pos="8306"/>
        </w:tabs>
      </w:pPr>
      <w:hyperlink w:anchor="_Toc12697" w:history="1">
        <w:r>
          <w:rPr>
            <w:rFonts w:ascii="仿宋" w:eastAsia="仿宋" w:hAnsi="仿宋" w:cs="仿宋" w:hint="eastAsia"/>
            <w:lang w:eastAsia="zh-CN"/>
          </w:rPr>
          <w:t>(四)、聚合物凝胶型深部堵水调剖剂项目建设对区域经济的影响</w:t>
        </w:r>
        <w:r>
          <w:tab/>
        </w:r>
        <w:r>
          <w:fldChar w:fldCharType="begin"/>
        </w:r>
        <w:r>
          <w:instrText xml:space="preserve"> PAGEREF _Toc12697 \h </w:instrText>
        </w:r>
        <w:r>
          <w:fldChar w:fldCharType="separate"/>
        </w:r>
        <w:r>
          <w:t>49</w:t>
        </w:r>
        <w:r>
          <w:fldChar w:fldCharType="end"/>
        </w:r>
      </w:hyperlink>
    </w:p>
    <w:p>
      <w:pPr>
        <w:pStyle w:val="TOC2"/>
        <w:tabs>
          <w:tab w:val="right" w:leader="dot" w:pos="8306"/>
        </w:tabs>
      </w:pPr>
      <w:hyperlink w:anchor="_Toc31584" w:history="1">
        <w:r>
          <w:rPr>
            <w:rFonts w:ascii="仿宋" w:eastAsia="仿宋" w:hAnsi="仿宋" w:cs="仿宋" w:hint="eastAsia"/>
            <w:lang w:eastAsia="zh-CN"/>
          </w:rPr>
          <w:t>(五)、废弃物处理</w:t>
        </w:r>
        <w:r>
          <w:tab/>
        </w:r>
        <w:r>
          <w:fldChar w:fldCharType="begin"/>
        </w:r>
        <w:r>
          <w:instrText xml:space="preserve"> PAGEREF _Toc31584 \h </w:instrText>
        </w:r>
        <w:r>
          <w:fldChar w:fldCharType="separate"/>
        </w:r>
        <w:r>
          <w:t>51</w:t>
        </w:r>
        <w:r>
          <w:fldChar w:fldCharType="end"/>
        </w:r>
      </w:hyperlink>
    </w:p>
    <w:p>
      <w:pPr>
        <w:pStyle w:val="TOC2"/>
        <w:tabs>
          <w:tab w:val="right" w:leader="dot" w:pos="8306"/>
        </w:tabs>
      </w:pPr>
      <w:hyperlink w:anchor="_Toc29975" w:history="1">
        <w:r>
          <w:rPr>
            <w:rFonts w:ascii="仿宋" w:eastAsia="仿宋" w:hAnsi="仿宋" w:cs="仿宋" w:hint="eastAsia"/>
            <w:lang w:eastAsia="zh-CN"/>
          </w:rPr>
          <w:t>(六)、特殊环境影响分析</w:t>
        </w:r>
        <w:r>
          <w:tab/>
        </w:r>
        <w:r>
          <w:fldChar w:fldCharType="begin"/>
        </w:r>
        <w:r>
          <w:instrText xml:space="preserve"> PAGEREF _Toc29975 \h </w:instrText>
        </w:r>
        <w:r>
          <w:fldChar w:fldCharType="separate"/>
        </w:r>
        <w:r>
          <w:t>52</w:t>
        </w:r>
        <w:r>
          <w:fldChar w:fldCharType="end"/>
        </w:r>
      </w:hyperlink>
    </w:p>
    <w:p>
      <w:pPr>
        <w:pStyle w:val="TOC2"/>
        <w:tabs>
          <w:tab w:val="right" w:leader="dot" w:pos="8306"/>
        </w:tabs>
      </w:pPr>
      <w:hyperlink w:anchor="_Toc19008" w:history="1">
        <w:r>
          <w:rPr>
            <w:rFonts w:ascii="仿宋" w:eastAsia="仿宋" w:hAnsi="仿宋" w:cs="仿宋" w:hint="eastAsia"/>
            <w:lang w:eastAsia="zh-CN"/>
          </w:rPr>
          <w:t>(七)、清洁生产</w:t>
        </w:r>
        <w:r>
          <w:tab/>
        </w:r>
        <w:r>
          <w:fldChar w:fldCharType="begin"/>
        </w:r>
        <w:r>
          <w:instrText xml:space="preserve"> PAGEREF _Toc19008 \h </w:instrText>
        </w:r>
        <w:r>
          <w:fldChar w:fldCharType="separate"/>
        </w:r>
        <w:r>
          <w:t>53</w:t>
        </w:r>
        <w:r>
          <w:fldChar w:fldCharType="end"/>
        </w:r>
      </w:hyperlink>
    </w:p>
    <w:p>
      <w:pPr>
        <w:pStyle w:val="TOC2"/>
        <w:tabs>
          <w:tab w:val="right" w:leader="dot" w:pos="8306"/>
        </w:tabs>
      </w:pPr>
      <w:hyperlink w:anchor="_Toc28040" w:history="1">
        <w:r>
          <w:rPr>
            <w:rFonts w:ascii="仿宋" w:eastAsia="仿宋" w:hAnsi="仿宋" w:cs="仿宋" w:hint="eastAsia"/>
            <w:lang w:eastAsia="zh-CN"/>
          </w:rPr>
          <w:t>(八)、环境保护综合评价</w:t>
        </w:r>
        <w:r>
          <w:tab/>
        </w:r>
        <w:r>
          <w:fldChar w:fldCharType="begin"/>
        </w:r>
        <w:r>
          <w:instrText xml:space="preserve"> PAGEREF _Toc28040 \h </w:instrText>
        </w:r>
        <w:r>
          <w:fldChar w:fldCharType="separate"/>
        </w:r>
        <w:r>
          <w:t>55</w:t>
        </w:r>
        <w:r>
          <w:fldChar w:fldCharType="end"/>
        </w:r>
      </w:hyperlink>
    </w:p>
    <w:p>
      <w:pPr>
        <w:pStyle w:val="TOC1"/>
        <w:tabs>
          <w:tab w:val="right" w:leader="dot" w:pos="8306"/>
        </w:tabs>
      </w:pPr>
      <w:hyperlink w:anchor="_Toc7766" w:history="1">
        <w:r>
          <w:rPr>
            <w:rFonts w:ascii="仿宋" w:eastAsia="仿宋" w:hAnsi="仿宋" w:cs="仿宋" w:hint="eastAsia"/>
            <w:lang w:eastAsia="zh-CN"/>
          </w:rPr>
          <w:t>十二、聚合物凝胶型深部堵水调剖剂项目投资规划</w:t>
        </w:r>
        <w:r>
          <w:tab/>
        </w:r>
        <w:r>
          <w:fldChar w:fldCharType="begin"/>
        </w:r>
        <w:r>
          <w:instrText xml:space="preserve"> PAGEREF _Toc7766 \h </w:instrText>
        </w:r>
        <w:r>
          <w:fldChar w:fldCharType="separate"/>
        </w:r>
        <w:r>
          <w:t>56</w:t>
        </w:r>
        <w:r>
          <w:fldChar w:fldCharType="end"/>
        </w:r>
      </w:hyperlink>
    </w:p>
    <w:p>
      <w:pPr>
        <w:pStyle w:val="TOC2"/>
        <w:tabs>
          <w:tab w:val="right" w:leader="dot" w:pos="8306"/>
        </w:tabs>
      </w:pPr>
      <w:hyperlink w:anchor="_Toc29488" w:history="1">
        <w:r>
          <w:rPr>
            <w:rFonts w:ascii="仿宋" w:eastAsia="仿宋" w:hAnsi="仿宋" w:cs="仿宋" w:hint="eastAsia"/>
            <w:lang w:eastAsia="zh-CN"/>
          </w:rPr>
          <w:t>(一)、聚合物凝胶型深部堵水调剖剂项目总投资估算</w:t>
        </w:r>
        <w:r>
          <w:tab/>
        </w:r>
        <w:r>
          <w:fldChar w:fldCharType="begin"/>
        </w:r>
        <w:r>
          <w:instrText xml:space="preserve"> PAGEREF _Toc29488 \h </w:instrText>
        </w:r>
        <w:r>
          <w:fldChar w:fldCharType="separate"/>
        </w:r>
        <w:r>
          <w:t>56</w:t>
        </w:r>
        <w:r>
          <w:fldChar w:fldCharType="end"/>
        </w:r>
      </w:hyperlink>
    </w:p>
    <w:p>
      <w:pPr>
        <w:pStyle w:val="TOC2"/>
        <w:tabs>
          <w:tab w:val="right" w:leader="dot" w:pos="8306"/>
        </w:tabs>
      </w:pPr>
      <w:hyperlink w:anchor="_Toc22854" w:history="1">
        <w:r>
          <w:rPr>
            <w:rFonts w:ascii="仿宋" w:eastAsia="仿宋" w:hAnsi="仿宋" w:cs="仿宋" w:hint="eastAsia"/>
            <w:lang w:eastAsia="zh-CN"/>
          </w:rPr>
          <w:t>(二)、资金筹措</w:t>
        </w:r>
        <w:r>
          <w:tab/>
        </w:r>
        <w:r>
          <w:fldChar w:fldCharType="begin"/>
        </w:r>
        <w:r>
          <w:instrText xml:space="preserve"> PAGEREF _Toc22854 \h </w:instrText>
        </w:r>
        <w:r>
          <w:fldChar w:fldCharType="separate"/>
        </w:r>
        <w:r>
          <w:t>57</w:t>
        </w:r>
        <w:r>
          <w:fldChar w:fldCharType="end"/>
        </w:r>
      </w:hyperlink>
    </w:p>
    <w:p>
      <w:pPr>
        <w:pStyle w:val="TOC1"/>
        <w:tabs>
          <w:tab w:val="right" w:leader="dot" w:pos="8306"/>
        </w:tabs>
      </w:pPr>
      <w:hyperlink w:anchor="_Toc27079" w:history="1">
        <w:r>
          <w:rPr>
            <w:rFonts w:ascii="仿宋" w:eastAsia="仿宋" w:hAnsi="仿宋" w:cs="仿宋" w:hint="eastAsia"/>
            <w:lang w:eastAsia="zh-CN"/>
          </w:rPr>
          <w:t>十三、聚合物凝胶型深部堵水调剖剂项目治理与监督</w:t>
        </w:r>
        <w:r>
          <w:tab/>
        </w:r>
        <w:r>
          <w:fldChar w:fldCharType="begin"/>
        </w:r>
        <w:r>
          <w:instrText xml:space="preserve"> PAGEREF _Toc27079 \h </w:instrText>
        </w:r>
        <w:r>
          <w:fldChar w:fldCharType="separate"/>
        </w:r>
        <w:r>
          <w:t>58</w:t>
        </w:r>
        <w:r>
          <w:fldChar w:fldCharType="end"/>
        </w:r>
      </w:hyperlink>
    </w:p>
    <w:p>
      <w:pPr>
        <w:pStyle w:val="TOC2"/>
        <w:tabs>
          <w:tab w:val="right" w:leader="dot" w:pos="8306"/>
        </w:tabs>
      </w:pPr>
      <w:hyperlink w:anchor="_Toc24044" w:history="1">
        <w:r>
          <w:rPr>
            <w:rFonts w:ascii="仿宋" w:eastAsia="仿宋" w:hAnsi="仿宋" w:cs="仿宋" w:hint="eastAsia"/>
            <w:lang w:eastAsia="zh-CN"/>
          </w:rPr>
          <w:t>(一)、聚合物凝胶型深部堵水调剖剂项目治理结构</w:t>
        </w:r>
        <w:r>
          <w:tab/>
        </w:r>
        <w:r>
          <w:fldChar w:fldCharType="begin"/>
        </w:r>
        <w:r>
          <w:instrText xml:space="preserve"> PAGEREF _Toc24044 \h </w:instrText>
        </w:r>
        <w:r>
          <w:fldChar w:fldCharType="separate"/>
        </w:r>
        <w:r>
          <w:t>58</w:t>
        </w:r>
        <w:r>
          <w:fldChar w:fldCharType="end"/>
        </w:r>
      </w:hyperlink>
    </w:p>
    <w:p>
      <w:pPr>
        <w:pStyle w:val="TOC2"/>
        <w:tabs>
          <w:tab w:val="right" w:leader="dot" w:pos="8306"/>
        </w:tabs>
      </w:pPr>
      <w:hyperlink w:anchor="_Toc1716" w:history="1">
        <w:r>
          <w:rPr>
            <w:rFonts w:ascii="仿宋" w:eastAsia="仿宋" w:hAnsi="仿宋" w:cs="仿宋" w:hint="eastAsia"/>
            <w:lang w:eastAsia="zh-CN"/>
          </w:rPr>
          <w:t>(二)、监督与审计</w:t>
        </w:r>
        <w:r>
          <w:tab/>
        </w:r>
        <w:r>
          <w:fldChar w:fldCharType="begin"/>
        </w:r>
        <w:r>
          <w:instrText xml:space="preserve"> PAGEREF _Toc1716 \h </w:instrText>
        </w:r>
        <w:r>
          <w:fldChar w:fldCharType="separate"/>
        </w:r>
        <w:r>
          <w:t>60</w:t>
        </w:r>
        <w:r>
          <w:fldChar w:fldCharType="end"/>
        </w:r>
      </w:hyperlink>
    </w:p>
    <w:p>
      <w:pPr>
        <w:pStyle w:val="TOC1"/>
        <w:tabs>
          <w:tab w:val="right" w:leader="dot" w:pos="8306"/>
        </w:tabs>
      </w:pPr>
      <w:hyperlink w:anchor="_Toc23073" w:history="1">
        <w:r>
          <w:rPr>
            <w:rFonts w:ascii="仿宋" w:eastAsia="仿宋" w:hAnsi="仿宋" w:cs="仿宋" w:hint="eastAsia"/>
            <w:lang w:eastAsia="zh-CN"/>
          </w:rPr>
          <w:t>十四、利益相关者分析与沟通计划</w:t>
        </w:r>
        <w:r>
          <w:tab/>
        </w:r>
        <w:r>
          <w:fldChar w:fldCharType="begin"/>
        </w:r>
        <w:r>
          <w:instrText xml:space="preserve"> PAGEREF _Toc23073 \h </w:instrText>
        </w:r>
        <w:r>
          <w:fldChar w:fldCharType="separate"/>
        </w:r>
        <w:r>
          <w:t>61</w:t>
        </w:r>
        <w:r>
          <w:fldChar w:fldCharType="end"/>
        </w:r>
      </w:hyperlink>
    </w:p>
    <w:p>
      <w:pPr>
        <w:pStyle w:val="TOC2"/>
        <w:tabs>
          <w:tab w:val="right" w:leader="dot" w:pos="8306"/>
        </w:tabs>
      </w:pPr>
      <w:hyperlink w:anchor="_Toc7737" w:history="1">
        <w:r>
          <w:rPr>
            <w:rFonts w:ascii="仿宋" w:eastAsia="仿宋" w:hAnsi="仿宋" w:cs="仿宋" w:hint="eastAsia"/>
            <w:lang w:eastAsia="zh-CN"/>
          </w:rPr>
          <w:t>(一)、利益相关者分析</w:t>
        </w:r>
        <w:r>
          <w:tab/>
        </w:r>
        <w:r>
          <w:fldChar w:fldCharType="begin"/>
        </w:r>
        <w:r>
          <w:instrText xml:space="preserve"> PAGEREF _Toc7737 \h </w:instrText>
        </w:r>
        <w:r>
          <w:fldChar w:fldCharType="separate"/>
        </w:r>
        <w:r>
          <w:t>61</w:t>
        </w:r>
        <w:r>
          <w:fldChar w:fldCharType="end"/>
        </w:r>
      </w:hyperlink>
    </w:p>
    <w:p>
      <w:pPr>
        <w:pStyle w:val="TOC2"/>
        <w:tabs>
          <w:tab w:val="right" w:leader="dot" w:pos="8306"/>
        </w:tabs>
      </w:pPr>
      <w:hyperlink w:anchor="_Toc24521" w:history="1">
        <w:r>
          <w:rPr>
            <w:rFonts w:ascii="仿宋" w:eastAsia="仿宋" w:hAnsi="仿宋" w:cs="仿宋" w:hint="eastAsia"/>
            <w:lang w:eastAsia="zh-CN"/>
          </w:rPr>
          <w:t>(二)、沟通计划</w:t>
        </w:r>
        <w:r>
          <w:tab/>
        </w:r>
        <w:r>
          <w:fldChar w:fldCharType="begin"/>
        </w:r>
        <w:r>
          <w:instrText xml:space="preserve"> PAGEREF _Toc24521 \h </w:instrText>
        </w:r>
        <w:r>
          <w:fldChar w:fldCharType="separate"/>
        </w:r>
        <w:r>
          <w:t>63</w:t>
        </w:r>
        <w:r>
          <w:fldChar w:fldCharType="end"/>
        </w:r>
      </w:hyperlink>
    </w:p>
    <w:p>
      <w:pPr>
        <w:pStyle w:val="TOC1"/>
        <w:tabs>
          <w:tab w:val="right" w:leader="dot" w:pos="8306"/>
        </w:tabs>
      </w:pPr>
      <w:hyperlink w:anchor="_Toc22209" w:history="1">
        <w:r>
          <w:rPr>
            <w:rFonts w:ascii="仿宋" w:eastAsia="仿宋" w:hAnsi="仿宋" w:cs="仿宋" w:hint="eastAsia"/>
            <w:lang w:eastAsia="zh-CN"/>
          </w:rPr>
          <w:t>十五、聚合物凝胶型深部堵水调剖剂项目实施保障措施</w:t>
        </w:r>
        <w:r>
          <w:tab/>
        </w:r>
        <w:r>
          <w:fldChar w:fldCharType="begin"/>
        </w:r>
        <w:r>
          <w:instrText xml:space="preserve"> PAGEREF _Toc22209 \h </w:instrText>
        </w:r>
        <w:r>
          <w:fldChar w:fldCharType="separate"/>
        </w:r>
        <w:r>
          <w:t>64</w:t>
        </w:r>
        <w:r>
          <w:fldChar w:fldCharType="end"/>
        </w:r>
      </w:hyperlink>
    </w:p>
    <w:p>
      <w:pPr>
        <w:pStyle w:val="TOC2"/>
        <w:tabs>
          <w:tab w:val="right" w:leader="dot" w:pos="8306"/>
        </w:tabs>
      </w:pPr>
      <w:hyperlink w:anchor="_Toc20303" w:history="1">
        <w:r>
          <w:rPr>
            <w:rFonts w:ascii="仿宋" w:eastAsia="仿宋" w:hAnsi="仿宋" w:cs="仿宋" w:hint="eastAsia"/>
            <w:lang w:eastAsia="zh-CN"/>
          </w:rPr>
          <w:t>(一)、聚合物凝胶型深部堵水调剖剂项目实施保障机制</w:t>
        </w:r>
        <w:r>
          <w:tab/>
        </w:r>
        <w:r>
          <w:fldChar w:fldCharType="begin"/>
        </w:r>
        <w:r>
          <w:instrText xml:space="preserve"> PAGEREF _Toc20303 \h </w:instrText>
        </w:r>
        <w:r>
          <w:fldChar w:fldCharType="separate"/>
        </w:r>
        <w:r>
          <w:t>64</w:t>
        </w:r>
        <w:r>
          <w:fldChar w:fldCharType="end"/>
        </w:r>
      </w:hyperlink>
    </w:p>
    <w:p>
      <w:pPr>
        <w:pStyle w:val="TOC2"/>
        <w:tabs>
          <w:tab w:val="right" w:leader="dot" w:pos="8306"/>
        </w:tabs>
      </w:pPr>
      <w:hyperlink w:anchor="_Toc23543" w:history="1">
        <w:r>
          <w:rPr>
            <w:rFonts w:ascii="仿宋" w:eastAsia="仿宋" w:hAnsi="仿宋" w:cs="仿宋" w:hint="eastAsia"/>
            <w:lang w:eastAsia="zh-CN"/>
          </w:rPr>
          <w:t>(二)、聚合物凝胶型深部堵水调剖剂项目法律合规要求</w:t>
        </w:r>
        <w:r>
          <w:tab/>
        </w:r>
        <w:r>
          <w:fldChar w:fldCharType="begin"/>
        </w:r>
        <w:r>
          <w:instrText xml:space="preserve"> PAGEREF _Toc23543 \h </w:instrText>
        </w:r>
        <w:r>
          <w:fldChar w:fldCharType="separate"/>
        </w:r>
        <w:r>
          <w:t>68</w:t>
        </w:r>
        <w:r>
          <w:fldChar w:fldCharType="end"/>
        </w:r>
      </w:hyperlink>
    </w:p>
    <w:p>
      <w:pPr>
        <w:pStyle w:val="TOC2"/>
        <w:tabs>
          <w:tab w:val="right" w:leader="dot" w:pos="8306"/>
        </w:tabs>
      </w:pPr>
      <w:hyperlink w:anchor="_Toc26354" w:history="1">
        <w:r>
          <w:rPr>
            <w:rFonts w:ascii="仿宋" w:eastAsia="仿宋" w:hAnsi="仿宋" w:cs="仿宋" w:hint="eastAsia"/>
            <w:lang w:eastAsia="zh-CN"/>
          </w:rPr>
          <w:t>(三)、聚合物凝胶型深部堵水调剖剂项目合同管理与法律事务</w:t>
        </w:r>
        <w:r>
          <w:tab/>
        </w:r>
        <w:r>
          <w:fldChar w:fldCharType="begin"/>
        </w:r>
        <w:r>
          <w:instrText xml:space="preserve"> PAGEREF _Toc26354 \h </w:instrText>
        </w:r>
        <w:r>
          <w:fldChar w:fldCharType="separate"/>
        </w:r>
        <w:r>
          <w:t>73</w:t>
        </w:r>
        <w:r>
          <w:fldChar w:fldCharType="end"/>
        </w:r>
      </w:hyperlink>
    </w:p>
    <w:p>
      <w:pPr>
        <w:pStyle w:val="TOC2"/>
        <w:tabs>
          <w:tab w:val="right" w:leader="dot" w:pos="8306"/>
        </w:tabs>
      </w:pPr>
      <w:hyperlink w:anchor="_Toc14168" w:history="1">
        <w:r>
          <w:rPr>
            <w:rFonts w:ascii="仿宋" w:eastAsia="仿宋" w:hAnsi="仿宋" w:cs="仿宋" w:hint="eastAsia"/>
            <w:lang w:eastAsia="zh-CN"/>
          </w:rPr>
          <w:t>(四)、聚合物凝胶型深部堵水调剖剂项目知识产权保护策略</w:t>
        </w:r>
        <w:r>
          <w:tab/>
        </w:r>
        <w:r>
          <w:fldChar w:fldCharType="begin"/>
        </w:r>
        <w:r>
          <w:instrText xml:space="preserve"> PAGEREF _Toc14168 \h </w:instrText>
        </w:r>
        <w:r>
          <w:fldChar w:fldCharType="separate"/>
        </w:r>
        <w:r>
          <w:t>79</w:t>
        </w:r>
        <w:r>
          <w:fldChar w:fldCharType="end"/>
        </w:r>
      </w:hyperlink>
    </w:p>
    <w:p>
      <w:pPr>
        <w:pStyle w:val="TOC1"/>
        <w:tabs>
          <w:tab w:val="right" w:leader="dot" w:pos="8306"/>
        </w:tabs>
      </w:pPr>
      <w:hyperlink w:anchor="_Toc9620" w:history="1">
        <w:r>
          <w:rPr>
            <w:rFonts w:ascii="仿宋" w:eastAsia="仿宋" w:hAnsi="仿宋" w:cs="仿宋" w:hint="eastAsia"/>
            <w:lang w:eastAsia="zh-CN"/>
          </w:rPr>
          <w:t>十六、聚合物凝胶型深部堵水调剖剂项目变更管理</w:t>
        </w:r>
        <w:r>
          <w:tab/>
        </w:r>
        <w:r>
          <w:fldChar w:fldCharType="begin"/>
        </w:r>
        <w:r>
          <w:instrText xml:space="preserve"> PAGEREF _Toc9620 \h </w:instrText>
        </w:r>
        <w:r>
          <w:fldChar w:fldCharType="separate"/>
        </w:r>
        <w:r>
          <w:t>82</w:t>
        </w:r>
        <w:r>
          <w:fldChar w:fldCharType="end"/>
        </w:r>
      </w:hyperlink>
    </w:p>
    <w:p>
      <w:pPr>
        <w:pStyle w:val="TOC2"/>
        <w:tabs>
          <w:tab w:val="right" w:leader="dot" w:pos="8306"/>
        </w:tabs>
      </w:pPr>
      <w:hyperlink w:anchor="_Toc25158" w:history="1">
        <w:r>
          <w:rPr>
            <w:rFonts w:ascii="仿宋" w:eastAsia="仿宋" w:hAnsi="仿宋" w:cs="仿宋" w:hint="eastAsia"/>
            <w:lang w:eastAsia="zh-CN"/>
          </w:rPr>
          <w:t>(一)、变更申请与评估</w:t>
        </w:r>
        <w:r>
          <w:tab/>
        </w:r>
        <w:r>
          <w:fldChar w:fldCharType="begin"/>
        </w:r>
        <w:r>
          <w:instrText xml:space="preserve"> PAGEREF _Toc25158 \h </w:instrText>
        </w:r>
        <w:r>
          <w:fldChar w:fldCharType="separate"/>
        </w:r>
        <w:r>
          <w:t>82</w:t>
        </w:r>
        <w:r>
          <w:fldChar w:fldCharType="end"/>
        </w:r>
      </w:hyperlink>
    </w:p>
    <w:p>
      <w:pPr>
        <w:pStyle w:val="TOC2"/>
        <w:tabs>
          <w:tab w:val="right" w:leader="dot" w:pos="8306"/>
        </w:tabs>
      </w:pPr>
      <w:hyperlink w:anchor="_Toc25835" w:history="1">
        <w:r>
          <w:rPr>
            <w:rFonts w:ascii="仿宋" w:eastAsia="仿宋" w:hAnsi="仿宋" w:cs="仿宋" w:hint="eastAsia"/>
            <w:lang w:eastAsia="zh-CN"/>
          </w:rPr>
          <w:t>(二)、变更实施与控制</w:t>
        </w:r>
        <w:r>
          <w:tab/>
        </w:r>
        <w:r>
          <w:fldChar w:fldCharType="begin"/>
        </w:r>
        <w:r>
          <w:instrText xml:space="preserve"> PAGEREF _Toc25835 \h </w:instrText>
        </w:r>
        <w:r>
          <w:fldChar w:fldCharType="separate"/>
        </w:r>
        <w:r>
          <w:t>82</w:t>
        </w:r>
        <w:r>
          <w:fldChar w:fldCharType="end"/>
        </w:r>
      </w:hyperlink>
    </w:p>
    <w:p>
      <w:pPr>
        <w:pStyle w:val="TOC1"/>
        <w:tabs>
          <w:tab w:val="right" w:leader="dot" w:pos="8306"/>
        </w:tabs>
      </w:pPr>
      <w:hyperlink w:anchor="_Toc1531" w:history="1">
        <w:r>
          <w:rPr>
            <w:rFonts w:ascii="仿宋" w:eastAsia="仿宋" w:hAnsi="仿宋" w:cs="仿宋" w:hint="eastAsia"/>
            <w:lang w:eastAsia="zh-CN"/>
          </w:rPr>
          <w:t>十七、风险识别与分类</w:t>
        </w:r>
        <w:r>
          <w:tab/>
        </w:r>
        <w:r>
          <w:fldChar w:fldCharType="begin"/>
        </w:r>
        <w:r>
          <w:instrText xml:space="preserve"> PAGEREF _Toc1531 \h </w:instrText>
        </w:r>
        <w:r>
          <w:fldChar w:fldCharType="separate"/>
        </w:r>
        <w:r>
          <w:t>83</w:t>
        </w:r>
        <w:r>
          <w:fldChar w:fldCharType="end"/>
        </w:r>
      </w:hyperlink>
    </w:p>
    <w:p>
      <w:pPr>
        <w:pStyle w:val="TOC2"/>
        <w:tabs>
          <w:tab w:val="right" w:leader="dot" w:pos="8306"/>
        </w:tabs>
      </w:pPr>
      <w:hyperlink w:anchor="_Toc28224" w:history="1">
        <w:r>
          <w:rPr>
            <w:rFonts w:ascii="仿宋" w:eastAsia="仿宋" w:hAnsi="仿宋" w:cs="仿宋" w:hint="eastAsia"/>
            <w:lang w:eastAsia="zh-CN"/>
          </w:rPr>
          <w:t>(一)、风险识别</w:t>
        </w:r>
        <w:r>
          <w:tab/>
        </w:r>
        <w:r>
          <w:fldChar w:fldCharType="begin"/>
        </w:r>
        <w:r>
          <w:instrText xml:space="preserve"> PAGEREF _Toc28224 \h </w:instrText>
        </w:r>
        <w:r>
          <w:fldChar w:fldCharType="separate"/>
        </w:r>
        <w:r>
          <w:t>83</w:t>
        </w:r>
        <w:r>
          <w:fldChar w:fldCharType="end"/>
        </w:r>
      </w:hyperlink>
    </w:p>
    <w:p>
      <w:pPr>
        <w:pStyle w:val="TOC2"/>
        <w:tabs>
          <w:tab w:val="right" w:leader="dot" w:pos="8306"/>
        </w:tabs>
      </w:pPr>
      <w:hyperlink w:anchor="_Toc16327" w:history="1">
        <w:r>
          <w:rPr>
            <w:rFonts w:ascii="仿宋" w:eastAsia="仿宋" w:hAnsi="仿宋" w:cs="仿宋" w:hint="eastAsia"/>
            <w:lang w:eastAsia="zh-CN"/>
          </w:rPr>
          <w:t>(二)、风险分类</w:t>
        </w:r>
        <w:r>
          <w:tab/>
        </w:r>
        <w:r>
          <w:fldChar w:fldCharType="begin"/>
        </w:r>
        <w:r>
          <w:instrText xml:space="preserve"> PAGEREF _Toc16327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87"/>
      <w:r>
        <w:rPr>
          <w:rFonts w:ascii="仿宋" w:eastAsia="仿宋" w:hAnsi="仿宋" w:cs="仿宋" w:hint="eastAsia"/>
          <w:sz w:val="28"/>
          <w:lang w:eastAsia="zh-CN"/>
        </w:rPr>
        <w:t>一、聚合物凝胶型深部堵水调剖剂项目建设背景及必要性分析</w:t>
      </w:r>
      <w:bookmarkEnd w:id="2"/>
    </w:p>
    <w:p>
      <w:pPr>
        <w:pStyle w:val="Heading2"/>
        <w:rPr>
          <w:rFonts w:ascii="仿宋" w:eastAsia="仿宋" w:hAnsi="仿宋" w:cs="仿宋" w:hint="eastAsia"/>
          <w:lang w:eastAsia="zh-CN"/>
        </w:rPr>
      </w:pPr>
      <w:bookmarkStart w:id="3" w:name="_Toc29301"/>
      <w:r>
        <w:rPr>
          <w:rFonts w:ascii="仿宋" w:eastAsia="仿宋" w:hAnsi="仿宋" w:cs="仿宋" w:hint="eastAsia"/>
          <w:lang w:eastAsia="zh-CN"/>
        </w:rPr>
        <w:t>(一)、聚合物凝胶型深部堵水调剖剂项目背景分析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凝胶型深部堵水调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合物凝胶型深部堵水调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合物凝胶型深部堵水调剖剂项目在这个潮流中的定位。同时，我们将关注行业内涌现的新兴机遇，以便聚合物凝胶型深部堵水调剖剂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合物凝胶型深部堵水调剖剂项目提供了强大的发展动力。我们将聚焦于行业内最新的技术发展趋势，包括但不限于人工智能、大数据分析、物联网等领域。通过深度的技术研究，我们将确保聚合物凝胶型深部堵水调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合物凝胶型深部堵水调剖剂项目发展的源泉。我们将投入更多的精力对市场需求进行深入剖析，超越表面的需求，深入挖掘潜在的市场痛点和机遇。通过对市场需求的细致了解，聚合物凝胶型深部堵水调剖剂项目将更有针对性地设计解决方案，满足市场的多样化需求，从而更好地促进聚合物凝胶型深部堵水调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合物凝胶型深部堵水调剖剂项目战略至关重要。我们将对竞争态势进行更为深入的分析，包括但不限于市场份额、产品特点、客户满意度等多个维度。通过深度的竞争分析，聚合物凝胶型深部堵水调剖剂项目将能够更准确地把握市场脉搏，制定具有竞争力的聚合物凝胶型深部堵水调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合物凝胶型深部堵水调剖剂项目的发展具有直接的影响。我们将进行更为全面的法规和政策分析，了解行业发展中的潜在法律风险和合规挑战。通过充分了解和遵守相关法规，聚合物凝胶型深部堵水调剖剂项目将确保在法律框架内合法合规运营，为聚合物凝胶型深部堵水调剖剂项目的稳健发展提供有力支持。</w:t>
      </w:r>
    </w:p>
    <w:p>
      <w:pPr>
        <w:pStyle w:val="Heading2"/>
        <w:ind w:firstLine="560" w:firstLineChars="200"/>
        <w:rPr>
          <w:rFonts w:ascii="仿宋" w:eastAsia="仿宋" w:hAnsi="仿宋" w:cs="仿宋" w:hint="eastAsia"/>
          <w:sz w:val="28"/>
          <w:lang w:eastAsia="zh-CN"/>
        </w:rPr>
      </w:pPr>
      <w:bookmarkStart w:id="4" w:name="_Toc20289"/>
      <w:r>
        <w:rPr>
          <w:rFonts w:ascii="仿宋" w:eastAsia="仿宋" w:hAnsi="仿宋" w:cs="仿宋" w:hint="eastAsia"/>
          <w:sz w:val="28"/>
          <w:lang w:eastAsia="zh-CN"/>
        </w:rPr>
        <w:t>(二)、聚合物凝胶型深部堵水调剖剂项目建设必要性分析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凝胶型深部堵水调剖剂项目建设的迫切性源于对行业发展趋势的深刻洞察。我们正处于一个行业变革的时代，科技创新、数字化转型成为企业发展的关键动力。聚合物凝胶型深部堵水调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凝胶型深部堵水调剖剂项目建设不仅仅是为了跟上潮流，更是为了通过技术创新推动企业的持续发展。通过引入先进的技术和解决方案，聚合物凝胶型深部堵水调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合物凝胶型深部堵水调剖剂项目的建设成为必然选择，通过提高产品质量、拓展服务领域，从而在竞争中获得更多的机会。聚合物凝胶型深部堵水调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合物凝胶型深部堵水调剖剂项目建设的必要性体现在对客户需求更精准的满足。通过聚合物凝胶型深部堵水调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凝胶型深部堵水调剖剂项目建设的背后是对企业持续创新的追求。只有通过不断创新，企业才能在竞争中立于不败之地。聚合物凝胶型深部堵水调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24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68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凝胶型深部堵水调剖剂项目的技术管理特点体现在其创新导向。通过引入最先进的技术趋势和解决方案，聚合物凝胶型深部堵水调剖剂项目致力于提升科技含量、提高质量和效率水平。这意味着我们将采用最新的工具和方法，确保聚合物凝胶型深部堵水调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合物凝胶型深部堵水调剖剂项目技术管理的显著特征。通过整合不同领域的技术资源，我们实现了跨学科的协同工作。这有助于优化技术架构，提高整体效能。此外，整合性策略还促进了不同技术团队之间的紧密沟通和高效合作，确保聚合物凝胶型深部堵水调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合物凝胶型深部堵水调剖剂项目所采用的技术。通过不断优化技术方案，聚合物凝胶型深部堵水调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合物凝胶型深部堵水调剖剂项目团队将在聚合物凝胶型深部堵水调剖剂项目初期识别可能的技术风险，并采取相应的预防和应对措施。通过建立健全的风险评估机制，聚合物凝胶型深部堵水调剖剂项目能够在实施过程中及时发现并解决潜在的技术问题，保障聚合物凝胶型深部堵水调剖剂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合物凝胶型深部堵水调剖剂项目中，技术将成为聚合物凝胶型深部堵水调剖剂项目成功的有力支持。这一深度剖析揭示了技术管理在聚合物凝胶型深部堵水调剖剂项目实施中的关键作用，为聚合物凝胶型深部堵水调剖剂项目的技术基础奠定了坚实的基础。</w:t>
      </w:r>
    </w:p>
    <w:p>
      <w:pPr>
        <w:pStyle w:val="Heading2"/>
        <w:ind w:firstLine="560" w:firstLineChars="200"/>
        <w:rPr>
          <w:rFonts w:ascii="仿宋" w:eastAsia="仿宋" w:hAnsi="仿宋" w:cs="仿宋" w:hint="eastAsia"/>
          <w:sz w:val="28"/>
          <w:lang w:eastAsia="zh-CN"/>
        </w:rPr>
      </w:pPr>
      <w:bookmarkStart w:id="7" w:name="_Toc23771"/>
      <w:r>
        <w:rPr>
          <w:rFonts w:ascii="仿宋" w:eastAsia="仿宋" w:hAnsi="仿宋" w:cs="仿宋" w:hint="eastAsia"/>
          <w:sz w:val="28"/>
          <w:lang w:eastAsia="zh-CN"/>
        </w:rPr>
        <w:t>(二)、聚合物凝胶型深部堵水调剖剂项目工艺技术设计方案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合物凝胶型深部堵水调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合物凝胶型深部堵水调剖剂项目将严格按照相关行业规范要求进行组织。通过有效控制产品质量，聚合物凝胶型深部堵水调剖剂项目将致力于为顾客提供优质的聚合物凝胶型深部堵水调剖剂项目产品和良好的服务。这体现了聚合物凝胶型深部堵水调剖剂项目对于生产活动合规性和质量标准的高度重视，为聚合物凝胶型深部堵水调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合物凝胶型深部堵水调剖剂项目注重生态效益和清洁生产原则。聚合物凝胶型深部堵水调剖剂项目建设将紧密结合地方特色经济发展，与社会经济发展规划和区域环境保护规划方案相协调一致。通过与当地区域自然生态系统的结合，聚合物凝胶型深部堵水调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合物凝胶型深部堵水调剖剂项目产品具有多样化的客户需求和个性化的特点。因此，聚合物凝胶型深部堵水调剖剂项目产品规格品种多样，且单批生产数量较小。为满足这一特点，聚合物凝胶型深部堵水调剖剂项目承办单位将建设先进的柔性制造生产线。通过广泛应用柔性制造技术，聚合物凝胶型深部堵水调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合物凝胶型深部堵水调剖剂项目采用的技术具有较高的技术含量和自动化水平，处于国内先进水平。这一技术选用不仅体现了对生产效率、质量和环境友好性的高标准要求，同时为聚合物凝胶型深部堵水调剖剂项目的可持续发展奠定了坚实的基础。</w:t>
      </w:r>
    </w:p>
    <w:p>
      <w:pPr>
        <w:pStyle w:val="Heading2"/>
        <w:ind w:firstLine="560" w:firstLineChars="200"/>
        <w:rPr>
          <w:rFonts w:ascii="仿宋" w:eastAsia="仿宋" w:hAnsi="仿宋" w:cs="仿宋" w:hint="eastAsia"/>
          <w:sz w:val="28"/>
          <w:lang w:eastAsia="zh-CN"/>
        </w:rPr>
      </w:pPr>
      <w:bookmarkStart w:id="8" w:name="_Toc96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为确保聚合物凝胶型深部堵水调剖剂项目的高效生产和技术实施，我们制定了一套精心设计的设备选型方案，以满足聚合物凝胶型深部堵水调剖剂项目生产、质量和环保的要求。该方案的主要特点如下：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合物凝胶型深部堵水调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合物凝胶型深部堵水调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177"/>
      <w:r>
        <w:rPr>
          <w:rFonts w:ascii="仿宋" w:eastAsia="仿宋" w:hAnsi="仿宋" w:cs="仿宋" w:hint="eastAsia"/>
          <w:sz w:val="28"/>
          <w:lang w:eastAsia="zh-CN"/>
        </w:rPr>
        <w:t>三、聚合物凝胶型深部堵水调剖剂项目土建工程</w:t>
      </w:r>
      <w:bookmarkEnd w:id="9"/>
    </w:p>
    <w:p>
      <w:pPr>
        <w:pStyle w:val="Heading2"/>
        <w:rPr>
          <w:rFonts w:ascii="仿宋" w:eastAsia="仿宋" w:hAnsi="仿宋" w:cs="仿宋" w:hint="eastAsia"/>
          <w:lang w:eastAsia="zh-CN"/>
        </w:rPr>
      </w:pPr>
      <w:bookmarkStart w:id="10" w:name="_Toc2536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在聚合物凝胶型深部堵水调剖剂项目的建筑工程设计中，我们将秉承一系列重要的设计原则，以确保聚合物凝胶型深部堵水调剖剂项目建筑在功能、美观、可持续性等方面达到最佳效果。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首要原则是确保建筑的功能性得到最大化的发挥。我们将充分理解聚合物凝胶型深部堵水调剖剂项目的实际需求，合理布局各个功能区域，保证建筑在满足业务需求的同时，提供高效的工作环境。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在建筑设计中，我们将综合考虑建设和运营成本。通过精细的经济效益分析，确保设计方案在高效利用资源的同时，对聚合物凝胶型深部堵水调剖剂项目的长期盈利能力有积极的贡献。</w:t>
      </w:r>
    </w:p>
    <w:p>
      <w:pPr>
        <w:pStyle w:val="Heading2"/>
        <w:ind w:firstLine="560" w:firstLineChars="200"/>
        <w:rPr>
          <w:rFonts w:ascii="仿宋" w:eastAsia="仿宋" w:hAnsi="仿宋" w:cs="仿宋" w:hint="eastAsia"/>
          <w:sz w:val="28"/>
          <w:lang w:eastAsia="zh-CN"/>
        </w:rPr>
      </w:pPr>
      <w:bookmarkStart w:id="11" w:name="_Toc2840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凝胶型深部堵水调剖剂项目的土建工程设计中，我们将精准设定设计年限，结合聚合物凝胶型深部堵水调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合物凝胶型深部堵水调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21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聚合物凝胶型深部堵水调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合物凝胶型深部堵水调剖剂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合物凝胶型深部堵水调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10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本期工程聚合物凝胶型深部堵水调剖剂项目预计总建筑面积XXX平方米，其中：计容建筑面积XXX平方米，计划建筑工程投资XX万元，占聚合物凝胶型深部堵水调剖剂项目总投资的XX%。</w:t>
      </w:r>
    </w:p>
    <w:p>
      <w:pPr>
        <w:pStyle w:val="Heading1"/>
        <w:ind w:firstLine="560" w:firstLineChars="200"/>
        <w:rPr>
          <w:rFonts w:ascii="仿宋" w:eastAsia="仿宋" w:hAnsi="仿宋" w:cs="仿宋" w:hint="eastAsia"/>
          <w:sz w:val="28"/>
          <w:lang w:eastAsia="zh-CN"/>
        </w:rPr>
      </w:pPr>
      <w:bookmarkStart w:id="14" w:name="_Toc15237"/>
      <w:r>
        <w:rPr>
          <w:rFonts w:ascii="仿宋" w:eastAsia="仿宋" w:hAnsi="仿宋" w:cs="仿宋" w:hint="eastAsia"/>
          <w:sz w:val="28"/>
          <w:lang w:eastAsia="zh-CN"/>
        </w:rPr>
        <w:t>四、聚合物凝胶型深部堵水调剖剂项目文档管理</w:t>
      </w:r>
      <w:bookmarkEnd w:id="14"/>
    </w:p>
    <w:p>
      <w:pPr>
        <w:pStyle w:val="Heading2"/>
        <w:rPr>
          <w:rFonts w:ascii="仿宋" w:eastAsia="仿宋" w:hAnsi="仿宋" w:cs="仿宋" w:hint="eastAsia"/>
          <w:lang w:eastAsia="zh-CN"/>
        </w:rPr>
      </w:pPr>
      <w:bookmarkStart w:id="15" w:name="_Toc1102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聚合物凝胶型深部堵水调剖剂项目高度重视文档的质量和准确性，以支持聚合物凝胶型深部堵水调剖剂项目的各项活动和决策。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凝胶型深部堵水调剖剂项目文档的编制始于聚合物凝胶型深部堵水调剖剂项目计划的初期，我们制定了详细的文档编制计划，明确了每个文档的内容、格式和编写责任人。在聚合物凝胶型深部堵水调剖剂项目启动阶段，我们首先编制了聚合物凝胶型深部堵水调剖剂项目章程，明确定义了聚合物凝胶型深部堵水调剖剂项目的目标、范围、风险等关键要素。随后，聚合物凝胶型深部堵水调剖剂项目团队根据计划陆续编制了需求文档、设计文档、测试文档等各类文档，确保聚合物凝胶型深部堵水调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合物凝胶型深部堵水调剖剂项目管理中的重要环节，旨在确保聚合物凝胶型深部堵水调剖剂项目文档符合质量标准和聚合物凝胶型深部堵水调剖剂项目需求。在聚合物凝胶型深部堵水调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合物凝胶型深部堵水调剖剂项目相关利益方和专业领域的专家对文档进行独立审查。这有助于获取更全面、客观的反馈，确保聚合物凝胶型深部堵水调剖剂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聚合物凝胶型深部堵水调剖剂项目在文档编制与审查方面建立了严格的管理机制，通过规范的流程和多维度的审查，确保聚合物凝胶型深部堵水调剖剂项目文档的质量、准确性和可靠性，为聚合物凝胶型深部堵水调剖剂项目的顺利推进提供了有力支持。</w:t>
      </w:r>
    </w:p>
    <w:p>
      <w:pPr>
        <w:pStyle w:val="Heading2"/>
        <w:ind w:firstLine="560" w:firstLineChars="200"/>
        <w:rPr>
          <w:rFonts w:ascii="仿宋" w:eastAsia="仿宋" w:hAnsi="仿宋" w:cs="仿宋" w:hint="eastAsia"/>
          <w:sz w:val="28"/>
          <w:lang w:eastAsia="zh-CN"/>
        </w:rPr>
      </w:pPr>
      <w:bookmarkStart w:id="16" w:name="_Toc1454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在聚合物凝胶型深部堵水调剖剂项目中，我们致力于优化文档发布与分发过程，以确保信息的高效传递和团队间协作的顺畅进行。以下是我们采取的关键优化策略：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我们通过多渠道发布文档，包括电子邮件、聚合物凝胶型深部堵水调剖剂项目管理平台、内部网站等，以满足不同团队成员的偏好和需求。多渠道发布确保了信息的全面覆盖。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我们采用了精细的权限控制，确保只有授权人员可以访问敏感信息。这种安全措施保护了聚合物凝胶型深部堵水调剖剂项目文档的机密性，防止了未经授权的信息泄露。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38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https://d.book118.com/328046016006006047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聚合物凝胶型深部堵水调剖剂项目规划设计纲要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76AB7"/>
    <w:rsid w:val="48276A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460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2024-03-04T21:17:00Z</dcterms:created>
  <dcterms:modified xsi:type="dcterms:W3CDTF">2024-03-04T21:17:32Z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C815B1FDA84B41B2A910B2D23D472376_11</vt:lpwstr>
  </property>
  <property fmtid="{D5CDD505-2E9C-101B-9397-08002B2CF9AE}" pid="3" name="KSOProductBuildVer">
    <vt:lpwstr>2052-12.1.0.16388</vt:lpwstr>
  </property>
</Properties>
</file>