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12766" w:rsidP="00512766">
      <w:pPr>
        <w:jc w:val="center"/>
        <w:rPr>
          <w:rFonts w:ascii="宋体" w:hAnsi="宋体"/>
          <w:b/>
          <w:bCs/>
        </w:rPr>
      </w:pPr>
      <w:r w:rsidRPr="00512766">
        <w:rPr>
          <w:rFonts w:ascii="微软雅黑" w:eastAsia="微软雅黑" w:hAnsi="微软雅黑"/>
          <w:b/>
          <w:bCs/>
          <w:sz w:val="28"/>
        </w:rPr>
        <w:t>2024学年广东省普宁市第二中学等七校联合体语文高三第一学期期末复习检测</w:t>
      </w:r>
      <w:r>
        <w:rPr>
          <w:rFonts w:ascii="宋体" w:hAnsi="宋体"/>
          <w:b/>
          <w:bCs/>
        </w:rPr>
        <w:t>试题</w:t>
      </w:r>
    </w:p>
    <w:p w:rsidR="009B196B" w:rsidRPr="009B196B" w:rsidP="00050CAB">
      <w:pPr>
        <w:jc w:val="left"/>
        <w:rPr>
          <w:rFonts w:ascii="宋体" w:hAnsi="宋体"/>
          <w:b/>
          <w:bCs/>
        </w:rPr>
      </w:pPr>
      <w:r w:rsidRPr="009B196B">
        <w:rPr>
          <w:rFonts w:ascii="宋体" w:hAnsi="宋体" w:hint="eastAsia"/>
          <w:b/>
          <w:bCs/>
        </w:rPr>
        <w:t>注意事项：</w:t>
      </w:r>
    </w:p>
    <w:p w:rsidR="009B196B" w:rsidRPr="009B196B" w:rsidP="00050CAB">
      <w:pPr>
        <w:jc w:val="left"/>
        <w:rPr>
          <w:rFonts w:ascii="宋体" w:hAnsi="宋体" w:hint="eastAsia"/>
          <w:b/>
          <w:bCs/>
        </w:rPr>
      </w:pPr>
      <w:r w:rsidRPr="009B196B">
        <w:rPr>
          <w:rFonts w:ascii="宋体" w:hAnsi="宋体" w:hint="eastAsia"/>
          <w:b/>
          <w:bCs/>
        </w:rPr>
        <w:t>1．答卷前，考生务必将自己的姓名、准考证号填写在答题卡上。</w:t>
      </w:r>
    </w:p>
    <w:p w:rsidR="009B196B" w:rsidRPr="009B196B" w:rsidP="00050CAB">
      <w:pPr>
        <w:jc w:val="left"/>
        <w:rPr>
          <w:rFonts w:ascii="宋体" w:hAnsi="宋体" w:hint="eastAsia"/>
          <w:b/>
          <w:bCs/>
        </w:rPr>
      </w:pPr>
      <w:r w:rsidRPr="009B196B">
        <w:rPr>
          <w:rFonts w:ascii="宋体" w:hAnsi="宋体" w:hint="eastAsia"/>
          <w:b/>
          <w:bCs/>
        </w:rPr>
        <w:t>2．回答选择题时，选出每小题答案后，用铅笔把答题卡上对应题目的答案标号涂黑，如需改动，用橡皮擦干净后，再选涂其它答案标号。回答非选择题时，将答案写在答题卡上，写在本试卷上无效。</w:t>
      </w:r>
    </w:p>
    <w:p w:rsidR="009B196B" w:rsidRPr="009B196B" w:rsidP="00050CAB">
      <w:pPr>
        <w:jc w:val="left"/>
        <w:rPr>
          <w:rFonts w:ascii="宋体" w:hAnsi="宋体"/>
          <w:b/>
          <w:bCs/>
        </w:rPr>
      </w:pPr>
      <w:r w:rsidRPr="009B196B">
        <w:rPr>
          <w:rFonts w:ascii="宋体" w:hAnsi="宋体" w:hint="eastAsia"/>
          <w:b/>
          <w:bCs/>
        </w:rPr>
        <w:t>3．考试结束后，将本试卷和答题卡一并交回。</w:t>
      </w:r>
    </w:p>
    <w:p w:rsidR="009B196B" w:rsidRPr="009B196B" w:rsidP="009B196B">
      <w:pPr>
        <w:jc w:val="center"/>
        <w:rPr>
          <w:rFonts w:ascii="宋体" w:hAnsi="宋体"/>
          <w:b/>
        </w:rPr>
      </w:pPr>
    </w:p>
    <w:p w:rsidR="009B196B" w:rsidRPr="009B196B" w:rsidP="009B196B">
      <w:pPr>
        <w:jc w:val="left"/>
        <w:rPr>
          <w:rFonts w:ascii="宋体" w:hAnsi="宋体"/>
          <w:b/>
        </w:rPr>
      </w:pPr>
    </w:p>
    <w:p w:rsidR="009B196B" w:rsidRPr="009B196B" w:rsidP="00050CAB">
      <w:pPr>
        <w:spacing w:line="360" w:lineRule="auto"/>
        <w:jc w:val="left"/>
        <w:textAlignment w:val="center"/>
        <w:rPr>
          <w:rFonts w:ascii="宋体" w:hAnsi="宋体" w:cs="宋体"/>
          <w:b/>
        </w:rPr>
      </w:pPr>
      <w:r w:rsidRPr="009B196B">
        <w:rPr>
          <w:rFonts w:ascii="宋体" w:hAnsi="宋体"/>
          <w:b/>
        </w:rPr>
        <w:t>1．</w:t>
      </w:r>
      <w:r w:rsidRPr="009B196B">
        <w:rPr>
          <w:rFonts w:ascii="宋体" w:hAnsi="宋体" w:cs="宋体"/>
          <w:b/>
        </w:rPr>
        <w:t>阅读下面的作品，完成小题。</w:t>
      </w:r>
    </w:p>
    <w:p w:rsidR="009B196B" w:rsidRPr="009B196B" w:rsidP="00050CAB">
      <w:pPr>
        <w:spacing w:line="360" w:lineRule="auto"/>
        <w:ind w:firstLine="420"/>
        <w:jc w:val="left"/>
        <w:textAlignment w:val="center"/>
        <w:rPr>
          <w:rFonts w:ascii="楷体" w:eastAsia="楷体" w:hAnsi="楷体" w:cs="楷体"/>
          <w:b/>
        </w:rPr>
      </w:pPr>
      <w:r w:rsidRPr="009B196B">
        <w:rPr>
          <w:rFonts w:ascii="楷体" w:eastAsia="楷体" w:hAnsi="楷体" w:cs="楷体"/>
          <w:b/>
        </w:rPr>
        <w:t>大地的泉眼</w:t>
      </w:r>
    </w:p>
    <w:p w:rsidR="009B196B" w:rsidRPr="009B196B" w:rsidP="00050CAB">
      <w:pPr>
        <w:spacing w:line="360" w:lineRule="auto"/>
        <w:ind w:firstLine="420"/>
        <w:jc w:val="left"/>
        <w:textAlignment w:val="center"/>
        <w:rPr>
          <w:rFonts w:ascii="楷体" w:eastAsia="楷体" w:hAnsi="楷体" w:cs="楷体"/>
          <w:b/>
        </w:rPr>
      </w:pPr>
      <w:r w:rsidRPr="009B196B">
        <w:rPr>
          <w:rFonts w:ascii="楷体" w:eastAsia="楷体" w:hAnsi="楷体" w:cs="楷体"/>
          <w:b/>
        </w:rPr>
        <w:t>彭程</w:t>
      </w:r>
    </w:p>
    <w:p w:rsidR="009B196B" w:rsidRPr="009B196B" w:rsidP="00050CAB">
      <w:pPr>
        <w:spacing w:line="360" w:lineRule="auto"/>
        <w:ind w:firstLine="420"/>
        <w:jc w:val="left"/>
        <w:textAlignment w:val="center"/>
        <w:rPr>
          <w:rFonts w:ascii="楷体" w:eastAsia="楷体" w:hAnsi="楷体" w:cs="楷体"/>
          <w:b/>
        </w:rPr>
      </w:pPr>
      <w:r w:rsidRPr="009B196B">
        <w:rPr>
          <w:rFonts w:ascii="楷体" w:eastAsia="楷体" w:hAnsi="楷体" w:cs="楷体"/>
          <w:b/>
        </w:rPr>
        <w:t>⑴惊蛰、清明、谷雨、芒种、白露、寒露、霜降……在我的手指随意地翻动下，台历本上的节气轮回成一个完整的四季。像一条琴弦被一根手指拨动，我感觉到胸间某种</w:t>
      </w:r>
      <w:r w:rsidRPr="009B196B">
        <w:rPr>
          <w:rFonts w:ascii="楷体" w:eastAsia="楷体" w:hAnsi="楷体" w:cs="楷体"/>
          <w:b/>
          <w:em w:val="dot"/>
        </w:rPr>
        <w:t>板滞</w:t>
      </w:r>
      <w:r w:rsidRPr="009B196B">
        <w:rPr>
          <w:rFonts w:ascii="楷体" w:eastAsia="楷体" w:hAnsi="楷体" w:cs="楷体"/>
          <w:b/>
        </w:rPr>
        <w:t>的东西正在剥蚀、融化，而一种遥远的原野气息却慢慢地鼓胀，渐渐地盈满了。</w:t>
      </w:r>
    </w:p>
    <w:p w:rsidR="009B196B" w:rsidRPr="009B196B" w:rsidP="00050CAB">
      <w:pPr>
        <w:spacing w:line="360" w:lineRule="auto"/>
        <w:ind w:firstLine="420"/>
        <w:jc w:val="left"/>
        <w:textAlignment w:val="center"/>
        <w:rPr>
          <w:rFonts w:ascii="楷体" w:eastAsia="楷体" w:hAnsi="楷体" w:cs="楷体"/>
          <w:b/>
        </w:rPr>
      </w:pPr>
      <w:r w:rsidRPr="009B196B">
        <w:rPr>
          <w:rFonts w:ascii="楷体" w:eastAsia="楷体" w:hAnsi="楷体" w:cs="楷体"/>
          <w:b/>
        </w:rPr>
        <w:t>⑵我该从哪里开始我的诉说呢?</w:t>
      </w:r>
    </w:p>
    <w:p w:rsidR="009B196B" w:rsidRPr="009B196B" w:rsidP="00050CAB">
      <w:pPr>
        <w:spacing w:line="360" w:lineRule="auto"/>
        <w:ind w:firstLine="420"/>
        <w:jc w:val="left"/>
        <w:textAlignment w:val="center"/>
        <w:rPr>
          <w:rFonts w:ascii="楷体" w:eastAsia="楷体" w:hAnsi="楷体" w:cs="楷体"/>
          <w:b/>
        </w:rPr>
      </w:pPr>
      <w:r w:rsidRPr="009B196B">
        <w:rPr>
          <w:rFonts w:ascii="楷体" w:eastAsia="楷体" w:hAnsi="楷体" w:cs="楷体"/>
          <w:b/>
        </w:rPr>
        <w:t>⑶小雪，大雪。窗外皑皑的白色为我的思绪准备好了开端。一场飘飘扬扬的大雪，就是一片银屑样的记忆，幻化出童年的天空和大地。语言的不加修饰的素朴正像一片无遮无拦的原野，为想象提供了最为宽阔的空间，摆脱了具体狭隘的经验的拘囿，这样的想象最能接近实物的本质，同时散发出浓郁的诗意。小雪。大雪。想出这两个词来概括一段节气的是聪明人。在纷纷扬扬的背景中时间隐匿了，寂静寒冽袭来无声。</w:t>
      </w:r>
    </w:p>
    <w:p w:rsidR="009B196B" w:rsidRPr="009B196B" w:rsidP="00050CAB">
      <w:pPr>
        <w:spacing w:line="360" w:lineRule="auto"/>
        <w:ind w:firstLine="420"/>
        <w:jc w:val="left"/>
        <w:textAlignment w:val="center"/>
        <w:rPr>
          <w:rFonts w:ascii="楷体" w:eastAsia="楷体" w:hAnsi="楷体" w:cs="楷体"/>
          <w:b/>
        </w:rPr>
      </w:pPr>
      <w:r w:rsidRPr="009B196B">
        <w:rPr>
          <w:rFonts w:ascii="楷体" w:eastAsia="楷体" w:hAnsi="楷体" w:cs="楷体"/>
          <w:b/>
        </w:rPr>
        <w:t>⑷日子过得很快。“冬天来了，春天还会远吗?”立春，雨水。春天的降临如同一个童话的开始。这个童话弥漫着湿淋淋的气息。迈进春分的门榭，白天就和夜晚一样长短了，就像两间大小形状完全相同的屋子。但很少有人会细心品味这一点，前面几步开外，清明正在一片绿意迷蒙中散布着湿润柔和的光亮。说到清明，墓草萋萋，纸幡飘飘，哀思播撒在这一天，好像连绵</w:t>
      </w:r>
      <w:r w:rsidRPr="009B196B">
        <w:rPr>
          <w:rFonts w:ascii="楷体" w:eastAsia="楷体" w:hAnsi="楷体" w:cs="楷体"/>
          <w:b/>
          <w:em w:val="dot"/>
        </w:rPr>
        <w:t>遥迢</w:t>
      </w:r>
      <w:r w:rsidRPr="009B196B">
        <w:rPr>
          <w:rFonts w:ascii="楷体" w:eastAsia="楷体" w:hAnsi="楷体" w:cs="楷体"/>
          <w:b/>
        </w:rPr>
        <w:t>的春草。文化传承的力量强大而深厚，不过这种理解显然是后来被赋予的。这个词汇的本来意义仍旧是描述性的，就像字面透露出来的那样充满感觉:天气温暖起来，天空晴朗，草木繁茂，空气清新润泽。清明，这两个字里有水汽</w:t>
      </w:r>
      <w:r w:rsidRPr="009B196B">
        <w:rPr>
          <w:rFonts w:ascii="楷体" w:eastAsia="楷体" w:hAnsi="楷体" w:cs="楷体"/>
          <w:b/>
          <w:em w:val="dot"/>
        </w:rPr>
        <w:t>氤氲</w:t>
      </w:r>
      <w:r w:rsidRPr="009B196B">
        <w:rPr>
          <w:rFonts w:ascii="楷体" w:eastAsia="楷体" w:hAnsi="楷体" w:cs="楷体"/>
          <w:b/>
        </w:rPr>
        <w:t>……谷雨。因为和收获、生存系连在一起，这两个字显得分外美丽，令人动容。“好雨知时节，当春乃发生。随风潜入夜，润物细无声。”雨水的春天呵，一千多年前让杜甫欢喜欣快的雨水，如今依然飘洒在我们感受的天空。喜悦恒久如初。</w:t>
      </w:r>
    </w:p>
    <w:p w:rsidR="009B196B" w:rsidRPr="009B196B" w:rsidP="00050CAB">
      <w:pPr>
        <w:spacing w:line="360" w:lineRule="auto"/>
        <w:ind w:firstLine="420"/>
        <w:jc w:val="left"/>
        <w:textAlignment w:val="center"/>
        <w:rPr>
          <w:rFonts w:ascii="楷体" w:eastAsia="楷体" w:hAnsi="楷体" w:cs="楷体"/>
          <w:b/>
        </w:rPr>
      </w:pPr>
      <w:r w:rsidRPr="009B196B">
        <w:rPr>
          <w:rFonts w:ascii="楷体" w:eastAsia="楷体" w:hAnsi="楷体" w:cs="楷体"/>
          <w:b/>
        </w:rPr>
        <w:t>⑸诗的最初的源头在哪里呢?</w:t>
      </w:r>
    </w:p>
    <w:p w:rsidR="009B196B" w:rsidRPr="009B196B" w:rsidP="00050CAB">
      <w:pPr>
        <w:spacing w:line="360" w:lineRule="auto"/>
        <w:ind w:firstLine="420"/>
        <w:jc w:val="left"/>
        <w:textAlignment w:val="center"/>
        <w:rPr>
          <w:rFonts w:ascii="楷体" w:eastAsia="楷体" w:hAnsi="楷体" w:cs="楷体"/>
          <w:b/>
        </w:rPr>
        <w:sectPr w:rsidSect="00A12C77">
          <w:pgSz w:w="11907" w:h="16839" w:code="9"/>
          <w:pgMar w:top="900" w:right="1997" w:bottom="900" w:left="1997" w:header="500" w:footer="500" w:gutter="0"/>
          <w:cols w:sep="1" w:space="425"/>
          <w:docGrid w:type="lines" w:linePitch="312"/>
        </w:sectPr>
      </w:pPr>
    </w:p>
    <w:p w:rsidR="009B196B" w:rsidRPr="009B196B" w:rsidP="00050CAB">
      <w:pPr>
        <w:spacing w:line="360" w:lineRule="auto"/>
        <w:ind w:firstLine="420"/>
        <w:jc w:val="left"/>
        <w:textAlignment w:val="center"/>
        <w:rPr>
          <w:rFonts w:ascii="楷体" w:eastAsia="楷体" w:hAnsi="楷体" w:cs="楷体"/>
          <w:b/>
        </w:rPr>
      </w:pPr>
      <w:r w:rsidRPr="009B196B">
        <w:rPr>
          <w:rFonts w:ascii="楷体" w:eastAsia="楷体" w:hAnsi="楷体" w:cs="楷体"/>
          <w:b/>
        </w:rPr>
        <w:t>⑹我们阅读节气时，其实已经是逼近它的边缘了。这一刻，感受向世界敞开，原野的鲜腥气息注入胸中，灵魄感到了微微的悸动。拂掠过它的是自由的风，而风来自大地。因此诗要向大地叩问。节气无疑包含了最为原始质朴的诗意，它直接源自大地，就像雨水从天空落下，而未经过过滤和雕饰。它给人看到大自然率真的表情和微妙的灵性。它是大地上轮番上演的戏剧的一幕幕背景。</w:t>
      </w:r>
    </w:p>
    <w:p w:rsidR="009B196B" w:rsidRPr="009B196B" w:rsidP="00050CAB">
      <w:pPr>
        <w:spacing w:line="360" w:lineRule="auto"/>
        <w:ind w:firstLine="420"/>
        <w:jc w:val="left"/>
        <w:textAlignment w:val="center"/>
        <w:rPr>
          <w:rFonts w:ascii="楷体" w:eastAsia="楷体" w:hAnsi="楷体" w:cs="楷体"/>
          <w:b/>
        </w:rPr>
      </w:pPr>
      <w:r w:rsidRPr="009B196B">
        <w:rPr>
          <w:rFonts w:ascii="楷体" w:eastAsia="楷体" w:hAnsi="楷体" w:cs="楷体"/>
          <w:b/>
        </w:rPr>
        <w:t>⑺春天是萌发，夏天便是生长了……我们一任自己被感受之船载负，沿季节河道顺流而下时，另外一件事情也在悄悄发生。我们透过节气的舷窗向外张望，结果看见了自己儿时跳跃的身影。好像童话中读到过的，某人不经意间进入了一条时光隧道，于是往昔重现。儿时的欢悦深藏在大地上的每一个角落，每一阵微风中都有我们的笑声。诗就是这样同生命结缘。许多年后我们在日渐阔大的河流边漫步，涛声浩荡中，我们听得见最初的潺潺和泠泠，所以返回常常很有必要。时光一往无前，但自由的心灵却可以</w:t>
      </w:r>
      <w:r w:rsidRPr="009B196B">
        <w:rPr>
          <w:rFonts w:ascii="楷体" w:eastAsia="楷体" w:hAnsi="楷体" w:cs="楷体"/>
          <w:b/>
          <w:em w:val="dot"/>
        </w:rPr>
        <w:t>回溯</w:t>
      </w:r>
      <w:r w:rsidRPr="009B196B">
        <w:rPr>
          <w:rFonts w:ascii="楷体" w:eastAsia="楷体" w:hAnsi="楷体" w:cs="楷体"/>
          <w:b/>
        </w:rPr>
        <w:t>。那里有生命的根。每个人都应适时回去，培一捧土，或者浇一罐水。他会发现，这样他站得更稳。</w:t>
      </w:r>
    </w:p>
    <w:p w:rsidR="009B196B" w:rsidRPr="009B196B" w:rsidP="00050CAB">
      <w:pPr>
        <w:spacing w:line="360" w:lineRule="auto"/>
        <w:ind w:firstLine="420"/>
        <w:jc w:val="left"/>
        <w:textAlignment w:val="center"/>
        <w:rPr>
          <w:rFonts w:ascii="楷体" w:eastAsia="楷体" w:hAnsi="楷体" w:cs="楷体"/>
          <w:b/>
        </w:rPr>
      </w:pPr>
      <w:r w:rsidRPr="009B196B">
        <w:rPr>
          <w:rFonts w:ascii="楷体" w:eastAsia="楷体" w:hAnsi="楷体" w:cs="楷体"/>
          <w:b/>
        </w:rPr>
        <w:t>⑻秋天，大地上的故事也掀开了新的一页。夜间，空气中的水分会凝成露珠，缀在紧贴地皮的草叶上，晶莹清亮。如果春天是从天上飘降的，那么秋天则是自地表激生的。这些日子被称作白露。露珠是大地分泌的泪珠，是对于刚刚过去的那个火热季节的悲悼和祭奠。秋分的白天和夜晚再次一样短长，但谁都清楚，从此后路标指着完全相反的方向。从这道后门出去，有一天人们觉出脚下越发寒凉潮湿，发现原来已经走得很远了，周围是被割倒的庄稼和枝叶日渐稀疏的树木。寒露，有几只蟋蟀颤颤瑟瑟地唱出这个调子。</w:t>
      </w:r>
    </w:p>
    <w:p w:rsidR="009B196B" w:rsidRPr="009B196B" w:rsidP="00050CAB">
      <w:pPr>
        <w:spacing w:line="360" w:lineRule="auto"/>
        <w:ind w:firstLine="420"/>
        <w:jc w:val="left"/>
        <w:textAlignment w:val="center"/>
        <w:rPr>
          <w:rFonts w:ascii="楷体" w:eastAsia="楷体" w:hAnsi="楷体" w:cs="楷体"/>
          <w:b/>
        </w:rPr>
      </w:pPr>
      <w:r w:rsidRPr="009B196B">
        <w:rPr>
          <w:rFonts w:ascii="楷体" w:eastAsia="楷体" w:hAnsi="楷体" w:cs="楷体"/>
          <w:b/>
        </w:rPr>
        <w:t>⑼有人很投入地望着田野，进而很落寞地看自己的心，写下一些让人怅惘的句子。这样的人被叫作诗人。诗人的年龄几乎和土地有记载的历史一样长，五千年诗的天空中，布满了他们嘘气凝成的片云。秋天降临到人的心上，这就是愁了。在造字的时候，做出这样规定的一定是他们中的一个。诗人是田野最诚笃的守望者，风向着他吹。</w:t>
      </w:r>
    </w:p>
    <w:p w:rsidR="009B196B" w:rsidRPr="009B196B" w:rsidP="00050CAB">
      <w:pPr>
        <w:spacing w:line="360" w:lineRule="auto"/>
        <w:ind w:firstLine="420"/>
        <w:jc w:val="left"/>
        <w:textAlignment w:val="center"/>
        <w:rPr>
          <w:rFonts w:ascii="楷体" w:eastAsia="楷体" w:hAnsi="楷体" w:cs="楷体"/>
          <w:b/>
        </w:rPr>
      </w:pPr>
      <w:r w:rsidRPr="009B196B">
        <w:rPr>
          <w:rFonts w:ascii="楷体" w:eastAsia="楷体" w:hAnsi="楷体" w:cs="楷体"/>
          <w:b/>
        </w:rPr>
        <w:t>⑽这样的人如今越来越少了。在物质累积的背后也暗暗激生着贫困。水泥地面和摩天高楼将天空和土地隔绝，机器的轰鸣和流行音乐使人远离鸟鸣和水声。人躲进一个个狭窄的笼子里，什么样的风才能吹到他?没有谁肯去关注最后的雪和第一场雨。感受之水被闸断了，失去滋润的心日益干涸荒芜。我们获得了舒适，却丧失了诗。</w:t>
      </w:r>
    </w:p>
    <w:p w:rsidR="009B196B" w:rsidRPr="009B196B" w:rsidP="00050CAB">
      <w:pPr>
        <w:spacing w:line="360" w:lineRule="auto"/>
        <w:ind w:firstLine="420"/>
        <w:jc w:val="left"/>
        <w:textAlignment w:val="center"/>
        <w:rPr>
          <w:rFonts w:ascii="楷体" w:eastAsia="楷体" w:hAnsi="楷体" w:cs="楷体"/>
          <w:b/>
        </w:rPr>
      </w:pPr>
      <w:r w:rsidRPr="009B196B">
        <w:rPr>
          <w:rFonts w:ascii="楷体" w:eastAsia="楷体" w:hAnsi="楷体" w:cs="楷体"/>
          <w:b/>
        </w:rPr>
        <w:t>⑾节气，在这中间扮演什么角色呢?</w:t>
      </w:r>
    </w:p>
    <w:p w:rsidR="009B196B" w:rsidRPr="009B196B" w:rsidP="00050CAB">
      <w:pPr>
        <w:spacing w:line="360" w:lineRule="auto"/>
        <w:ind w:firstLine="420"/>
        <w:jc w:val="left"/>
        <w:textAlignment w:val="center"/>
        <w:rPr>
          <w:rFonts w:ascii="楷体" w:eastAsia="楷体" w:hAnsi="楷体" w:cs="楷体"/>
          <w:b/>
        </w:rPr>
      </w:pPr>
      <w:r w:rsidRPr="009B196B">
        <w:rPr>
          <w:rFonts w:ascii="楷体" w:eastAsia="楷体" w:hAnsi="楷体" w:cs="楷体"/>
          <w:b/>
        </w:rPr>
        <w:t>⑿没有鸟可以单凭一只翼飞。如果诗是种子，大地是温床，节气便是风和雨水。每一朵花、每一颗果实里，都藏着一个小小的季节神。读懂了它，一切文字便都索然无味了。</w:t>
      </w:r>
    </w:p>
    <w:p w:rsidR="009B196B" w:rsidRPr="009B196B" w:rsidP="00050CAB">
      <w:pPr>
        <w:spacing w:line="360" w:lineRule="auto"/>
        <w:ind w:firstLine="420"/>
        <w:jc w:val="left"/>
        <w:textAlignment w:val="center"/>
        <w:rPr>
          <w:rFonts w:ascii="楷体" w:eastAsia="楷体" w:hAnsi="楷体" w:cs="楷体"/>
          <w:b/>
          <w:u w:val="single"/>
        </w:rPr>
        <w:sectPr w:rsidSect="00A12C77">
          <w:type w:val="nextPage"/>
          <w:pgSz w:w="11907" w:h="16839" w:code="9"/>
          <w:pgMar w:top="900" w:right="1997" w:bottom="900" w:left="1997" w:header="500" w:footer="500" w:gutter="0"/>
          <w:pgNumType w:start="2"/>
          <w:cols w:sep="1" w:space="425"/>
          <w:titlePg w:val="0"/>
          <w:docGrid w:type="lines" w:linePitch="312"/>
        </w:sectPr>
      </w:pPr>
      <w:r w:rsidRPr="009B196B">
        <w:rPr>
          <w:rFonts w:ascii="楷体" w:eastAsia="楷体" w:hAnsi="楷体" w:cs="楷体"/>
          <w:b/>
        </w:rPr>
        <w:t>⒀</w:t>
      </w:r>
      <w:r w:rsidRPr="009B196B">
        <w:rPr>
          <w:rFonts w:ascii="楷体" w:eastAsia="楷体" w:hAnsi="楷体" w:cs="楷体"/>
          <w:b/>
          <w:u w:val="single"/>
        </w:rPr>
        <w:t>大地已将自身向我们敞开，启示是清晰昭然的。</w:t>
      </w:r>
    </w:p>
    <w:p w:rsidR="009B196B" w:rsidRPr="009B196B" w:rsidP="00050CAB">
      <w:pPr>
        <w:spacing w:line="360" w:lineRule="auto"/>
        <w:ind w:firstLine="420"/>
        <w:jc w:val="left"/>
        <w:textAlignment w:val="center"/>
        <w:rPr>
          <w:rFonts w:ascii="楷体" w:eastAsia="楷体" w:hAnsi="楷体" w:cs="楷体"/>
          <w:b/>
          <w:u w:val="single"/>
        </w:rPr>
      </w:pPr>
      <w:r w:rsidRPr="009B196B">
        <w:rPr>
          <w:rFonts w:ascii="楷体" w:eastAsia="楷体" w:hAnsi="楷体" w:cs="楷体"/>
          <w:b/>
        </w:rPr>
        <w:t>⒁海德格尔说过:</w:t>
      </w:r>
      <w:r w:rsidRPr="009B196B">
        <w:rPr>
          <w:rFonts w:ascii="楷体" w:eastAsia="楷体" w:hAnsi="楷体" w:cs="楷体"/>
          <w:b/>
          <w:u w:val="single"/>
        </w:rPr>
        <w:t>人应该诗意地栖居。</w:t>
      </w:r>
    </w:p>
    <w:p w:rsidR="009B196B" w:rsidRPr="009B196B" w:rsidP="00050CAB">
      <w:pPr>
        <w:spacing w:line="360" w:lineRule="auto"/>
        <w:ind w:firstLine="420"/>
        <w:jc w:val="left"/>
        <w:textAlignment w:val="center"/>
        <w:rPr>
          <w:rFonts w:ascii="楷体" w:eastAsia="楷体" w:hAnsi="楷体" w:cs="楷体"/>
          <w:b/>
        </w:rPr>
      </w:pPr>
      <w:r w:rsidRPr="009B196B">
        <w:rPr>
          <w:rFonts w:ascii="楷体" w:eastAsia="楷体" w:hAnsi="楷体" w:cs="楷体"/>
          <w:b/>
        </w:rPr>
        <w:t>(有删改）</w:t>
      </w:r>
    </w:p>
    <w:p w:rsidR="009B196B" w:rsidRPr="009B196B" w:rsidP="00050CAB">
      <w:pPr>
        <w:spacing w:line="360" w:lineRule="auto"/>
        <w:jc w:val="left"/>
        <w:textAlignment w:val="center"/>
        <w:rPr>
          <w:rFonts w:ascii="宋体" w:hAnsi="宋体" w:cs="宋体"/>
          <w:b/>
        </w:rPr>
      </w:pPr>
      <w:r w:rsidRPr="009B196B">
        <w:rPr>
          <w:b/>
        </w:rPr>
        <w:t>1．</w:t>
      </w:r>
      <w:r w:rsidRPr="009B196B">
        <w:rPr>
          <w:rFonts w:ascii="宋体" w:hAnsi="宋体" w:cs="宋体"/>
          <w:b/>
        </w:rPr>
        <w:t>下列对加点词语在文中意思的理解，不正确的一项是</w:t>
      </w:r>
    </w:p>
    <w:p w:rsidR="009B196B" w:rsidRPr="009B196B" w:rsidP="00050CAB">
      <w:pPr>
        <w:spacing w:line="360" w:lineRule="auto"/>
        <w:jc w:val="left"/>
        <w:textAlignment w:val="center"/>
        <w:rPr>
          <w:rFonts w:ascii="宋体" w:hAnsi="宋体" w:cs="宋体"/>
          <w:b/>
        </w:rPr>
      </w:pPr>
      <w:r w:rsidRPr="009B196B">
        <w:rPr>
          <w:b/>
        </w:rPr>
        <w:t>A．</w:t>
      </w:r>
      <w:r w:rsidRPr="009B196B">
        <w:rPr>
          <w:rFonts w:ascii="宋体" w:hAnsi="宋体" w:cs="宋体"/>
          <w:b/>
        </w:rPr>
        <w:t>胸间某种</w:t>
      </w:r>
      <w:r w:rsidRPr="009B196B">
        <w:rPr>
          <w:rFonts w:ascii="宋体" w:hAnsi="宋体" w:cs="宋体"/>
          <w:b/>
          <w:em w:val="dot"/>
        </w:rPr>
        <w:t>板滞</w:t>
      </w:r>
      <w:r w:rsidRPr="009B196B">
        <w:rPr>
          <w:rFonts w:ascii="宋体" w:hAnsi="宋体" w:cs="宋体"/>
          <w:b/>
        </w:rPr>
        <w:t>的东西      呆板聚结</w:t>
      </w:r>
    </w:p>
    <w:p w:rsidR="009B196B" w:rsidRPr="009B196B" w:rsidP="00050CAB">
      <w:pPr>
        <w:spacing w:line="360" w:lineRule="auto"/>
        <w:jc w:val="left"/>
        <w:textAlignment w:val="center"/>
        <w:rPr>
          <w:rFonts w:ascii="宋体" w:hAnsi="宋体" w:cs="宋体"/>
          <w:b/>
        </w:rPr>
      </w:pPr>
      <w:r w:rsidRPr="009B196B">
        <w:rPr>
          <w:b/>
        </w:rPr>
        <w:t>B．</w:t>
      </w:r>
      <w:r w:rsidRPr="009B196B">
        <w:rPr>
          <w:rFonts w:ascii="宋体" w:hAnsi="宋体" w:cs="宋体"/>
          <w:b/>
        </w:rPr>
        <w:t>好像连绵</w:t>
      </w:r>
      <w:r w:rsidRPr="009B196B">
        <w:rPr>
          <w:rFonts w:ascii="宋体" w:hAnsi="宋体" w:cs="宋体"/>
          <w:b/>
          <w:em w:val="dot"/>
        </w:rPr>
        <w:t>遥迢</w:t>
      </w:r>
      <w:r w:rsidRPr="009B196B">
        <w:rPr>
          <w:rFonts w:ascii="宋体" w:hAnsi="宋体" w:cs="宋体"/>
          <w:b/>
        </w:rPr>
        <w:t>的春草      广袤辽阔</w:t>
      </w:r>
    </w:p>
    <w:p w:rsidR="009B196B" w:rsidRPr="009B196B" w:rsidP="00050CAB">
      <w:pPr>
        <w:spacing w:line="360" w:lineRule="auto"/>
        <w:jc w:val="left"/>
        <w:textAlignment w:val="center"/>
        <w:rPr>
          <w:rFonts w:ascii="宋体" w:hAnsi="宋体" w:cs="宋体"/>
          <w:b/>
        </w:rPr>
      </w:pPr>
      <w:r w:rsidRPr="009B196B">
        <w:rPr>
          <w:b/>
        </w:rPr>
        <w:t>C．</w:t>
      </w:r>
      <w:r w:rsidRPr="009B196B">
        <w:rPr>
          <w:rFonts w:ascii="宋体" w:hAnsi="宋体" w:cs="宋体"/>
          <w:b/>
        </w:rPr>
        <w:t>这两个字里有水汽</w:t>
      </w:r>
      <w:r w:rsidRPr="009B196B">
        <w:rPr>
          <w:rFonts w:ascii="宋体" w:hAnsi="宋体" w:cs="宋体"/>
          <w:b/>
          <w:em w:val="dot"/>
        </w:rPr>
        <w:t>氤氲</w:t>
      </w:r>
      <w:r w:rsidRPr="009B196B">
        <w:rPr>
          <w:rFonts w:ascii="宋体" w:hAnsi="宋体" w:cs="宋体"/>
          <w:b/>
        </w:rPr>
        <w:t xml:space="preserve">    弥漫动荡。</w:t>
      </w:r>
    </w:p>
    <w:p w:rsidR="009B196B" w:rsidRPr="009B196B" w:rsidP="00050CAB">
      <w:pPr>
        <w:spacing w:line="360" w:lineRule="auto"/>
        <w:jc w:val="left"/>
        <w:textAlignment w:val="center"/>
        <w:rPr>
          <w:rFonts w:ascii="宋体" w:hAnsi="宋体" w:cs="宋体"/>
          <w:b/>
        </w:rPr>
      </w:pPr>
      <w:r w:rsidRPr="009B196B">
        <w:rPr>
          <w:b/>
        </w:rPr>
        <w:t>D．</w:t>
      </w:r>
      <w:r w:rsidRPr="009B196B">
        <w:rPr>
          <w:rFonts w:ascii="宋体" w:hAnsi="宋体" w:cs="宋体"/>
          <w:b/>
        </w:rPr>
        <w:t>自由的心灵却可以</w:t>
      </w:r>
      <w:r w:rsidRPr="009B196B">
        <w:rPr>
          <w:rFonts w:ascii="宋体" w:hAnsi="宋体" w:cs="宋体"/>
          <w:b/>
          <w:em w:val="dot"/>
        </w:rPr>
        <w:t>回溯</w:t>
      </w:r>
      <w:r w:rsidRPr="009B196B">
        <w:rPr>
          <w:rFonts w:ascii="宋体" w:hAnsi="宋体" w:cs="宋体"/>
          <w:b/>
        </w:rPr>
        <w:t xml:space="preserve">    回顾回忆</w:t>
      </w:r>
    </w:p>
    <w:p w:rsidR="009B196B" w:rsidRPr="009B196B" w:rsidP="00050CAB">
      <w:pPr>
        <w:spacing w:line="360" w:lineRule="auto"/>
        <w:jc w:val="left"/>
        <w:textAlignment w:val="center"/>
        <w:rPr>
          <w:rFonts w:ascii="宋体" w:hAnsi="宋体" w:cs="宋体"/>
          <w:b/>
        </w:rPr>
      </w:pPr>
      <w:r w:rsidRPr="009B196B">
        <w:rPr>
          <w:b/>
        </w:rPr>
        <w:t>2．</w:t>
      </w:r>
      <w:r w:rsidRPr="009B196B">
        <w:rPr>
          <w:rFonts w:ascii="宋体" w:hAnsi="宋体" w:cs="宋体"/>
          <w:b/>
        </w:rPr>
        <w:t>下列对文中相关内容的理解和赏析，不正确的一项是</w:t>
      </w:r>
    </w:p>
    <w:p w:rsidR="009B196B" w:rsidRPr="009B196B" w:rsidP="00050CAB">
      <w:pPr>
        <w:spacing w:line="360" w:lineRule="auto"/>
        <w:jc w:val="left"/>
        <w:textAlignment w:val="center"/>
        <w:rPr>
          <w:rFonts w:ascii="宋体" w:hAnsi="宋体" w:cs="宋体"/>
          <w:b/>
        </w:rPr>
      </w:pPr>
      <w:r w:rsidRPr="009B196B">
        <w:rPr>
          <w:b/>
        </w:rPr>
        <w:t>A．</w:t>
      </w:r>
      <w:r w:rsidRPr="009B196B">
        <w:rPr>
          <w:rFonts w:ascii="宋体" w:hAnsi="宋体" w:cs="宋体"/>
          <w:b/>
        </w:rPr>
        <w:t>作者形象地说明节气以其语言的素朴，激发了最能接近实物的本质的想象，散发出浓郁的诗意。</w:t>
      </w:r>
    </w:p>
    <w:p w:rsidR="009B196B" w:rsidRPr="009B196B" w:rsidP="00050CAB">
      <w:pPr>
        <w:spacing w:line="360" w:lineRule="auto"/>
        <w:jc w:val="left"/>
        <w:textAlignment w:val="center"/>
        <w:rPr>
          <w:rFonts w:ascii="宋体" w:hAnsi="宋体" w:cs="宋体"/>
          <w:b/>
        </w:rPr>
      </w:pPr>
      <w:r w:rsidRPr="009B196B">
        <w:rPr>
          <w:b/>
        </w:rPr>
        <w:t>B．</w:t>
      </w:r>
      <w:r w:rsidRPr="009B196B">
        <w:rPr>
          <w:rFonts w:ascii="宋体" w:hAnsi="宋体" w:cs="宋体"/>
          <w:b/>
        </w:rPr>
        <w:t>作者认为节气中有强大而深厚的文化传承的力量，还有来自大地的气息，是大自然本真的“表情”和“灵性”。</w:t>
      </w:r>
    </w:p>
    <w:p w:rsidR="009B196B" w:rsidRPr="009B196B" w:rsidP="00050CAB">
      <w:pPr>
        <w:spacing w:line="360" w:lineRule="auto"/>
        <w:jc w:val="left"/>
        <w:textAlignment w:val="center"/>
        <w:rPr>
          <w:rFonts w:ascii="宋体" w:hAnsi="宋体" w:cs="宋体"/>
          <w:b/>
        </w:rPr>
      </w:pPr>
      <w:r w:rsidRPr="009B196B">
        <w:rPr>
          <w:b/>
        </w:rPr>
        <w:t>C．</w:t>
      </w:r>
      <w:r w:rsidRPr="009B196B">
        <w:rPr>
          <w:rFonts w:ascii="宋体" w:hAnsi="宋体" w:cs="宋体"/>
          <w:b/>
        </w:rPr>
        <w:t>第七段中，作者认为在“日渐阔大的河流”中“最初的潺潺和泠泠”是指生命中令人难以忘怀的诗意和初心。</w:t>
      </w:r>
    </w:p>
    <w:p w:rsidR="009B196B" w:rsidRPr="009B196B" w:rsidP="00050CAB">
      <w:pPr>
        <w:spacing w:line="360" w:lineRule="auto"/>
        <w:jc w:val="left"/>
        <w:textAlignment w:val="center"/>
        <w:rPr>
          <w:rFonts w:ascii="宋体" w:hAnsi="宋体" w:cs="宋体"/>
          <w:b/>
        </w:rPr>
      </w:pPr>
      <w:r w:rsidRPr="009B196B">
        <w:rPr>
          <w:b/>
        </w:rPr>
        <w:t>D．</w:t>
      </w:r>
      <w:r w:rsidRPr="009B196B">
        <w:rPr>
          <w:rFonts w:ascii="宋体" w:hAnsi="宋体" w:cs="宋体"/>
          <w:b/>
        </w:rPr>
        <w:t>作者慨叹“我们获得了舒适，却丧失了诗”，我们的心田亟待滋润，放弃舒适才可以获得诗。</w:t>
      </w:r>
    </w:p>
    <w:p w:rsidR="009B196B" w:rsidRPr="009B196B" w:rsidP="00050CAB">
      <w:pPr>
        <w:spacing w:line="360" w:lineRule="auto"/>
        <w:jc w:val="left"/>
        <w:textAlignment w:val="center"/>
        <w:rPr>
          <w:rFonts w:ascii="宋体" w:hAnsi="宋体" w:cs="宋体"/>
          <w:b/>
        </w:rPr>
      </w:pPr>
      <w:r w:rsidRPr="009B196B">
        <w:rPr>
          <w:b/>
        </w:rPr>
        <w:t>3．</w:t>
      </w:r>
      <w:r w:rsidRPr="009B196B">
        <w:rPr>
          <w:rFonts w:ascii="宋体" w:hAnsi="宋体" w:cs="宋体"/>
          <w:b/>
        </w:rPr>
        <w:t>依据文意，“大地的泉眼”应该如何理解？作品以此为题，有怎样的表达效果？</w:t>
      </w:r>
    </w:p>
    <w:p w:rsidR="009B196B" w:rsidRPr="009B196B" w:rsidP="00050CAB">
      <w:pPr>
        <w:spacing w:line="360" w:lineRule="auto"/>
        <w:jc w:val="left"/>
        <w:textAlignment w:val="center"/>
        <w:rPr>
          <w:rFonts w:ascii="宋体" w:hAnsi="宋体" w:cs="宋体"/>
          <w:b/>
        </w:rPr>
      </w:pPr>
      <w:r w:rsidRPr="009B196B">
        <w:rPr>
          <w:b/>
        </w:rPr>
        <w:t>4．</w:t>
      </w:r>
      <w:r w:rsidRPr="009B196B">
        <w:rPr>
          <w:rFonts w:ascii="宋体" w:hAnsi="宋体" w:cs="宋体"/>
          <w:b/>
        </w:rPr>
        <w:t>作者说“大地已将自身向我们敞开，启示是清晰昭然的”，你获得哪些启示？结合北京市的地域特点或市民生活谈谈怎样做才能“诗意的栖居”。</w:t>
      </w:r>
    </w:p>
    <w:p w:rsidR="009B196B" w:rsidRPr="009B196B" w:rsidP="00050CAB">
      <w:pPr>
        <w:spacing w:line="360" w:lineRule="auto"/>
        <w:jc w:val="left"/>
        <w:textAlignment w:val="center"/>
        <w:rPr>
          <w:rFonts w:ascii="宋体" w:hAnsi="宋体" w:cs="宋体"/>
          <w:b/>
        </w:rPr>
      </w:pPr>
      <w:r w:rsidRPr="009B196B">
        <w:rPr>
          <w:rFonts w:ascii="宋体" w:hAnsi="宋体"/>
          <w:b/>
        </w:rPr>
        <w:t>2．</w:t>
      </w:r>
      <w:r w:rsidRPr="009B196B">
        <w:rPr>
          <w:rFonts w:ascii="宋体" w:hAnsi="宋体" w:cs="宋体"/>
          <w:b/>
        </w:rPr>
        <w:t>下列各句中，没有语病的一项是</w:t>
      </w:r>
    </w:p>
    <w:p w:rsidR="009B196B" w:rsidRPr="009B196B" w:rsidP="00050CAB">
      <w:pPr>
        <w:spacing w:line="360" w:lineRule="auto"/>
        <w:jc w:val="left"/>
        <w:textAlignment w:val="center"/>
        <w:rPr>
          <w:rFonts w:ascii="宋体" w:hAnsi="宋体" w:cs="宋体"/>
          <w:b/>
        </w:rPr>
      </w:pPr>
      <w:r w:rsidRPr="009B196B">
        <w:rPr>
          <w:b/>
        </w:rPr>
        <w:t>A．</w:t>
      </w:r>
      <w:r w:rsidRPr="009B196B">
        <w:rPr>
          <w:rFonts w:ascii="宋体" w:hAnsi="宋体" w:cs="宋体"/>
          <w:b/>
        </w:rPr>
        <w:t>中国女排展现了祖国至上、团结协作、顽强拼搏和永不言败的精神风貌，是中华民族精神的重要组成部分，成为世界人民了解中国的重要标识。</w:t>
      </w:r>
    </w:p>
    <w:p w:rsidR="009B196B" w:rsidRPr="009B196B" w:rsidP="00050CAB">
      <w:pPr>
        <w:spacing w:line="360" w:lineRule="auto"/>
        <w:jc w:val="left"/>
        <w:textAlignment w:val="center"/>
        <w:rPr>
          <w:rFonts w:ascii="宋体" w:hAnsi="宋体" w:cs="宋体"/>
          <w:b/>
        </w:rPr>
      </w:pPr>
      <w:r w:rsidRPr="009B196B">
        <w:rPr>
          <w:b/>
        </w:rPr>
        <w:t>B．</w:t>
      </w:r>
      <w:r w:rsidRPr="009B196B">
        <w:rPr>
          <w:rFonts w:ascii="宋体" w:hAnsi="宋体" w:cs="宋体"/>
          <w:b/>
        </w:rPr>
        <w:t>进博会的成果说明去年以来中国致力于以更加开放的心态和举措把全球市场的蛋糕做大、把全球共享的机制做实、把全球合作的方式做活的工作为主。</w:t>
      </w:r>
    </w:p>
    <w:p w:rsidR="009B196B" w:rsidRPr="009B196B" w:rsidP="00050CAB">
      <w:pPr>
        <w:spacing w:line="360" w:lineRule="auto"/>
        <w:jc w:val="left"/>
        <w:textAlignment w:val="center"/>
        <w:rPr>
          <w:rFonts w:ascii="宋体" w:hAnsi="宋体" w:cs="宋体"/>
          <w:b/>
        </w:rPr>
      </w:pPr>
      <w:r w:rsidRPr="009B196B">
        <w:rPr>
          <w:b/>
        </w:rPr>
        <w:t>C．</w:t>
      </w:r>
      <w:r w:rsidRPr="009B196B">
        <w:rPr>
          <w:rFonts w:ascii="宋体" w:hAnsi="宋体" w:cs="宋体"/>
          <w:b/>
        </w:rPr>
        <w:t>我们要充分利用2019年的PISA数据，对当前基础牧育中影响教育持续健康发展的突出问题进行更为深入的研究，为破解这些问题提供可行性方案。</w:t>
      </w:r>
    </w:p>
    <w:p w:rsidR="009B196B" w:rsidRPr="009B196B" w:rsidP="00050CAB">
      <w:pPr>
        <w:spacing w:line="360" w:lineRule="auto"/>
        <w:jc w:val="left"/>
        <w:textAlignment w:val="center"/>
        <w:rPr>
          <w:rFonts w:ascii="宋体" w:hAnsi="宋体" w:cs="宋体"/>
          <w:b/>
        </w:rPr>
      </w:pPr>
      <w:r w:rsidRPr="009B196B">
        <w:rPr>
          <w:b/>
        </w:rPr>
        <w:t>D．</w:t>
      </w:r>
      <w:r w:rsidRPr="009B196B">
        <w:rPr>
          <w:rFonts w:ascii="宋体" w:hAnsi="宋体" w:cs="宋体"/>
          <w:b/>
        </w:rPr>
        <w:t>卓尔不凡的人不是不焦虑，而是因为更懂得取舍和协调，把能量没有消耗在与自己的“较劲”中，所以就可以去做更多、更自由也更明智的选择。</w:t>
      </w:r>
    </w:p>
    <w:p w:rsidR="009B196B" w:rsidRPr="009B196B" w:rsidP="00050CAB">
      <w:pPr>
        <w:spacing w:line="360" w:lineRule="auto"/>
        <w:jc w:val="left"/>
        <w:textAlignment w:val="center"/>
        <w:rPr>
          <w:rFonts w:ascii="宋体" w:hAnsi="宋体" w:cs="宋体"/>
          <w:b/>
        </w:rPr>
      </w:pPr>
      <w:r w:rsidRPr="009B196B">
        <w:rPr>
          <w:rFonts w:ascii="宋体" w:hAnsi="宋体"/>
          <w:b/>
        </w:rPr>
        <w:t>3．</w:t>
      </w:r>
      <w:r w:rsidRPr="009B196B">
        <w:rPr>
          <w:rFonts w:ascii="宋体" w:hAnsi="宋体" w:cs="宋体"/>
          <w:b/>
        </w:rPr>
        <w:t>对下面一段文字主要意思的提炼，最准确的一项是</w:t>
      </w:r>
    </w:p>
    <w:p w:rsidR="009B196B" w:rsidRPr="009B196B" w:rsidP="00050CAB">
      <w:pPr>
        <w:spacing w:line="360" w:lineRule="auto"/>
        <w:ind w:firstLine="420"/>
        <w:jc w:val="left"/>
        <w:textAlignment w:val="center"/>
        <w:rPr>
          <w:rFonts w:ascii="楷体" w:eastAsia="楷体" w:hAnsi="楷体" w:cs="楷体"/>
          <w:b/>
        </w:rPr>
        <w:sectPr w:rsidSect="00A12C77">
          <w:type w:val="nextPage"/>
          <w:pgSz w:w="11907" w:h="16839" w:code="9"/>
          <w:pgMar w:top="900" w:right="1997" w:bottom="900" w:left="1997" w:header="500" w:footer="500" w:gutter="0"/>
          <w:pgNumType w:start="3"/>
          <w:cols w:sep="1" w:space="425"/>
          <w:titlePg w:val="0"/>
          <w:docGrid w:type="lines" w:linePitch="312"/>
        </w:sectPr>
      </w:pPr>
    </w:p>
    <w:p w:rsidR="009B196B" w:rsidRPr="009B196B" w:rsidP="00050CAB">
      <w:pPr>
        <w:spacing w:line="360" w:lineRule="auto"/>
        <w:ind w:firstLine="420"/>
        <w:jc w:val="left"/>
        <w:textAlignment w:val="center"/>
        <w:rPr>
          <w:rFonts w:ascii="楷体" w:eastAsia="楷体" w:hAnsi="楷体" w:cs="楷体"/>
          <w:b/>
        </w:rPr>
      </w:pPr>
      <w:r w:rsidRPr="009B196B">
        <w:rPr>
          <w:rFonts w:ascii="楷体" w:eastAsia="楷体" w:hAnsi="楷体" w:cs="楷体"/>
          <w:b/>
        </w:rPr>
        <w:t>近一时期，关于我国东北和东北亚几个国家古文化的比较研究，越来越引起各国学者的注意，中国东北与各国边境接壤最多的的是黑龙江省，因此各国学者研究的焦点，往往也就集中在这里。我国东北从石器时代到青铜时代的确有许多文化因素与东北亚的考古发现有相似之处，反映出这两个相邻的地区在古代的美系异常密切，然而我们在全面考证这种关系的前因后果时，却发现东北亚古文化中明显受到中国文化影响的某些因素，其发源地或表现得很集中的地区，并不是黑龙江，而是辽宁。</w:t>
      </w:r>
    </w:p>
    <w:p w:rsidR="009B196B" w:rsidRPr="009B196B" w:rsidP="00050CAB">
      <w:pPr>
        <w:spacing w:line="360" w:lineRule="auto"/>
        <w:jc w:val="left"/>
        <w:textAlignment w:val="center"/>
        <w:rPr>
          <w:rFonts w:ascii="宋体" w:hAnsi="宋体" w:cs="宋体"/>
          <w:b/>
        </w:rPr>
      </w:pPr>
      <w:r w:rsidRPr="009B196B">
        <w:rPr>
          <w:b/>
        </w:rPr>
        <w:t>A．</w:t>
      </w:r>
      <w:r w:rsidRPr="009B196B">
        <w:rPr>
          <w:rFonts w:ascii="宋体" w:hAnsi="宋体" w:cs="宋体"/>
          <w:b/>
        </w:rPr>
        <w:t>我国古代的东北地区与东北亚国家关系密切</w:t>
      </w:r>
    </w:p>
    <w:p w:rsidR="009B196B" w:rsidRPr="009B196B" w:rsidP="00050CAB">
      <w:pPr>
        <w:spacing w:line="360" w:lineRule="auto"/>
        <w:jc w:val="left"/>
        <w:textAlignment w:val="center"/>
        <w:rPr>
          <w:rFonts w:ascii="宋体" w:hAnsi="宋体" w:cs="宋体"/>
          <w:b/>
        </w:rPr>
      </w:pPr>
      <w:r w:rsidRPr="009B196B">
        <w:rPr>
          <w:b/>
        </w:rPr>
        <w:t>B．</w:t>
      </w:r>
      <w:r w:rsidRPr="009B196B">
        <w:rPr>
          <w:rFonts w:ascii="宋体" w:hAnsi="宋体" w:cs="宋体"/>
          <w:b/>
        </w:rPr>
        <w:t>东北亚古文化被各个国家学者密切关注</w:t>
      </w:r>
    </w:p>
    <w:p w:rsidR="009B196B" w:rsidRPr="009B196B" w:rsidP="00050CAB">
      <w:pPr>
        <w:spacing w:line="360" w:lineRule="auto"/>
        <w:jc w:val="left"/>
        <w:textAlignment w:val="center"/>
        <w:rPr>
          <w:rFonts w:ascii="宋体" w:hAnsi="宋体" w:cs="宋体"/>
          <w:b/>
        </w:rPr>
      </w:pPr>
      <w:r w:rsidRPr="009B196B">
        <w:rPr>
          <w:b/>
        </w:rPr>
        <w:t>C．</w:t>
      </w:r>
      <w:r w:rsidRPr="009B196B">
        <w:rPr>
          <w:rFonts w:ascii="宋体" w:hAnsi="宋体" w:cs="宋体"/>
          <w:b/>
        </w:rPr>
        <w:t>东北亚古文化研究需要开启新的视角</w:t>
      </w:r>
    </w:p>
    <w:p w:rsidR="009B196B" w:rsidRPr="009B196B" w:rsidP="00050CAB">
      <w:pPr>
        <w:spacing w:line="360" w:lineRule="auto"/>
        <w:jc w:val="left"/>
        <w:textAlignment w:val="center"/>
        <w:rPr>
          <w:rFonts w:ascii="宋体" w:hAnsi="宋体" w:cs="宋体"/>
          <w:b/>
        </w:rPr>
      </w:pPr>
      <w:r w:rsidRPr="009B196B">
        <w:rPr>
          <w:b/>
        </w:rPr>
        <w:t>D．</w:t>
      </w:r>
      <w:r w:rsidRPr="009B196B">
        <w:rPr>
          <w:rFonts w:ascii="宋体" w:hAnsi="宋体" w:cs="宋体"/>
          <w:b/>
        </w:rPr>
        <w:t>历史上，东北亚文化的发源地可能是辽宁</w:t>
      </w:r>
    </w:p>
    <w:p w:rsidR="009B196B" w:rsidRPr="009B196B" w:rsidP="00050CAB">
      <w:pPr>
        <w:spacing w:line="360" w:lineRule="auto"/>
        <w:jc w:val="left"/>
        <w:textAlignment w:val="center"/>
        <w:rPr>
          <w:rFonts w:ascii="宋体" w:hAnsi="宋体" w:cs="宋体"/>
          <w:b/>
        </w:rPr>
      </w:pPr>
      <w:r w:rsidRPr="009B196B">
        <w:rPr>
          <w:rFonts w:ascii="宋体" w:hAnsi="宋体"/>
          <w:b/>
        </w:rPr>
        <w:t>4．</w:t>
      </w:r>
      <w:r w:rsidRPr="009B196B">
        <w:rPr>
          <w:rFonts w:ascii="宋体" w:hAnsi="宋体" w:cs="宋体"/>
          <w:b/>
        </w:rPr>
        <w:t>阅读下面的文字，完成下面小题。</w:t>
      </w:r>
    </w:p>
    <w:p w:rsidR="009B196B" w:rsidRPr="009B196B" w:rsidP="00050CAB">
      <w:pPr>
        <w:spacing w:line="360" w:lineRule="auto"/>
        <w:ind w:firstLine="420"/>
        <w:jc w:val="left"/>
        <w:textAlignment w:val="center"/>
        <w:rPr>
          <w:rFonts w:ascii="楷体" w:eastAsia="楷体" w:hAnsi="楷体" w:cs="楷体"/>
          <w:b/>
        </w:rPr>
      </w:pPr>
      <w:r w:rsidRPr="009B196B">
        <w:rPr>
          <w:rFonts w:ascii="楷体" w:eastAsia="楷体" w:hAnsi="楷体" w:cs="楷体"/>
          <w:b/>
        </w:rPr>
        <w:t>材料一</w:t>
      </w:r>
    </w:p>
    <w:p w:rsidR="009B196B" w:rsidRPr="009B196B" w:rsidP="00050CAB">
      <w:pPr>
        <w:spacing w:line="360" w:lineRule="auto"/>
        <w:ind w:firstLine="420"/>
        <w:jc w:val="left"/>
        <w:textAlignment w:val="center"/>
        <w:rPr>
          <w:rFonts w:ascii="楷体" w:eastAsia="楷体" w:hAnsi="楷体" w:cs="楷体"/>
          <w:b/>
        </w:rPr>
      </w:pPr>
      <w:r w:rsidRPr="009B196B">
        <w:rPr>
          <w:rFonts w:ascii="楷体" w:eastAsia="楷体" w:hAnsi="楷体" w:cs="楷体"/>
          <w:b/>
        </w:rPr>
        <w:t>人民健康是民族昌盛和国家富强的重要标志。自改革开放以来，人民生活质量显著提高。但与此同时，富足的物质生活引发的肥胖问题日益凸显，这一健康隐患对居民健康产生了极大影响，引发了社会各界的担忧。</w:t>
      </w:r>
    </w:p>
    <w:p w:rsidR="009B196B" w:rsidRPr="009B196B" w:rsidP="00050CAB">
      <w:pPr>
        <w:spacing w:line="360" w:lineRule="auto"/>
        <w:ind w:firstLine="420"/>
        <w:jc w:val="left"/>
        <w:textAlignment w:val="center"/>
        <w:rPr>
          <w:rFonts w:ascii="楷体" w:eastAsia="楷体" w:hAnsi="楷体" w:cs="楷体"/>
          <w:b/>
        </w:rPr>
      </w:pPr>
      <w:r w:rsidRPr="009B196B">
        <w:rPr>
          <w:rFonts w:ascii="楷体" w:eastAsia="楷体" w:hAnsi="楷体" w:cs="楷体"/>
          <w:b/>
        </w:rPr>
        <w:t>2016年，英国著名医学杂志《柳叶刀》的全球成年人体重调查报告显示：全球成人肥胖人口已经超过瘦子，而中国超越美国，成为全球肥胖人口最多的国家。</w:t>
      </w:r>
    </w:p>
    <w:p w:rsidR="009B196B" w:rsidRPr="009B196B" w:rsidP="00050CAB">
      <w:pPr>
        <w:spacing w:line="360" w:lineRule="auto"/>
        <w:jc w:val="left"/>
        <w:textAlignment w:val="center"/>
        <w:rPr>
          <w:b/>
        </w:rPr>
      </w:pPr>
      <w:r>
        <w:rPr>
          <w:b/>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figure" style="width:218.2pt;height:183.55pt;visibility:visible" filled="f" stroked="f">
            <v:imagedata r:id="rId5" o:title="figure"/>
          </v:shape>
        </w:pict>
      </w:r>
      <w:r>
        <w:rPr>
          <w:b/>
          <w:noProof/>
        </w:rPr>
        <w:pict>
          <v:shape id="_x0000_i1026" type="#_x0000_t75" alt="figure" style="width:325.65pt;height:174.05pt;visibility:visible" filled="f" stroked="f">
            <v:imagedata r:id="rId6" o:title="figure"/>
          </v:shape>
        </w:pict>
      </w:r>
    </w:p>
    <w:p w:rsidR="009B196B" w:rsidRPr="009B196B" w:rsidP="00050CAB">
      <w:pPr>
        <w:spacing w:line="360" w:lineRule="auto"/>
        <w:ind w:firstLine="420"/>
        <w:jc w:val="left"/>
        <w:textAlignment w:val="center"/>
        <w:rPr>
          <w:rFonts w:ascii="楷体" w:eastAsia="楷体" w:hAnsi="楷体" w:cs="楷体"/>
          <w:b/>
        </w:rPr>
      </w:pPr>
      <w:r w:rsidRPr="009B196B">
        <w:rPr>
          <w:rFonts w:ascii="楷体" w:eastAsia="楷体" w:hAnsi="楷体" w:cs="楷体"/>
          <w:b/>
        </w:rPr>
        <w:t>（摘编自《十九大首次提出健康中国战略以应对日益凸显的国民肥胖问题》）</w:t>
      </w:r>
    </w:p>
    <w:p w:rsidR="009B196B" w:rsidRPr="009B196B" w:rsidP="00050CAB">
      <w:pPr>
        <w:spacing w:line="360" w:lineRule="auto"/>
        <w:ind w:firstLine="420"/>
        <w:jc w:val="left"/>
        <w:textAlignment w:val="center"/>
        <w:rPr>
          <w:rFonts w:ascii="楷体" w:eastAsia="楷体" w:hAnsi="楷体" w:cs="楷体"/>
          <w:b/>
        </w:rPr>
      </w:pPr>
      <w:r w:rsidRPr="009B196B">
        <w:rPr>
          <w:rFonts w:ascii="楷体" w:eastAsia="楷体" w:hAnsi="楷体" w:cs="楷体"/>
          <w:b/>
        </w:rPr>
        <w:t>材料二</w:t>
      </w:r>
      <w:r w:rsidRPr="009B196B">
        <w:rPr>
          <w:rFonts w:ascii="楷体" w:eastAsia="楷体" w:hAnsi="楷体" w:cs="楷体"/>
          <w:b/>
        </w:rPr>
        <w:br/>
      </w:r>
      <w:r w:rsidRPr="009B196B">
        <w:rPr>
          <w:rFonts w:ascii="楷体" w:eastAsia="楷体" w:hAnsi="楷体" w:cs="楷体"/>
          <w:b/>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7" w:history="1">
        <w:r>
          <w:rPr>
            <w:rFonts w:ascii="SimSun" w:eastAsia="SimSun" w:hAnsi="SimSun" w:cs="SimSun"/>
            <w:b/>
            <w:bCs/>
            <w:color w:val="0000EE"/>
            <w:kern w:val="0"/>
            <w:sz w:val="30"/>
            <w:szCs w:val="30"/>
            <w:u w:val="single" w:color="0000EE"/>
          </w:rPr>
          <w:t>https://d.book118.com/328052001037006031</w:t>
        </w:r>
      </w:hyperlink>
    </w:p>
    <w:p w:rsidR="009B196B" w:rsidRPr="009B196B" w:rsidP="00050CAB">
      <w:pPr>
        <w:spacing w:line="360" w:lineRule="auto"/>
        <w:ind w:firstLine="420"/>
        <w:jc w:val="left"/>
        <w:textAlignment w:val="center"/>
        <w:rPr>
          <w:rFonts w:ascii="楷体" w:eastAsia="楷体" w:hAnsi="楷体" w:cs="楷体"/>
          <w:b/>
        </w:rPr>
      </w:pPr>
    </w:p>
    <w:sectPr w:rsidSect="00A12C77">
      <w:type w:val="nextPage"/>
      <w:pgSz w:w="11907" w:h="16839" w:code="9"/>
      <w:pgMar w:top="900" w:right="1997" w:bottom="900" w:left="1997" w:header="500" w:footer="500" w:gutter="0"/>
      <w:pgNumType w:start="4"/>
      <w:cols w:sep="1" w:space="425"/>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微软雅黑">
    <w:panose1 w:val="020B0503020204020204"/>
    <w:charset w:val="86"/>
    <w:family w:val="swiss"/>
    <w:pitch w:val="variable"/>
    <w:sig w:usb0="80000287" w:usb1="2A0F3C52" w:usb2="00000016" w:usb3="00000000" w:csb0="0004001F" w:csb1="00000000"/>
  </w:font>
  <w:font w:name="宋体">
    <w:altName w:val="SimSun"/>
    <w:panose1 w:val="02010600030101010101"/>
    <w:charset w:val="86"/>
    <w:family w:val="auto"/>
    <w:pitch w:val="variable"/>
    <w:sig w:usb0="00000003" w:usb1="080E0000" w:usb2="00000010" w:usb3="00000000" w:csb0="00040001" w:csb1="00000000"/>
  </w:font>
  <w:font w:name="楷体">
    <w:altName w:val="宋体"/>
    <w:panose1 w:val="00000000000000000000"/>
    <w:charset w:val="86"/>
    <w:family w:val="roman"/>
    <w:notTrueType/>
    <w:pitch w:val="default"/>
    <w:sig w:usb0="00000000" w:usb1="00000000" w:usb2="00000000" w:usb3="00000000" w:csb0="00040000" w:csb1="00000000"/>
  </w:font>
  <w:font w:name="Times New Romance">
    <w:altName w:val="Times New Roman"/>
    <w:panose1 w:val="00000000000000000000"/>
    <w:charset w:val="00"/>
    <w:family w:val="roman"/>
    <w:notTrueType/>
    <w:pitch w:val="default"/>
    <w:sig w:usb0="00000000" w:usb1="00000000" w:usb2="00000000" w:usb3="00000000" w:csb0="00000001" w:csb1="00000000"/>
  </w:font>
  <w:font w:name="MS Mincho">
    <w:altName w:val="ＭＳ 明朝"/>
    <w:panose1 w:val="02020609040205080304"/>
    <w:charset w:val="80"/>
    <w:family w:val="modern"/>
    <w:pitch w:val="fixed"/>
    <w:sig w:usb0="A00002BF" w:usb1="68C7FCFB" w:usb2="00000010" w:usb3="00000000" w:csb0="0002009F" w:csb1="00000000"/>
  </w:font>
  <w:font w:name="Cambria Math">
    <w:panose1 w:val="02040503050406030204"/>
    <w:charset w:val="00"/>
    <w:family w:val="roman"/>
    <w:pitch w:val="variable"/>
    <w:sig w:usb0="A00002EF" w:usb1="420020E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mirrorMargins/>
  <w:bordersDoNotSurroundHeader/>
  <w:bordersDoNotSurroundFooter/>
  <w:defaultTabStop w:val="420"/>
  <w:evenAndOddHeaders/>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6B2EBA"/>
    <w:rsid w:val="00013F2D"/>
    <w:rsid w:val="00050CAB"/>
    <w:rsid w:val="000B6540"/>
    <w:rsid w:val="0016710A"/>
    <w:rsid w:val="00187194"/>
    <w:rsid w:val="00193019"/>
    <w:rsid w:val="002B7D81"/>
    <w:rsid w:val="003D3C46"/>
    <w:rsid w:val="004510B5"/>
    <w:rsid w:val="00464523"/>
    <w:rsid w:val="00512766"/>
    <w:rsid w:val="00622F25"/>
    <w:rsid w:val="006B2EBA"/>
    <w:rsid w:val="00850032"/>
    <w:rsid w:val="008D2EAE"/>
    <w:rsid w:val="008F1F6E"/>
    <w:rsid w:val="00911EF2"/>
    <w:rsid w:val="009B196B"/>
    <w:rsid w:val="00A12C77"/>
    <w:rsid w:val="00C57401"/>
    <w:rsid w:val="00FA2C2C"/>
    <w:rsid w:val="00FF6DA5"/>
  </w:rsids>
  <w:uiCompat97To2003/>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A2386"/>
    <w:pPr>
      <w:widowControl w:val="0"/>
      <w:jc w:val="both"/>
    </w:pPr>
    <w:rPr>
      <w:kern w:val="2"/>
      <w:sz w:val="21"/>
      <w:szCs w:val="22"/>
      <w:lang w:val="en-US" w:eastAsia="zh-CN"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Char"/>
    <w:uiPriority w:val="99"/>
    <w:unhideWhenUsed/>
    <w:rsid w:val="00AD3992"/>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DefaultParagraphFont"/>
    <w:link w:val="Header"/>
    <w:uiPriority w:val="99"/>
    <w:rsid w:val="00AD3992"/>
    <w:rPr>
      <w:sz w:val="18"/>
      <w:szCs w:val="18"/>
    </w:rPr>
  </w:style>
  <w:style w:type="paragraph" w:styleId="Footer">
    <w:name w:val="footer"/>
    <w:basedOn w:val="Normal"/>
    <w:link w:val="Char0"/>
    <w:uiPriority w:val="99"/>
    <w:semiHidden/>
    <w:unhideWhenUsed/>
    <w:rsid w:val="00AD3992"/>
    <w:pPr>
      <w:tabs>
        <w:tab w:val="center" w:pos="4153"/>
        <w:tab w:val="right" w:pos="8306"/>
      </w:tabs>
      <w:snapToGrid w:val="0"/>
      <w:jc w:val="left"/>
    </w:pPr>
    <w:rPr>
      <w:sz w:val="18"/>
      <w:szCs w:val="18"/>
    </w:rPr>
  </w:style>
  <w:style w:type="character" w:customStyle="1" w:styleId="Char0">
    <w:name w:val="页脚 Char"/>
    <w:basedOn w:val="DefaultParagraphFont"/>
    <w:link w:val="Footer"/>
    <w:uiPriority w:val="99"/>
    <w:semiHidden/>
    <w:rsid w:val="00AD3992"/>
    <w:rPr>
      <w:sz w:val="18"/>
      <w:szCs w:val="18"/>
    </w:rPr>
  </w:style>
  <w:style w:type="paragraph" w:styleId="BalloonText">
    <w:name w:val="Balloon Text"/>
    <w:basedOn w:val="Normal"/>
    <w:link w:val="Char1"/>
    <w:uiPriority w:val="99"/>
    <w:semiHidden/>
    <w:unhideWhenUsed/>
    <w:rsid w:val="00AD3992"/>
    <w:rPr>
      <w:sz w:val="18"/>
      <w:szCs w:val="18"/>
    </w:rPr>
  </w:style>
  <w:style w:type="character" w:customStyle="1" w:styleId="Char1">
    <w:name w:val="批注框文本 Char"/>
    <w:basedOn w:val="DefaultParagraphFont"/>
    <w:link w:val="BalloonText"/>
    <w:uiPriority w:val="99"/>
    <w:semiHidden/>
    <w:rsid w:val="00AD3992"/>
    <w:rPr>
      <w:sz w:val="18"/>
      <w:szCs w:val="18"/>
    </w:rPr>
  </w:style>
  <w:style w:type="paragraph" w:styleId="NoSpacing">
    <w:name w:val="No Spacing"/>
    <w:link w:val="Char2"/>
    <w:uiPriority w:val="1"/>
    <w:qFormat/>
    <w:rsid w:val="00AD3992"/>
    <w:rPr>
      <w:sz w:val="22"/>
      <w:szCs w:val="22"/>
      <w:lang w:val="en-US" w:eastAsia="zh-CN" w:bidi="ar-SA"/>
    </w:rPr>
  </w:style>
  <w:style w:type="character" w:customStyle="1" w:styleId="Char2">
    <w:name w:val="无间隔 Char"/>
    <w:basedOn w:val="DefaultParagraphFont"/>
    <w:link w:val="NoSpacing"/>
    <w:uiPriority w:val="1"/>
    <w:rsid w:val="00AD3992"/>
    <w:rPr>
      <w:sz w:val="22"/>
      <w:szCs w:val="22"/>
      <w:lang w:val="en-US" w:eastAsia="zh-CN" w:bidi="ar-SA"/>
    </w:rPr>
  </w:style>
</w:styles>
</file>

<file path=word/webSettings.xml><?xml version="1.0" encoding="utf-8"?>
<w:webSettings xmlns:r="http://schemas.openxmlformats.org/officeDocument/2006/relationships" xmlns:w="http://schemas.openxmlformats.org/wordprocessingml/2006/main">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customXml" Target="../customXml/item1.xml" /><Relationship Id="rId5" Type="http://schemas.openxmlformats.org/officeDocument/2006/relationships/image" Target="media/image1.png" /><Relationship Id="rId6" Type="http://schemas.openxmlformats.org/officeDocument/2006/relationships/image" Target="media/image2.png" /><Relationship Id="rId7" Type="http://schemas.openxmlformats.org/officeDocument/2006/relationships/hyperlink" Target="https://d.book118.com/328052001037006031" TargetMode="External" /><Relationship Id="rId8" Type="http://schemas.openxmlformats.org/officeDocument/2006/relationships/theme" Target="theme/theme1.xml" /><Relationship Id="rId9"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A73ED69-878D-4213-8577-CEEE7592A0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4423</Words>
  <Characters>25216</Characters>
  <Application>Microsoft Office Word</Application>
  <DocSecurity>0</DocSecurity>
  <Lines>210</Lines>
  <Paragraphs>59</Paragraphs>
  <ScaleCrop>false</ScaleCrop>
  <Company>zxxk.com</Company>
  <LinksUpToDate>false</LinksUpToDate>
  <CharactersWithSpaces>29580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001</dc:creator>
  <cp:lastModifiedBy>Administrator</cp:lastModifiedBy>
  <cp:revision>2</cp:revision>
  <dcterms:created xsi:type="dcterms:W3CDTF">2022-07-08T13:44:00Z</dcterms:created>
  <dcterms:modified xsi:type="dcterms:W3CDTF">2023-05-16T22:17:00Z</dcterms:modified>
</cp:coreProperties>
</file>