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安检设备项目规划设计方案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8" w:history="1">
        <w:r>
          <w:rPr>
            <w:rFonts w:ascii="仿宋" w:eastAsia="仿宋" w:hAnsi="仿宋" w:cs="仿宋" w:hint="eastAsia"/>
            <w:lang w:eastAsia="zh-CN"/>
          </w:rPr>
          <w:t>序言</w:t>
        </w:r>
        <w:r>
          <w:tab/>
        </w:r>
        <w:r>
          <w:fldChar w:fldCharType="begin"/>
        </w:r>
        <w:r>
          <w:instrText xml:space="preserve"> PAGEREF _Toc18888 \h </w:instrText>
        </w:r>
        <w:r>
          <w:fldChar w:fldCharType="separate"/>
        </w:r>
        <w:r>
          <w:t>3</w:t>
        </w:r>
        <w:r>
          <w:fldChar w:fldCharType="end"/>
        </w:r>
      </w:hyperlink>
    </w:p>
    <w:p>
      <w:pPr>
        <w:pStyle w:val="TOC1"/>
        <w:tabs>
          <w:tab w:val="right" w:leader="dot" w:pos="8306"/>
        </w:tabs>
      </w:pPr>
      <w:hyperlink w:anchor="_Toc22958" w:history="1">
        <w:r>
          <w:rPr>
            <w:rFonts w:ascii="仿宋" w:eastAsia="仿宋" w:hAnsi="仿宋" w:cs="仿宋" w:hint="eastAsia"/>
            <w:lang w:eastAsia="zh-CN"/>
          </w:rPr>
          <w:t>一、安检设备项目文档管理</w:t>
        </w:r>
        <w:r>
          <w:tab/>
        </w:r>
        <w:r>
          <w:fldChar w:fldCharType="begin"/>
        </w:r>
        <w:r>
          <w:instrText xml:space="preserve"> PAGEREF _Toc22958 \h </w:instrText>
        </w:r>
        <w:r>
          <w:fldChar w:fldCharType="separate"/>
        </w:r>
        <w:r>
          <w:t>3</w:t>
        </w:r>
        <w:r>
          <w:fldChar w:fldCharType="end"/>
        </w:r>
      </w:hyperlink>
    </w:p>
    <w:p>
      <w:pPr>
        <w:pStyle w:val="TOC2"/>
        <w:tabs>
          <w:tab w:val="right" w:leader="dot" w:pos="8306"/>
        </w:tabs>
      </w:pPr>
      <w:hyperlink w:anchor="_Toc32587" w:history="1">
        <w:r>
          <w:rPr>
            <w:rFonts w:ascii="仿宋" w:eastAsia="仿宋" w:hAnsi="仿宋" w:cs="仿宋" w:hint="eastAsia"/>
            <w:lang w:eastAsia="zh-CN"/>
          </w:rPr>
          <w:t>(一)、文档编制与审查</w:t>
        </w:r>
        <w:r>
          <w:tab/>
        </w:r>
        <w:r>
          <w:fldChar w:fldCharType="begin"/>
        </w:r>
        <w:r>
          <w:instrText xml:space="preserve"> PAGEREF _Toc32587 \h </w:instrText>
        </w:r>
        <w:r>
          <w:fldChar w:fldCharType="separate"/>
        </w:r>
        <w:r>
          <w:t>3</w:t>
        </w:r>
        <w:r>
          <w:fldChar w:fldCharType="end"/>
        </w:r>
      </w:hyperlink>
    </w:p>
    <w:p>
      <w:pPr>
        <w:pStyle w:val="TOC2"/>
        <w:tabs>
          <w:tab w:val="right" w:leader="dot" w:pos="8306"/>
        </w:tabs>
      </w:pPr>
      <w:hyperlink w:anchor="_Toc12082" w:history="1">
        <w:r>
          <w:rPr>
            <w:rFonts w:ascii="仿宋" w:eastAsia="仿宋" w:hAnsi="仿宋" w:cs="仿宋" w:hint="eastAsia"/>
            <w:lang w:eastAsia="zh-CN"/>
          </w:rPr>
          <w:t>(二)、文档发布与分发</w:t>
        </w:r>
        <w:r>
          <w:tab/>
        </w:r>
        <w:r>
          <w:fldChar w:fldCharType="begin"/>
        </w:r>
        <w:r>
          <w:instrText xml:space="preserve"> PAGEREF _Toc12082 \h </w:instrText>
        </w:r>
        <w:r>
          <w:fldChar w:fldCharType="separate"/>
        </w:r>
        <w:r>
          <w:t>4</w:t>
        </w:r>
        <w:r>
          <w:fldChar w:fldCharType="end"/>
        </w:r>
      </w:hyperlink>
    </w:p>
    <w:p>
      <w:pPr>
        <w:pStyle w:val="TOC2"/>
        <w:tabs>
          <w:tab w:val="right" w:leader="dot" w:pos="8306"/>
        </w:tabs>
      </w:pPr>
      <w:hyperlink w:anchor="_Toc6962" w:history="1">
        <w:r>
          <w:rPr>
            <w:rFonts w:ascii="仿宋" w:eastAsia="仿宋" w:hAnsi="仿宋" w:cs="仿宋" w:hint="eastAsia"/>
            <w:lang w:eastAsia="zh-CN"/>
          </w:rPr>
          <w:t>(三)、文档存档与归档</w:t>
        </w:r>
        <w:r>
          <w:tab/>
        </w:r>
        <w:r>
          <w:fldChar w:fldCharType="begin"/>
        </w:r>
        <w:r>
          <w:instrText xml:space="preserve"> PAGEREF _Toc6962 \h </w:instrText>
        </w:r>
        <w:r>
          <w:fldChar w:fldCharType="separate"/>
        </w:r>
        <w:r>
          <w:t>5</w:t>
        </w:r>
        <w:r>
          <w:fldChar w:fldCharType="end"/>
        </w:r>
      </w:hyperlink>
    </w:p>
    <w:p>
      <w:pPr>
        <w:pStyle w:val="TOC1"/>
        <w:tabs>
          <w:tab w:val="right" w:leader="dot" w:pos="8306"/>
        </w:tabs>
      </w:pPr>
      <w:hyperlink w:anchor="_Toc2633" w:history="1">
        <w:r>
          <w:rPr>
            <w:rFonts w:ascii="仿宋" w:eastAsia="仿宋" w:hAnsi="仿宋" w:cs="仿宋" w:hint="eastAsia"/>
            <w:lang w:eastAsia="zh-CN"/>
          </w:rPr>
          <w:t>二、安检设备项目危机管理</w:t>
        </w:r>
        <w:r>
          <w:tab/>
        </w:r>
        <w:r>
          <w:fldChar w:fldCharType="begin"/>
        </w:r>
        <w:r>
          <w:instrText xml:space="preserve"> PAGEREF _Toc2633 \h </w:instrText>
        </w:r>
        <w:r>
          <w:fldChar w:fldCharType="separate"/>
        </w:r>
        <w:r>
          <w:t>6</w:t>
        </w:r>
        <w:r>
          <w:fldChar w:fldCharType="end"/>
        </w:r>
      </w:hyperlink>
    </w:p>
    <w:p>
      <w:pPr>
        <w:pStyle w:val="TOC2"/>
        <w:tabs>
          <w:tab w:val="right" w:leader="dot" w:pos="8306"/>
        </w:tabs>
      </w:pPr>
      <w:hyperlink w:anchor="_Toc28981" w:history="1">
        <w:r>
          <w:rPr>
            <w:rFonts w:ascii="仿宋" w:eastAsia="仿宋" w:hAnsi="仿宋" w:cs="仿宋" w:hint="eastAsia"/>
            <w:lang w:eastAsia="zh-CN"/>
          </w:rPr>
          <w:t>(一)、危机预警与识别</w:t>
        </w:r>
        <w:r>
          <w:tab/>
        </w:r>
        <w:r>
          <w:fldChar w:fldCharType="begin"/>
        </w:r>
        <w:r>
          <w:instrText xml:space="preserve"> PAGEREF _Toc28981 \h </w:instrText>
        </w:r>
        <w:r>
          <w:fldChar w:fldCharType="separate"/>
        </w:r>
        <w:r>
          <w:t>6</w:t>
        </w:r>
        <w:r>
          <w:fldChar w:fldCharType="end"/>
        </w:r>
      </w:hyperlink>
    </w:p>
    <w:p>
      <w:pPr>
        <w:pStyle w:val="TOC2"/>
        <w:tabs>
          <w:tab w:val="right" w:leader="dot" w:pos="8306"/>
        </w:tabs>
      </w:pPr>
      <w:hyperlink w:anchor="_Toc30601" w:history="1">
        <w:r>
          <w:rPr>
            <w:rFonts w:ascii="仿宋" w:eastAsia="仿宋" w:hAnsi="仿宋" w:cs="仿宋" w:hint="eastAsia"/>
            <w:lang w:eastAsia="zh-CN"/>
          </w:rPr>
          <w:t>(二)、危机应对与恢复</w:t>
        </w:r>
        <w:r>
          <w:tab/>
        </w:r>
        <w:r>
          <w:fldChar w:fldCharType="begin"/>
        </w:r>
        <w:r>
          <w:instrText xml:space="preserve"> PAGEREF _Toc30601 \h </w:instrText>
        </w:r>
        <w:r>
          <w:fldChar w:fldCharType="separate"/>
        </w:r>
        <w:r>
          <w:t>7</w:t>
        </w:r>
        <w:r>
          <w:fldChar w:fldCharType="end"/>
        </w:r>
      </w:hyperlink>
    </w:p>
    <w:p>
      <w:pPr>
        <w:pStyle w:val="TOC1"/>
        <w:tabs>
          <w:tab w:val="right" w:leader="dot" w:pos="8306"/>
        </w:tabs>
      </w:pPr>
      <w:hyperlink w:anchor="_Toc27698" w:history="1">
        <w:r>
          <w:rPr>
            <w:rFonts w:ascii="仿宋" w:eastAsia="仿宋" w:hAnsi="仿宋" w:cs="仿宋" w:hint="eastAsia"/>
            <w:lang w:eastAsia="zh-CN"/>
          </w:rPr>
          <w:t>三、安检设备项目建设背景及必要性分析</w:t>
        </w:r>
        <w:r>
          <w:tab/>
        </w:r>
        <w:r>
          <w:fldChar w:fldCharType="begin"/>
        </w:r>
        <w:r>
          <w:instrText xml:space="preserve"> PAGEREF _Toc27698 \h </w:instrText>
        </w:r>
        <w:r>
          <w:fldChar w:fldCharType="separate"/>
        </w:r>
        <w:r>
          <w:t>9</w:t>
        </w:r>
        <w:r>
          <w:fldChar w:fldCharType="end"/>
        </w:r>
      </w:hyperlink>
    </w:p>
    <w:p>
      <w:pPr>
        <w:pStyle w:val="TOC2"/>
        <w:tabs>
          <w:tab w:val="right" w:leader="dot" w:pos="8306"/>
        </w:tabs>
      </w:pPr>
      <w:hyperlink w:anchor="_Toc3197" w:history="1">
        <w:r>
          <w:rPr>
            <w:rFonts w:ascii="仿宋" w:eastAsia="仿宋" w:hAnsi="仿宋" w:cs="仿宋" w:hint="eastAsia"/>
            <w:lang w:eastAsia="zh-CN"/>
          </w:rPr>
          <w:t>(一)、安检设备项目背景分析</w:t>
        </w:r>
        <w:r>
          <w:tab/>
        </w:r>
        <w:r>
          <w:fldChar w:fldCharType="begin"/>
        </w:r>
        <w:r>
          <w:instrText xml:space="preserve"> PAGEREF _Toc3197 \h </w:instrText>
        </w:r>
        <w:r>
          <w:fldChar w:fldCharType="separate"/>
        </w:r>
        <w:r>
          <w:t>9</w:t>
        </w:r>
        <w:r>
          <w:fldChar w:fldCharType="end"/>
        </w:r>
      </w:hyperlink>
    </w:p>
    <w:p>
      <w:pPr>
        <w:pStyle w:val="TOC2"/>
        <w:tabs>
          <w:tab w:val="right" w:leader="dot" w:pos="8306"/>
        </w:tabs>
      </w:pPr>
      <w:hyperlink w:anchor="_Toc12603" w:history="1">
        <w:r>
          <w:rPr>
            <w:rFonts w:ascii="仿宋" w:eastAsia="仿宋" w:hAnsi="仿宋" w:cs="仿宋" w:hint="eastAsia"/>
            <w:lang w:eastAsia="zh-CN"/>
          </w:rPr>
          <w:t>(二)、安检设备项目建设必要性分析</w:t>
        </w:r>
        <w:r>
          <w:tab/>
        </w:r>
        <w:r>
          <w:fldChar w:fldCharType="begin"/>
        </w:r>
        <w:r>
          <w:instrText xml:space="preserve"> PAGEREF _Toc12603 \h </w:instrText>
        </w:r>
        <w:r>
          <w:fldChar w:fldCharType="separate"/>
        </w:r>
        <w:r>
          <w:t>10</w:t>
        </w:r>
        <w:r>
          <w:fldChar w:fldCharType="end"/>
        </w:r>
      </w:hyperlink>
    </w:p>
    <w:p>
      <w:pPr>
        <w:pStyle w:val="TOC1"/>
        <w:tabs>
          <w:tab w:val="right" w:leader="dot" w:pos="8306"/>
        </w:tabs>
      </w:pPr>
      <w:hyperlink w:anchor="_Toc28880" w:history="1">
        <w:r>
          <w:rPr>
            <w:rFonts w:ascii="仿宋" w:eastAsia="仿宋" w:hAnsi="仿宋" w:cs="仿宋" w:hint="eastAsia"/>
            <w:lang w:eastAsia="zh-CN"/>
          </w:rPr>
          <w:t>四、安检设备项目选址可行性分析</w:t>
        </w:r>
        <w:r>
          <w:tab/>
        </w:r>
        <w:r>
          <w:fldChar w:fldCharType="begin"/>
        </w:r>
        <w:r>
          <w:instrText xml:space="preserve"> PAGEREF _Toc28880 \h </w:instrText>
        </w:r>
        <w:r>
          <w:fldChar w:fldCharType="separate"/>
        </w:r>
        <w:r>
          <w:t>12</w:t>
        </w:r>
        <w:r>
          <w:fldChar w:fldCharType="end"/>
        </w:r>
      </w:hyperlink>
    </w:p>
    <w:p>
      <w:pPr>
        <w:pStyle w:val="TOC2"/>
        <w:tabs>
          <w:tab w:val="right" w:leader="dot" w:pos="8306"/>
        </w:tabs>
      </w:pPr>
      <w:hyperlink w:anchor="_Toc11408" w:history="1">
        <w:r>
          <w:rPr>
            <w:rFonts w:ascii="仿宋" w:eastAsia="仿宋" w:hAnsi="仿宋" w:cs="仿宋" w:hint="eastAsia"/>
            <w:lang w:eastAsia="zh-CN"/>
          </w:rPr>
          <w:t>(一)、安检设备项目选址</w:t>
        </w:r>
        <w:r>
          <w:tab/>
        </w:r>
        <w:r>
          <w:fldChar w:fldCharType="begin"/>
        </w:r>
        <w:r>
          <w:instrText xml:space="preserve"> PAGEREF _Toc11408 \h </w:instrText>
        </w:r>
        <w:r>
          <w:fldChar w:fldCharType="separate"/>
        </w:r>
        <w:r>
          <w:t>12</w:t>
        </w:r>
        <w:r>
          <w:fldChar w:fldCharType="end"/>
        </w:r>
      </w:hyperlink>
    </w:p>
    <w:p>
      <w:pPr>
        <w:pStyle w:val="TOC2"/>
        <w:tabs>
          <w:tab w:val="right" w:leader="dot" w:pos="8306"/>
        </w:tabs>
      </w:pPr>
      <w:hyperlink w:anchor="_Toc15875" w:history="1">
        <w:r>
          <w:rPr>
            <w:rFonts w:ascii="仿宋" w:eastAsia="仿宋" w:hAnsi="仿宋" w:cs="仿宋" w:hint="eastAsia"/>
            <w:lang w:eastAsia="zh-CN"/>
          </w:rPr>
          <w:t>(二)、用地控制指标</w:t>
        </w:r>
        <w:r>
          <w:tab/>
        </w:r>
        <w:r>
          <w:fldChar w:fldCharType="begin"/>
        </w:r>
        <w:r>
          <w:instrText xml:space="preserve"> PAGEREF _Toc15875 \h </w:instrText>
        </w:r>
        <w:r>
          <w:fldChar w:fldCharType="separate"/>
        </w:r>
        <w:r>
          <w:t>12</w:t>
        </w:r>
        <w:r>
          <w:fldChar w:fldCharType="end"/>
        </w:r>
      </w:hyperlink>
    </w:p>
    <w:p>
      <w:pPr>
        <w:pStyle w:val="TOC2"/>
        <w:tabs>
          <w:tab w:val="right" w:leader="dot" w:pos="8306"/>
        </w:tabs>
      </w:pPr>
      <w:hyperlink w:anchor="_Toc24325" w:history="1">
        <w:r>
          <w:rPr>
            <w:rFonts w:ascii="仿宋" w:eastAsia="仿宋" w:hAnsi="仿宋" w:cs="仿宋" w:hint="eastAsia"/>
            <w:lang w:eastAsia="zh-CN"/>
          </w:rPr>
          <w:t>(三)、节约用地措施</w:t>
        </w:r>
        <w:r>
          <w:tab/>
        </w:r>
        <w:r>
          <w:fldChar w:fldCharType="begin"/>
        </w:r>
        <w:r>
          <w:instrText xml:space="preserve"> PAGEREF _Toc24325 \h </w:instrText>
        </w:r>
        <w:r>
          <w:fldChar w:fldCharType="separate"/>
        </w:r>
        <w:r>
          <w:t>14</w:t>
        </w:r>
        <w:r>
          <w:fldChar w:fldCharType="end"/>
        </w:r>
      </w:hyperlink>
    </w:p>
    <w:p>
      <w:pPr>
        <w:pStyle w:val="TOC2"/>
        <w:tabs>
          <w:tab w:val="right" w:leader="dot" w:pos="8306"/>
        </w:tabs>
      </w:pPr>
      <w:hyperlink w:anchor="_Toc20896" w:history="1">
        <w:r>
          <w:rPr>
            <w:rFonts w:ascii="仿宋" w:eastAsia="仿宋" w:hAnsi="仿宋" w:cs="仿宋" w:hint="eastAsia"/>
            <w:lang w:eastAsia="zh-CN"/>
          </w:rPr>
          <w:t>(四)、总图布置方案</w:t>
        </w:r>
        <w:r>
          <w:tab/>
        </w:r>
        <w:r>
          <w:fldChar w:fldCharType="begin"/>
        </w:r>
        <w:r>
          <w:instrText xml:space="preserve"> PAGEREF _Toc20896 \h </w:instrText>
        </w:r>
        <w:r>
          <w:fldChar w:fldCharType="separate"/>
        </w:r>
        <w:r>
          <w:t>15</w:t>
        </w:r>
        <w:r>
          <w:fldChar w:fldCharType="end"/>
        </w:r>
      </w:hyperlink>
    </w:p>
    <w:p>
      <w:pPr>
        <w:pStyle w:val="TOC2"/>
        <w:tabs>
          <w:tab w:val="right" w:leader="dot" w:pos="8306"/>
        </w:tabs>
      </w:pPr>
      <w:hyperlink w:anchor="_Toc14295" w:history="1">
        <w:r>
          <w:rPr>
            <w:rFonts w:ascii="仿宋" w:eastAsia="仿宋" w:hAnsi="仿宋" w:cs="仿宋" w:hint="eastAsia"/>
            <w:lang w:eastAsia="zh-CN"/>
          </w:rPr>
          <w:t>(五)、选址综合评价</w:t>
        </w:r>
        <w:r>
          <w:tab/>
        </w:r>
        <w:r>
          <w:fldChar w:fldCharType="begin"/>
        </w:r>
        <w:r>
          <w:instrText xml:space="preserve"> PAGEREF _Toc14295 \h </w:instrText>
        </w:r>
        <w:r>
          <w:fldChar w:fldCharType="separate"/>
        </w:r>
        <w:r>
          <w:t>16</w:t>
        </w:r>
        <w:r>
          <w:fldChar w:fldCharType="end"/>
        </w:r>
      </w:hyperlink>
    </w:p>
    <w:p>
      <w:pPr>
        <w:pStyle w:val="TOC1"/>
        <w:tabs>
          <w:tab w:val="right" w:leader="dot" w:pos="8306"/>
        </w:tabs>
      </w:pPr>
      <w:hyperlink w:anchor="_Toc20046" w:history="1">
        <w:r>
          <w:rPr>
            <w:rFonts w:ascii="仿宋" w:eastAsia="仿宋" w:hAnsi="仿宋" w:cs="仿宋" w:hint="eastAsia"/>
            <w:lang w:eastAsia="zh-CN"/>
          </w:rPr>
          <w:t>五、安检设备项目绩效评估</w:t>
        </w:r>
        <w:r>
          <w:tab/>
        </w:r>
        <w:r>
          <w:fldChar w:fldCharType="begin"/>
        </w:r>
        <w:r>
          <w:instrText xml:space="preserve"> PAGEREF _Toc20046 \h </w:instrText>
        </w:r>
        <w:r>
          <w:fldChar w:fldCharType="separate"/>
        </w:r>
        <w:r>
          <w:t>17</w:t>
        </w:r>
        <w:r>
          <w:fldChar w:fldCharType="end"/>
        </w:r>
      </w:hyperlink>
    </w:p>
    <w:p>
      <w:pPr>
        <w:pStyle w:val="TOC2"/>
        <w:tabs>
          <w:tab w:val="right" w:leader="dot" w:pos="8306"/>
        </w:tabs>
      </w:pPr>
      <w:hyperlink w:anchor="_Toc26119" w:history="1">
        <w:r>
          <w:rPr>
            <w:rFonts w:ascii="仿宋" w:eastAsia="仿宋" w:hAnsi="仿宋" w:cs="仿宋" w:hint="eastAsia"/>
            <w:lang w:eastAsia="zh-CN"/>
          </w:rPr>
          <w:t>(一)、绩效评估指标</w:t>
        </w:r>
        <w:r>
          <w:tab/>
        </w:r>
        <w:r>
          <w:fldChar w:fldCharType="begin"/>
        </w:r>
        <w:r>
          <w:instrText xml:space="preserve"> PAGEREF _Toc26119 \h </w:instrText>
        </w:r>
        <w:r>
          <w:fldChar w:fldCharType="separate"/>
        </w:r>
        <w:r>
          <w:t>17</w:t>
        </w:r>
        <w:r>
          <w:fldChar w:fldCharType="end"/>
        </w:r>
      </w:hyperlink>
    </w:p>
    <w:p>
      <w:pPr>
        <w:pStyle w:val="TOC2"/>
        <w:tabs>
          <w:tab w:val="right" w:leader="dot" w:pos="8306"/>
        </w:tabs>
      </w:pPr>
      <w:hyperlink w:anchor="_Toc10798" w:history="1">
        <w:r>
          <w:rPr>
            <w:rFonts w:ascii="仿宋" w:eastAsia="仿宋" w:hAnsi="仿宋" w:cs="仿宋" w:hint="eastAsia"/>
            <w:lang w:eastAsia="zh-CN"/>
          </w:rPr>
          <w:t>(二)、绩效评估方法</w:t>
        </w:r>
        <w:r>
          <w:tab/>
        </w:r>
        <w:r>
          <w:fldChar w:fldCharType="begin"/>
        </w:r>
        <w:r>
          <w:instrText xml:space="preserve"> PAGEREF _Toc10798 \h </w:instrText>
        </w:r>
        <w:r>
          <w:fldChar w:fldCharType="separate"/>
        </w:r>
        <w:r>
          <w:t>18</w:t>
        </w:r>
        <w:r>
          <w:fldChar w:fldCharType="end"/>
        </w:r>
      </w:hyperlink>
    </w:p>
    <w:p>
      <w:pPr>
        <w:pStyle w:val="TOC2"/>
        <w:tabs>
          <w:tab w:val="right" w:leader="dot" w:pos="8306"/>
        </w:tabs>
      </w:pPr>
      <w:hyperlink w:anchor="_Toc9651" w:history="1">
        <w:r>
          <w:rPr>
            <w:rFonts w:ascii="仿宋" w:eastAsia="仿宋" w:hAnsi="仿宋" w:cs="仿宋" w:hint="eastAsia"/>
            <w:lang w:eastAsia="zh-CN"/>
          </w:rPr>
          <w:t>(三)、绩效评估周期</w:t>
        </w:r>
        <w:r>
          <w:tab/>
        </w:r>
        <w:r>
          <w:fldChar w:fldCharType="begin"/>
        </w:r>
        <w:r>
          <w:instrText xml:space="preserve"> PAGEREF _Toc9651 \h </w:instrText>
        </w:r>
        <w:r>
          <w:fldChar w:fldCharType="separate"/>
        </w:r>
        <w:r>
          <w:t>19</w:t>
        </w:r>
        <w:r>
          <w:fldChar w:fldCharType="end"/>
        </w:r>
      </w:hyperlink>
    </w:p>
    <w:p>
      <w:pPr>
        <w:pStyle w:val="TOC1"/>
        <w:tabs>
          <w:tab w:val="right" w:leader="dot" w:pos="8306"/>
        </w:tabs>
      </w:pPr>
      <w:hyperlink w:anchor="_Toc23908" w:history="1">
        <w:r>
          <w:rPr>
            <w:rFonts w:ascii="仿宋" w:eastAsia="仿宋" w:hAnsi="仿宋" w:cs="仿宋" w:hint="eastAsia"/>
            <w:lang w:eastAsia="zh-CN"/>
          </w:rPr>
          <w:t>六、安检设备项目可持续发展</w:t>
        </w:r>
        <w:r>
          <w:tab/>
        </w:r>
        <w:r>
          <w:fldChar w:fldCharType="begin"/>
        </w:r>
        <w:r>
          <w:instrText xml:space="preserve"> PAGEREF _Toc23908 \h </w:instrText>
        </w:r>
        <w:r>
          <w:fldChar w:fldCharType="separate"/>
        </w:r>
        <w:r>
          <w:t>20</w:t>
        </w:r>
        <w:r>
          <w:fldChar w:fldCharType="end"/>
        </w:r>
      </w:hyperlink>
    </w:p>
    <w:p>
      <w:pPr>
        <w:pStyle w:val="TOC2"/>
        <w:tabs>
          <w:tab w:val="right" w:leader="dot" w:pos="8306"/>
        </w:tabs>
      </w:pPr>
      <w:hyperlink w:anchor="_Toc28931" w:history="1">
        <w:r>
          <w:rPr>
            <w:rFonts w:ascii="仿宋" w:eastAsia="仿宋" w:hAnsi="仿宋" w:cs="仿宋" w:hint="eastAsia"/>
            <w:lang w:eastAsia="zh-CN"/>
          </w:rPr>
          <w:t>(一)、可持续战略与实践</w:t>
        </w:r>
        <w:r>
          <w:tab/>
        </w:r>
        <w:r>
          <w:fldChar w:fldCharType="begin"/>
        </w:r>
        <w:r>
          <w:instrText xml:space="preserve"> PAGEREF _Toc28931 \h </w:instrText>
        </w:r>
        <w:r>
          <w:fldChar w:fldCharType="separate"/>
        </w:r>
        <w:r>
          <w:t>20</w:t>
        </w:r>
        <w:r>
          <w:fldChar w:fldCharType="end"/>
        </w:r>
      </w:hyperlink>
    </w:p>
    <w:p>
      <w:pPr>
        <w:pStyle w:val="TOC2"/>
        <w:tabs>
          <w:tab w:val="right" w:leader="dot" w:pos="8306"/>
        </w:tabs>
      </w:pPr>
      <w:hyperlink w:anchor="_Toc6595" w:history="1">
        <w:r>
          <w:rPr>
            <w:rFonts w:ascii="仿宋" w:eastAsia="仿宋" w:hAnsi="仿宋" w:cs="仿宋" w:hint="eastAsia"/>
            <w:lang w:eastAsia="zh-CN"/>
          </w:rPr>
          <w:t>(二)、环保与社会责任</w:t>
        </w:r>
        <w:r>
          <w:tab/>
        </w:r>
        <w:r>
          <w:fldChar w:fldCharType="begin"/>
        </w:r>
        <w:r>
          <w:instrText xml:space="preserve"> PAGEREF _Toc6595 \h </w:instrText>
        </w:r>
        <w:r>
          <w:fldChar w:fldCharType="separate"/>
        </w:r>
        <w:r>
          <w:t>21</w:t>
        </w:r>
        <w:r>
          <w:fldChar w:fldCharType="end"/>
        </w:r>
      </w:hyperlink>
    </w:p>
    <w:p>
      <w:pPr>
        <w:pStyle w:val="TOC1"/>
        <w:tabs>
          <w:tab w:val="right" w:leader="dot" w:pos="8306"/>
        </w:tabs>
      </w:pPr>
      <w:hyperlink w:anchor="_Toc31134" w:history="1">
        <w:r>
          <w:rPr>
            <w:rFonts w:ascii="仿宋" w:eastAsia="仿宋" w:hAnsi="仿宋" w:cs="仿宋" w:hint="eastAsia"/>
            <w:lang w:eastAsia="zh-CN"/>
          </w:rPr>
          <w:t>七、安检设备项目技术管理</w:t>
        </w:r>
        <w:r>
          <w:tab/>
        </w:r>
        <w:r>
          <w:fldChar w:fldCharType="begin"/>
        </w:r>
        <w:r>
          <w:instrText xml:space="preserve"> PAGEREF _Toc31134 \h </w:instrText>
        </w:r>
        <w:r>
          <w:fldChar w:fldCharType="separate"/>
        </w:r>
        <w:r>
          <w:t>21</w:t>
        </w:r>
        <w:r>
          <w:fldChar w:fldCharType="end"/>
        </w:r>
      </w:hyperlink>
    </w:p>
    <w:p>
      <w:pPr>
        <w:pStyle w:val="TOC2"/>
        <w:tabs>
          <w:tab w:val="right" w:leader="dot" w:pos="8306"/>
        </w:tabs>
      </w:pPr>
      <w:hyperlink w:anchor="_Toc31981" w:history="1">
        <w:r>
          <w:rPr>
            <w:rFonts w:ascii="仿宋" w:eastAsia="仿宋" w:hAnsi="仿宋" w:cs="仿宋" w:hint="eastAsia"/>
            <w:lang w:eastAsia="zh-CN"/>
          </w:rPr>
          <w:t>(一)、技术方案选用方向</w:t>
        </w:r>
        <w:r>
          <w:tab/>
        </w:r>
        <w:r>
          <w:fldChar w:fldCharType="begin"/>
        </w:r>
        <w:r>
          <w:instrText xml:space="preserve"> PAGEREF _Toc31981 \h </w:instrText>
        </w:r>
        <w:r>
          <w:fldChar w:fldCharType="separate"/>
        </w:r>
        <w:r>
          <w:t>21</w:t>
        </w:r>
        <w:r>
          <w:fldChar w:fldCharType="end"/>
        </w:r>
      </w:hyperlink>
    </w:p>
    <w:p>
      <w:pPr>
        <w:pStyle w:val="TOC2"/>
        <w:tabs>
          <w:tab w:val="right" w:leader="dot" w:pos="8306"/>
        </w:tabs>
      </w:pPr>
      <w:hyperlink w:anchor="_Toc14031" w:history="1">
        <w:r>
          <w:rPr>
            <w:rFonts w:ascii="仿宋" w:eastAsia="仿宋" w:hAnsi="仿宋" w:cs="仿宋" w:hint="eastAsia"/>
            <w:lang w:eastAsia="zh-CN"/>
          </w:rPr>
          <w:t>(二)、工艺技术方案选用原则</w:t>
        </w:r>
        <w:r>
          <w:tab/>
        </w:r>
        <w:r>
          <w:fldChar w:fldCharType="begin"/>
        </w:r>
        <w:r>
          <w:instrText xml:space="preserve"> PAGEREF _Toc14031 \h </w:instrText>
        </w:r>
        <w:r>
          <w:fldChar w:fldCharType="separate"/>
        </w:r>
        <w:r>
          <w:t>23</w:t>
        </w:r>
        <w:r>
          <w:fldChar w:fldCharType="end"/>
        </w:r>
      </w:hyperlink>
    </w:p>
    <w:p>
      <w:pPr>
        <w:pStyle w:val="TOC2"/>
        <w:tabs>
          <w:tab w:val="right" w:leader="dot" w:pos="8306"/>
        </w:tabs>
      </w:pPr>
      <w:hyperlink w:anchor="_Toc30828" w:history="1">
        <w:r>
          <w:rPr>
            <w:rFonts w:ascii="仿宋" w:eastAsia="仿宋" w:hAnsi="仿宋" w:cs="仿宋" w:hint="eastAsia"/>
            <w:lang w:eastAsia="zh-CN"/>
          </w:rPr>
          <w:t>(三)、工艺技术方案要求</w:t>
        </w:r>
        <w:r>
          <w:tab/>
        </w:r>
        <w:r>
          <w:fldChar w:fldCharType="begin"/>
        </w:r>
        <w:r>
          <w:instrText xml:space="preserve"> PAGEREF _Toc30828 \h </w:instrText>
        </w:r>
        <w:r>
          <w:fldChar w:fldCharType="separate"/>
        </w:r>
        <w:r>
          <w:t>25</w:t>
        </w:r>
        <w:r>
          <w:fldChar w:fldCharType="end"/>
        </w:r>
      </w:hyperlink>
    </w:p>
    <w:p>
      <w:pPr>
        <w:pStyle w:val="TOC1"/>
        <w:tabs>
          <w:tab w:val="right" w:leader="dot" w:pos="8306"/>
        </w:tabs>
      </w:pPr>
      <w:hyperlink w:anchor="_Toc30139" w:history="1">
        <w:r>
          <w:rPr>
            <w:rFonts w:ascii="仿宋" w:eastAsia="仿宋" w:hAnsi="仿宋" w:cs="仿宋" w:hint="eastAsia"/>
            <w:lang w:eastAsia="zh-CN"/>
          </w:rPr>
          <w:t>八、安检设备项目人力资源培养与发展</w:t>
        </w:r>
        <w:r>
          <w:tab/>
        </w:r>
        <w:r>
          <w:fldChar w:fldCharType="begin"/>
        </w:r>
        <w:r>
          <w:instrText xml:space="preserve"> PAGEREF _Toc30139 \h </w:instrText>
        </w:r>
        <w:r>
          <w:fldChar w:fldCharType="separate"/>
        </w:r>
        <w:r>
          <w:t>28</w:t>
        </w:r>
        <w:r>
          <w:fldChar w:fldCharType="end"/>
        </w:r>
      </w:hyperlink>
    </w:p>
    <w:p>
      <w:pPr>
        <w:pStyle w:val="TOC2"/>
        <w:tabs>
          <w:tab w:val="right" w:leader="dot" w:pos="8306"/>
        </w:tabs>
      </w:pPr>
      <w:hyperlink w:anchor="_Toc18313" w:history="1">
        <w:r>
          <w:rPr>
            <w:rFonts w:ascii="仿宋" w:eastAsia="仿宋" w:hAnsi="仿宋" w:cs="仿宋" w:hint="eastAsia"/>
            <w:lang w:eastAsia="zh-CN"/>
          </w:rPr>
          <w:t>(一)、人才需求与规划</w:t>
        </w:r>
        <w:r>
          <w:tab/>
        </w:r>
        <w:r>
          <w:fldChar w:fldCharType="begin"/>
        </w:r>
        <w:r>
          <w:instrText xml:space="preserve"> PAGEREF _Toc18313 \h </w:instrText>
        </w:r>
        <w:r>
          <w:fldChar w:fldCharType="separate"/>
        </w:r>
        <w:r>
          <w:t>28</w:t>
        </w:r>
        <w:r>
          <w:fldChar w:fldCharType="end"/>
        </w:r>
      </w:hyperlink>
    </w:p>
    <w:p>
      <w:pPr>
        <w:pStyle w:val="TOC2"/>
        <w:tabs>
          <w:tab w:val="right" w:leader="dot" w:pos="8306"/>
        </w:tabs>
      </w:pPr>
      <w:hyperlink w:anchor="_Toc1112" w:history="1">
        <w:r>
          <w:rPr>
            <w:rFonts w:ascii="仿宋" w:eastAsia="仿宋" w:hAnsi="仿宋" w:cs="仿宋" w:hint="eastAsia"/>
            <w:lang w:eastAsia="zh-CN"/>
          </w:rPr>
          <w:t>(二)、培训与发展计划</w:t>
        </w:r>
        <w:r>
          <w:tab/>
        </w:r>
        <w:r>
          <w:fldChar w:fldCharType="begin"/>
        </w:r>
        <w:r>
          <w:instrText xml:space="preserve"> PAGEREF _Toc1112 \h </w:instrText>
        </w:r>
        <w:r>
          <w:fldChar w:fldCharType="separate"/>
        </w:r>
        <w:r>
          <w:t>28</w:t>
        </w:r>
        <w:r>
          <w:fldChar w:fldCharType="end"/>
        </w:r>
      </w:hyperlink>
    </w:p>
    <w:p>
      <w:pPr>
        <w:pStyle w:val="TOC1"/>
        <w:tabs>
          <w:tab w:val="right" w:leader="dot" w:pos="8306"/>
        </w:tabs>
      </w:pPr>
      <w:hyperlink w:anchor="_Toc18674" w:history="1">
        <w:r>
          <w:rPr>
            <w:rFonts w:ascii="仿宋" w:eastAsia="仿宋" w:hAnsi="仿宋" w:cs="仿宋" w:hint="eastAsia"/>
            <w:lang w:eastAsia="zh-CN"/>
          </w:rPr>
          <w:t>九、安检设备项目财务管理</w:t>
        </w:r>
        <w:r>
          <w:tab/>
        </w:r>
        <w:r>
          <w:fldChar w:fldCharType="begin"/>
        </w:r>
        <w:r>
          <w:instrText xml:space="preserve"> PAGEREF _Toc18674 \h </w:instrText>
        </w:r>
        <w:r>
          <w:fldChar w:fldCharType="separate"/>
        </w:r>
        <w:r>
          <w:t>29</w:t>
        </w:r>
        <w:r>
          <w:fldChar w:fldCharType="end"/>
        </w:r>
      </w:hyperlink>
    </w:p>
    <w:p>
      <w:pPr>
        <w:pStyle w:val="TOC2"/>
        <w:tabs>
          <w:tab w:val="right" w:leader="dot" w:pos="8306"/>
        </w:tabs>
      </w:pPr>
      <w:hyperlink w:anchor="_Toc5378" w:history="1">
        <w:r>
          <w:rPr>
            <w:rFonts w:ascii="仿宋" w:eastAsia="仿宋" w:hAnsi="仿宋" w:cs="仿宋" w:hint="eastAsia"/>
            <w:lang w:eastAsia="zh-CN"/>
          </w:rPr>
          <w:t>(一)、资金需求大</w:t>
        </w:r>
        <w:r>
          <w:tab/>
        </w:r>
        <w:r>
          <w:fldChar w:fldCharType="begin"/>
        </w:r>
        <w:r>
          <w:instrText xml:space="preserve"> PAGEREF _Toc5378 \h </w:instrText>
        </w:r>
        <w:r>
          <w:fldChar w:fldCharType="separate"/>
        </w:r>
        <w:r>
          <w:t>29</w:t>
        </w:r>
        <w:r>
          <w:fldChar w:fldCharType="end"/>
        </w:r>
      </w:hyperlink>
    </w:p>
    <w:p>
      <w:pPr>
        <w:pStyle w:val="TOC2"/>
        <w:tabs>
          <w:tab w:val="right" w:leader="dot" w:pos="8306"/>
        </w:tabs>
      </w:pPr>
      <w:hyperlink w:anchor="_Toc615" w:history="1">
        <w:r>
          <w:rPr>
            <w:rFonts w:ascii="仿宋" w:eastAsia="仿宋" w:hAnsi="仿宋" w:cs="仿宋" w:hint="eastAsia"/>
            <w:lang w:eastAsia="zh-CN"/>
          </w:rPr>
          <w:t>(二)、研发周期长</w:t>
        </w:r>
        <w:r>
          <w:tab/>
        </w:r>
        <w:r>
          <w:fldChar w:fldCharType="begin"/>
        </w:r>
        <w:r>
          <w:instrText xml:space="preserve"> PAGEREF _Toc615 \h </w:instrText>
        </w:r>
        <w:r>
          <w:fldChar w:fldCharType="separate"/>
        </w:r>
        <w:r>
          <w:t>30</w:t>
        </w:r>
        <w:r>
          <w:fldChar w:fldCharType="end"/>
        </w:r>
      </w:hyperlink>
    </w:p>
    <w:p>
      <w:pPr>
        <w:pStyle w:val="TOC2"/>
        <w:tabs>
          <w:tab w:val="right" w:leader="dot" w:pos="8306"/>
        </w:tabs>
      </w:pPr>
      <w:hyperlink w:anchor="_Toc10215" w:history="1">
        <w:r>
          <w:rPr>
            <w:rFonts w:ascii="仿宋" w:eastAsia="仿宋" w:hAnsi="仿宋" w:cs="仿宋" w:hint="eastAsia"/>
            <w:lang w:eastAsia="zh-CN"/>
          </w:rPr>
          <w:t>(三)、市场风险大</w:t>
        </w:r>
        <w:r>
          <w:tab/>
        </w:r>
        <w:r>
          <w:fldChar w:fldCharType="begin"/>
        </w:r>
        <w:r>
          <w:instrText xml:space="preserve"> PAGEREF _Toc10215 \h </w:instrText>
        </w:r>
        <w:r>
          <w:fldChar w:fldCharType="separate"/>
        </w:r>
        <w:r>
          <w:t>31</w:t>
        </w:r>
        <w:r>
          <w:fldChar w:fldCharType="end"/>
        </w:r>
      </w:hyperlink>
    </w:p>
    <w:p>
      <w:pPr>
        <w:pStyle w:val="TOC2"/>
        <w:tabs>
          <w:tab w:val="right" w:leader="dot" w:pos="8306"/>
        </w:tabs>
      </w:pPr>
      <w:hyperlink w:anchor="_Toc1804" w:history="1">
        <w:r>
          <w:rPr>
            <w:rFonts w:ascii="仿宋" w:eastAsia="仿宋" w:hAnsi="仿宋" w:cs="仿宋" w:hint="eastAsia"/>
            <w:lang w:eastAsia="zh-CN"/>
          </w:rPr>
          <w:t>(四)、利润率高</w:t>
        </w:r>
        <w:r>
          <w:tab/>
        </w:r>
        <w:r>
          <w:fldChar w:fldCharType="begin"/>
        </w:r>
        <w:r>
          <w:instrText xml:space="preserve"> PAGEREF _Toc1804 \h </w:instrText>
        </w:r>
        <w:r>
          <w:fldChar w:fldCharType="separate"/>
        </w:r>
        <w:r>
          <w:t>34</w:t>
        </w:r>
        <w:r>
          <w:fldChar w:fldCharType="end"/>
        </w:r>
      </w:hyperlink>
    </w:p>
    <w:p>
      <w:pPr>
        <w:pStyle w:val="TOC1"/>
        <w:tabs>
          <w:tab w:val="right" w:leader="dot" w:pos="8306"/>
        </w:tabs>
      </w:pPr>
      <w:hyperlink w:anchor="_Toc28830" w:history="1">
        <w:r>
          <w:rPr>
            <w:rFonts w:ascii="仿宋" w:eastAsia="仿宋" w:hAnsi="仿宋" w:cs="仿宋" w:hint="eastAsia"/>
            <w:lang w:eastAsia="zh-CN"/>
          </w:rPr>
          <w:t>十、安检设备项目人力资源管理</w:t>
        </w:r>
        <w:r>
          <w:tab/>
        </w:r>
        <w:r>
          <w:fldChar w:fldCharType="begin"/>
        </w:r>
        <w:r>
          <w:instrText xml:space="preserve"> PAGEREF _Toc28830 \h </w:instrText>
        </w:r>
        <w:r>
          <w:fldChar w:fldCharType="separate"/>
        </w:r>
        <w:r>
          <w:t>36</w:t>
        </w:r>
        <w:r>
          <w:fldChar w:fldCharType="end"/>
        </w:r>
      </w:hyperlink>
    </w:p>
    <w:p>
      <w:pPr>
        <w:pStyle w:val="TOC2"/>
        <w:tabs>
          <w:tab w:val="right" w:leader="dot" w:pos="8306"/>
        </w:tabs>
      </w:pPr>
      <w:hyperlink w:anchor="_Toc32020" w:history="1">
        <w:r>
          <w:rPr>
            <w:rFonts w:ascii="仿宋" w:eastAsia="仿宋" w:hAnsi="仿宋" w:cs="仿宋" w:hint="eastAsia"/>
            <w:lang w:eastAsia="zh-CN"/>
          </w:rPr>
          <w:t>(一)、建立健全的预算管理制度</w:t>
        </w:r>
        <w:r>
          <w:tab/>
        </w:r>
        <w:r>
          <w:fldChar w:fldCharType="begin"/>
        </w:r>
        <w:r>
          <w:instrText xml:space="preserve"> PAGEREF _Toc32020 \h </w:instrText>
        </w:r>
        <w:r>
          <w:fldChar w:fldCharType="separate"/>
        </w:r>
        <w:r>
          <w:t>36</w:t>
        </w:r>
        <w:r>
          <w:fldChar w:fldCharType="end"/>
        </w:r>
      </w:hyperlink>
    </w:p>
    <w:p>
      <w:pPr>
        <w:pStyle w:val="TOC2"/>
        <w:tabs>
          <w:tab w:val="right" w:leader="dot" w:pos="8306"/>
        </w:tabs>
      </w:pPr>
      <w:hyperlink w:anchor="_Toc8611" w:history="1">
        <w:r>
          <w:rPr>
            <w:rFonts w:ascii="仿宋" w:eastAsia="仿宋" w:hAnsi="仿宋" w:cs="仿宋" w:hint="eastAsia"/>
            <w:lang w:eastAsia="zh-CN"/>
          </w:rPr>
          <w:t>(二)、加强资金流动监控</w:t>
        </w:r>
        <w:r>
          <w:tab/>
        </w:r>
        <w:r>
          <w:fldChar w:fldCharType="begin"/>
        </w:r>
        <w:r>
          <w:instrText xml:space="preserve"> PAGEREF _Toc8611 \h </w:instrText>
        </w:r>
        <w:r>
          <w:fldChar w:fldCharType="separate"/>
        </w:r>
        <w:r>
          <w:t>37</w:t>
        </w:r>
        <w:r>
          <w:fldChar w:fldCharType="end"/>
        </w:r>
      </w:hyperlink>
    </w:p>
    <w:p>
      <w:pPr>
        <w:pStyle w:val="TOC2"/>
        <w:tabs>
          <w:tab w:val="right" w:leader="dot" w:pos="8306"/>
        </w:tabs>
      </w:pPr>
      <w:hyperlink w:anchor="_Toc9684" w:history="1">
        <w:r>
          <w:rPr>
            <w:rFonts w:ascii="仿宋" w:eastAsia="仿宋" w:hAnsi="仿宋" w:cs="仿宋" w:hint="eastAsia"/>
            <w:lang w:eastAsia="zh-CN"/>
          </w:rPr>
          <w:t>(三)、制定完善的风险控制机制</w:t>
        </w:r>
        <w:r>
          <w:tab/>
        </w:r>
        <w:r>
          <w:fldChar w:fldCharType="begin"/>
        </w:r>
        <w:r>
          <w:instrText xml:space="preserve"> PAGEREF _Toc9684 \h </w:instrText>
        </w:r>
        <w:r>
          <w:fldChar w:fldCharType="separate"/>
        </w:r>
        <w:r>
          <w:t>38</w:t>
        </w:r>
        <w:r>
          <w:fldChar w:fldCharType="end"/>
        </w:r>
      </w:hyperlink>
    </w:p>
    <w:p>
      <w:pPr>
        <w:pStyle w:val="TOC2"/>
        <w:tabs>
          <w:tab w:val="right" w:leader="dot" w:pos="8306"/>
        </w:tabs>
      </w:pPr>
      <w:hyperlink w:anchor="_Toc5267" w:history="1">
        <w:r>
          <w:rPr>
            <w:rFonts w:ascii="仿宋" w:eastAsia="仿宋" w:hAnsi="仿宋" w:cs="仿宋" w:hint="eastAsia"/>
            <w:lang w:eastAsia="zh-CN"/>
          </w:rPr>
          <w:t>(四)、优化成本管理</w:t>
        </w:r>
        <w:r>
          <w:tab/>
        </w:r>
        <w:r>
          <w:fldChar w:fldCharType="begin"/>
        </w:r>
        <w:r>
          <w:instrText xml:space="preserve"> PAGEREF _Toc5267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04" w:history="1">
        <w:r>
          <w:rPr>
            <w:rFonts w:ascii="仿宋" w:eastAsia="仿宋" w:hAnsi="仿宋" w:cs="仿宋" w:hint="eastAsia"/>
            <w:lang w:eastAsia="zh-CN"/>
          </w:rPr>
          <w:t>十一、安检设备项目环境影响分析</w:t>
        </w:r>
        <w:r>
          <w:tab/>
        </w:r>
        <w:r>
          <w:fldChar w:fldCharType="begin"/>
        </w:r>
        <w:r>
          <w:instrText xml:space="preserve"> PAGEREF _Toc9104 \h </w:instrText>
        </w:r>
        <w:r>
          <w:fldChar w:fldCharType="separate"/>
        </w:r>
        <w:r>
          <w:t>41</w:t>
        </w:r>
        <w:r>
          <w:fldChar w:fldCharType="end"/>
        </w:r>
      </w:hyperlink>
    </w:p>
    <w:p>
      <w:pPr>
        <w:pStyle w:val="TOC2"/>
        <w:tabs>
          <w:tab w:val="right" w:leader="dot" w:pos="8306"/>
        </w:tabs>
      </w:pPr>
      <w:hyperlink w:anchor="_Toc15704" w:history="1">
        <w:r>
          <w:rPr>
            <w:rFonts w:ascii="仿宋" w:eastAsia="仿宋" w:hAnsi="仿宋" w:cs="仿宋" w:hint="eastAsia"/>
            <w:lang w:eastAsia="zh-CN"/>
          </w:rPr>
          <w:t>(一)、建设区域环境质量现状</w:t>
        </w:r>
        <w:r>
          <w:tab/>
        </w:r>
        <w:r>
          <w:fldChar w:fldCharType="begin"/>
        </w:r>
        <w:r>
          <w:instrText xml:space="preserve"> PAGEREF _Toc15704 \h </w:instrText>
        </w:r>
        <w:r>
          <w:fldChar w:fldCharType="separate"/>
        </w:r>
        <w:r>
          <w:t>41</w:t>
        </w:r>
        <w:r>
          <w:fldChar w:fldCharType="end"/>
        </w:r>
      </w:hyperlink>
    </w:p>
    <w:p>
      <w:pPr>
        <w:pStyle w:val="TOC2"/>
        <w:tabs>
          <w:tab w:val="right" w:leader="dot" w:pos="8306"/>
        </w:tabs>
      </w:pPr>
      <w:hyperlink w:anchor="_Toc21112" w:history="1">
        <w:r>
          <w:rPr>
            <w:rFonts w:ascii="仿宋" w:eastAsia="仿宋" w:hAnsi="仿宋" w:cs="仿宋" w:hint="eastAsia"/>
            <w:lang w:eastAsia="zh-CN"/>
          </w:rPr>
          <w:t>(二)、建设期环境保护</w:t>
        </w:r>
        <w:r>
          <w:tab/>
        </w:r>
        <w:r>
          <w:fldChar w:fldCharType="begin"/>
        </w:r>
        <w:r>
          <w:instrText xml:space="preserve"> PAGEREF _Toc21112 \h </w:instrText>
        </w:r>
        <w:r>
          <w:fldChar w:fldCharType="separate"/>
        </w:r>
        <w:r>
          <w:t>42</w:t>
        </w:r>
        <w:r>
          <w:fldChar w:fldCharType="end"/>
        </w:r>
      </w:hyperlink>
    </w:p>
    <w:p>
      <w:pPr>
        <w:pStyle w:val="TOC2"/>
        <w:tabs>
          <w:tab w:val="right" w:leader="dot" w:pos="8306"/>
        </w:tabs>
      </w:pPr>
      <w:hyperlink w:anchor="_Toc1956" w:history="1">
        <w:r>
          <w:rPr>
            <w:rFonts w:ascii="仿宋" w:eastAsia="仿宋" w:hAnsi="仿宋" w:cs="仿宋" w:hint="eastAsia"/>
            <w:lang w:eastAsia="zh-CN"/>
          </w:rPr>
          <w:t>(三)、运营期环境保护</w:t>
        </w:r>
        <w:r>
          <w:tab/>
        </w:r>
        <w:r>
          <w:fldChar w:fldCharType="begin"/>
        </w:r>
        <w:r>
          <w:instrText xml:space="preserve"> PAGEREF _Toc1956 \h </w:instrText>
        </w:r>
        <w:r>
          <w:fldChar w:fldCharType="separate"/>
        </w:r>
        <w:r>
          <w:t>44</w:t>
        </w:r>
        <w:r>
          <w:fldChar w:fldCharType="end"/>
        </w:r>
      </w:hyperlink>
    </w:p>
    <w:p>
      <w:pPr>
        <w:pStyle w:val="TOC2"/>
        <w:tabs>
          <w:tab w:val="right" w:leader="dot" w:pos="8306"/>
        </w:tabs>
      </w:pPr>
      <w:hyperlink w:anchor="_Toc30375" w:history="1">
        <w:r>
          <w:rPr>
            <w:rFonts w:ascii="仿宋" w:eastAsia="仿宋" w:hAnsi="仿宋" w:cs="仿宋" w:hint="eastAsia"/>
            <w:lang w:eastAsia="zh-CN"/>
          </w:rPr>
          <w:t>(四)、安检设备项目建设对区域经济的影响</w:t>
        </w:r>
        <w:r>
          <w:tab/>
        </w:r>
        <w:r>
          <w:fldChar w:fldCharType="begin"/>
        </w:r>
        <w:r>
          <w:instrText xml:space="preserve"> PAGEREF _Toc30375 \h </w:instrText>
        </w:r>
        <w:r>
          <w:fldChar w:fldCharType="separate"/>
        </w:r>
        <w:r>
          <w:t>45</w:t>
        </w:r>
        <w:r>
          <w:fldChar w:fldCharType="end"/>
        </w:r>
      </w:hyperlink>
    </w:p>
    <w:p>
      <w:pPr>
        <w:pStyle w:val="TOC2"/>
        <w:tabs>
          <w:tab w:val="right" w:leader="dot" w:pos="8306"/>
        </w:tabs>
      </w:pPr>
      <w:hyperlink w:anchor="_Toc31094" w:history="1">
        <w:r>
          <w:rPr>
            <w:rFonts w:ascii="仿宋" w:eastAsia="仿宋" w:hAnsi="仿宋" w:cs="仿宋" w:hint="eastAsia"/>
            <w:lang w:eastAsia="zh-CN"/>
          </w:rPr>
          <w:t>(五)、废弃物处理</w:t>
        </w:r>
        <w:r>
          <w:tab/>
        </w:r>
        <w:r>
          <w:fldChar w:fldCharType="begin"/>
        </w:r>
        <w:r>
          <w:instrText xml:space="preserve"> PAGEREF _Toc31094 \h </w:instrText>
        </w:r>
        <w:r>
          <w:fldChar w:fldCharType="separate"/>
        </w:r>
        <w:r>
          <w:t>47</w:t>
        </w:r>
        <w:r>
          <w:fldChar w:fldCharType="end"/>
        </w:r>
      </w:hyperlink>
    </w:p>
    <w:p>
      <w:pPr>
        <w:pStyle w:val="TOC2"/>
        <w:tabs>
          <w:tab w:val="right" w:leader="dot" w:pos="8306"/>
        </w:tabs>
      </w:pPr>
      <w:hyperlink w:anchor="_Toc20274" w:history="1">
        <w:r>
          <w:rPr>
            <w:rFonts w:ascii="仿宋" w:eastAsia="仿宋" w:hAnsi="仿宋" w:cs="仿宋" w:hint="eastAsia"/>
            <w:lang w:eastAsia="zh-CN"/>
          </w:rPr>
          <w:t>(六)、特殊环境影响分析</w:t>
        </w:r>
        <w:r>
          <w:tab/>
        </w:r>
        <w:r>
          <w:fldChar w:fldCharType="begin"/>
        </w:r>
        <w:r>
          <w:instrText xml:space="preserve"> PAGEREF _Toc20274 \h </w:instrText>
        </w:r>
        <w:r>
          <w:fldChar w:fldCharType="separate"/>
        </w:r>
        <w:r>
          <w:t>48</w:t>
        </w:r>
        <w:r>
          <w:fldChar w:fldCharType="end"/>
        </w:r>
      </w:hyperlink>
    </w:p>
    <w:p>
      <w:pPr>
        <w:pStyle w:val="TOC2"/>
        <w:tabs>
          <w:tab w:val="right" w:leader="dot" w:pos="8306"/>
        </w:tabs>
      </w:pPr>
      <w:hyperlink w:anchor="_Toc2676" w:history="1">
        <w:r>
          <w:rPr>
            <w:rFonts w:ascii="仿宋" w:eastAsia="仿宋" w:hAnsi="仿宋" w:cs="仿宋" w:hint="eastAsia"/>
            <w:lang w:eastAsia="zh-CN"/>
          </w:rPr>
          <w:t>(七)、清洁生产</w:t>
        </w:r>
        <w:r>
          <w:tab/>
        </w:r>
        <w:r>
          <w:fldChar w:fldCharType="begin"/>
        </w:r>
        <w:r>
          <w:instrText xml:space="preserve"> PAGEREF _Toc2676 \h </w:instrText>
        </w:r>
        <w:r>
          <w:fldChar w:fldCharType="separate"/>
        </w:r>
        <w:r>
          <w:t>49</w:t>
        </w:r>
        <w:r>
          <w:fldChar w:fldCharType="end"/>
        </w:r>
      </w:hyperlink>
    </w:p>
    <w:p>
      <w:pPr>
        <w:pStyle w:val="TOC2"/>
        <w:tabs>
          <w:tab w:val="right" w:leader="dot" w:pos="8306"/>
        </w:tabs>
      </w:pPr>
      <w:hyperlink w:anchor="_Toc24190" w:history="1">
        <w:r>
          <w:rPr>
            <w:rFonts w:ascii="仿宋" w:eastAsia="仿宋" w:hAnsi="仿宋" w:cs="仿宋" w:hint="eastAsia"/>
            <w:lang w:eastAsia="zh-CN"/>
          </w:rPr>
          <w:t>(八)、环境保护综合评价</w:t>
        </w:r>
        <w:r>
          <w:tab/>
        </w:r>
        <w:r>
          <w:fldChar w:fldCharType="begin"/>
        </w:r>
        <w:r>
          <w:instrText xml:space="preserve"> PAGEREF _Toc24190 \h </w:instrText>
        </w:r>
        <w:r>
          <w:fldChar w:fldCharType="separate"/>
        </w:r>
        <w:r>
          <w:t>50</w:t>
        </w:r>
        <w:r>
          <w:fldChar w:fldCharType="end"/>
        </w:r>
      </w:hyperlink>
    </w:p>
    <w:p>
      <w:pPr>
        <w:pStyle w:val="TOC1"/>
        <w:tabs>
          <w:tab w:val="right" w:leader="dot" w:pos="8306"/>
        </w:tabs>
      </w:pPr>
      <w:hyperlink w:anchor="_Toc24413" w:history="1">
        <w:r>
          <w:rPr>
            <w:rFonts w:ascii="仿宋" w:eastAsia="仿宋" w:hAnsi="仿宋" w:cs="仿宋" w:hint="eastAsia"/>
            <w:lang w:eastAsia="zh-CN"/>
          </w:rPr>
          <w:t>十二、安检设备项目创新与研发</w:t>
        </w:r>
        <w:r>
          <w:tab/>
        </w:r>
        <w:r>
          <w:fldChar w:fldCharType="begin"/>
        </w:r>
        <w:r>
          <w:instrText xml:space="preserve"> PAGEREF _Toc24413 \h </w:instrText>
        </w:r>
        <w:r>
          <w:fldChar w:fldCharType="separate"/>
        </w:r>
        <w:r>
          <w:t>52</w:t>
        </w:r>
        <w:r>
          <w:fldChar w:fldCharType="end"/>
        </w:r>
      </w:hyperlink>
    </w:p>
    <w:p>
      <w:pPr>
        <w:pStyle w:val="TOC2"/>
        <w:tabs>
          <w:tab w:val="right" w:leader="dot" w:pos="8306"/>
        </w:tabs>
      </w:pPr>
      <w:hyperlink w:anchor="_Toc31354" w:history="1">
        <w:r>
          <w:rPr>
            <w:rFonts w:ascii="仿宋" w:eastAsia="仿宋" w:hAnsi="仿宋" w:cs="仿宋" w:hint="eastAsia"/>
            <w:lang w:eastAsia="zh-CN"/>
          </w:rPr>
          <w:t>(一)、创新策略与方向</w:t>
        </w:r>
        <w:r>
          <w:tab/>
        </w:r>
        <w:r>
          <w:fldChar w:fldCharType="begin"/>
        </w:r>
        <w:r>
          <w:instrText xml:space="preserve"> PAGEREF _Toc31354 \h </w:instrText>
        </w:r>
        <w:r>
          <w:fldChar w:fldCharType="separate"/>
        </w:r>
        <w:r>
          <w:t>52</w:t>
        </w:r>
        <w:r>
          <w:fldChar w:fldCharType="end"/>
        </w:r>
      </w:hyperlink>
    </w:p>
    <w:p>
      <w:pPr>
        <w:pStyle w:val="TOC2"/>
        <w:tabs>
          <w:tab w:val="right" w:leader="dot" w:pos="8306"/>
        </w:tabs>
      </w:pPr>
      <w:hyperlink w:anchor="_Toc20971" w:history="1">
        <w:r>
          <w:rPr>
            <w:rFonts w:ascii="仿宋" w:eastAsia="仿宋" w:hAnsi="仿宋" w:cs="仿宋" w:hint="eastAsia"/>
            <w:lang w:eastAsia="zh-CN"/>
          </w:rPr>
          <w:t>(二)、研发规划与投入</w:t>
        </w:r>
        <w:r>
          <w:tab/>
        </w:r>
        <w:r>
          <w:fldChar w:fldCharType="begin"/>
        </w:r>
        <w:r>
          <w:instrText xml:space="preserve"> PAGEREF _Toc20971 \h </w:instrText>
        </w:r>
        <w:r>
          <w:fldChar w:fldCharType="separate"/>
        </w:r>
        <w:r>
          <w:t>53</w:t>
        </w:r>
        <w:r>
          <w:fldChar w:fldCharType="end"/>
        </w:r>
      </w:hyperlink>
    </w:p>
    <w:p>
      <w:pPr>
        <w:pStyle w:val="TOC1"/>
        <w:tabs>
          <w:tab w:val="right" w:leader="dot" w:pos="8306"/>
        </w:tabs>
      </w:pPr>
      <w:hyperlink w:anchor="_Toc2925" w:history="1">
        <w:r>
          <w:rPr>
            <w:rFonts w:ascii="仿宋" w:eastAsia="仿宋" w:hAnsi="仿宋" w:cs="仿宋" w:hint="eastAsia"/>
            <w:lang w:eastAsia="zh-CN"/>
          </w:rPr>
          <w:t>十三、安检设备项目工程方案分析</w:t>
        </w:r>
        <w:r>
          <w:tab/>
        </w:r>
        <w:r>
          <w:fldChar w:fldCharType="begin"/>
        </w:r>
        <w:r>
          <w:instrText xml:space="preserve"> PAGEREF _Toc2925 \h </w:instrText>
        </w:r>
        <w:r>
          <w:fldChar w:fldCharType="separate"/>
        </w:r>
        <w:r>
          <w:t>55</w:t>
        </w:r>
        <w:r>
          <w:fldChar w:fldCharType="end"/>
        </w:r>
      </w:hyperlink>
    </w:p>
    <w:p>
      <w:pPr>
        <w:pStyle w:val="TOC2"/>
        <w:tabs>
          <w:tab w:val="right" w:leader="dot" w:pos="8306"/>
        </w:tabs>
      </w:pPr>
      <w:hyperlink w:anchor="_Toc12503" w:history="1">
        <w:r>
          <w:rPr>
            <w:rFonts w:ascii="仿宋" w:eastAsia="仿宋" w:hAnsi="仿宋" w:cs="仿宋" w:hint="eastAsia"/>
            <w:lang w:eastAsia="zh-CN"/>
          </w:rPr>
          <w:t>(一)、建筑工程设计原则</w:t>
        </w:r>
        <w:r>
          <w:tab/>
        </w:r>
        <w:r>
          <w:fldChar w:fldCharType="begin"/>
        </w:r>
        <w:r>
          <w:instrText xml:space="preserve"> PAGEREF _Toc12503 \h </w:instrText>
        </w:r>
        <w:r>
          <w:fldChar w:fldCharType="separate"/>
        </w:r>
        <w:r>
          <w:t>55</w:t>
        </w:r>
        <w:r>
          <w:fldChar w:fldCharType="end"/>
        </w:r>
      </w:hyperlink>
    </w:p>
    <w:p>
      <w:pPr>
        <w:pStyle w:val="TOC2"/>
        <w:tabs>
          <w:tab w:val="right" w:leader="dot" w:pos="8306"/>
        </w:tabs>
      </w:pPr>
      <w:hyperlink w:anchor="_Toc22138" w:history="1">
        <w:r>
          <w:rPr>
            <w:rFonts w:ascii="仿宋" w:eastAsia="仿宋" w:hAnsi="仿宋" w:cs="仿宋" w:hint="eastAsia"/>
            <w:lang w:eastAsia="zh-CN"/>
          </w:rPr>
          <w:t>(二)、土建工程建设指标</w:t>
        </w:r>
        <w:r>
          <w:tab/>
        </w:r>
        <w:r>
          <w:fldChar w:fldCharType="begin"/>
        </w:r>
        <w:r>
          <w:instrText xml:space="preserve"> PAGEREF _Toc22138 \h </w:instrText>
        </w:r>
        <w:r>
          <w:fldChar w:fldCharType="separate"/>
        </w:r>
        <w:r>
          <w:t>58</w:t>
        </w:r>
        <w:r>
          <w:fldChar w:fldCharType="end"/>
        </w:r>
      </w:hyperlink>
    </w:p>
    <w:p>
      <w:pPr>
        <w:pStyle w:val="TOC1"/>
        <w:tabs>
          <w:tab w:val="right" w:leader="dot" w:pos="8306"/>
        </w:tabs>
      </w:pPr>
      <w:hyperlink w:anchor="_Toc16603" w:history="1">
        <w:r>
          <w:rPr>
            <w:rFonts w:ascii="仿宋" w:eastAsia="仿宋" w:hAnsi="仿宋" w:cs="仿宋" w:hint="eastAsia"/>
            <w:lang w:eastAsia="zh-CN"/>
          </w:rPr>
          <w:t>十四、质量管理体系</w:t>
        </w:r>
        <w:r>
          <w:tab/>
        </w:r>
        <w:r>
          <w:fldChar w:fldCharType="begin"/>
        </w:r>
        <w:r>
          <w:instrText xml:space="preserve"> PAGEREF _Toc16603 \h </w:instrText>
        </w:r>
        <w:r>
          <w:fldChar w:fldCharType="separate"/>
        </w:r>
        <w:r>
          <w:t>60</w:t>
        </w:r>
        <w:r>
          <w:fldChar w:fldCharType="end"/>
        </w:r>
      </w:hyperlink>
    </w:p>
    <w:p>
      <w:pPr>
        <w:pStyle w:val="TOC2"/>
        <w:tabs>
          <w:tab w:val="right" w:leader="dot" w:pos="8306"/>
        </w:tabs>
      </w:pPr>
      <w:hyperlink w:anchor="_Toc22796" w:history="1">
        <w:r>
          <w:rPr>
            <w:rFonts w:ascii="仿宋" w:eastAsia="仿宋" w:hAnsi="仿宋" w:cs="仿宋" w:hint="eastAsia"/>
            <w:lang w:eastAsia="zh-CN"/>
          </w:rPr>
          <w:t>(一)、质量目标与方针</w:t>
        </w:r>
        <w:r>
          <w:tab/>
        </w:r>
        <w:r>
          <w:fldChar w:fldCharType="begin"/>
        </w:r>
        <w:r>
          <w:instrText xml:space="preserve"> PAGEREF _Toc22796 \h </w:instrText>
        </w:r>
        <w:r>
          <w:fldChar w:fldCharType="separate"/>
        </w:r>
        <w:r>
          <w:t>60</w:t>
        </w:r>
        <w:r>
          <w:fldChar w:fldCharType="end"/>
        </w:r>
      </w:hyperlink>
    </w:p>
    <w:p>
      <w:pPr>
        <w:pStyle w:val="TOC2"/>
        <w:tabs>
          <w:tab w:val="right" w:leader="dot" w:pos="8306"/>
        </w:tabs>
      </w:pPr>
      <w:hyperlink w:anchor="_Toc3814" w:history="1">
        <w:r>
          <w:rPr>
            <w:rFonts w:ascii="仿宋" w:eastAsia="仿宋" w:hAnsi="仿宋" w:cs="仿宋" w:hint="eastAsia"/>
            <w:lang w:eastAsia="zh-CN"/>
          </w:rPr>
          <w:t>(二)、质量管理责任</w:t>
        </w:r>
        <w:r>
          <w:tab/>
        </w:r>
        <w:r>
          <w:fldChar w:fldCharType="begin"/>
        </w:r>
        <w:r>
          <w:instrText xml:space="preserve"> PAGEREF _Toc3814 \h </w:instrText>
        </w:r>
        <w:r>
          <w:fldChar w:fldCharType="separate"/>
        </w:r>
        <w:r>
          <w:t>61</w:t>
        </w:r>
        <w:r>
          <w:fldChar w:fldCharType="end"/>
        </w:r>
      </w:hyperlink>
    </w:p>
    <w:p>
      <w:pPr>
        <w:pStyle w:val="TOC2"/>
        <w:tabs>
          <w:tab w:val="right" w:leader="dot" w:pos="8306"/>
        </w:tabs>
      </w:pPr>
      <w:hyperlink w:anchor="_Toc9410" w:history="1">
        <w:r>
          <w:rPr>
            <w:rFonts w:ascii="仿宋" w:eastAsia="仿宋" w:hAnsi="仿宋" w:cs="仿宋" w:hint="eastAsia"/>
            <w:lang w:eastAsia="zh-CN"/>
          </w:rPr>
          <w:t>(三)、质量管理体系文件</w:t>
        </w:r>
        <w:r>
          <w:tab/>
        </w:r>
        <w:r>
          <w:fldChar w:fldCharType="begin"/>
        </w:r>
        <w:r>
          <w:instrText xml:space="preserve"> PAGEREF _Toc9410 \h </w:instrText>
        </w:r>
        <w:r>
          <w:fldChar w:fldCharType="separate"/>
        </w:r>
        <w:r>
          <w:t>62</w:t>
        </w:r>
        <w:r>
          <w:fldChar w:fldCharType="end"/>
        </w:r>
      </w:hyperlink>
    </w:p>
    <w:p>
      <w:pPr>
        <w:pStyle w:val="TOC2"/>
        <w:tabs>
          <w:tab w:val="right" w:leader="dot" w:pos="8306"/>
        </w:tabs>
      </w:pPr>
      <w:hyperlink w:anchor="_Toc25828" w:history="1">
        <w:r>
          <w:rPr>
            <w:rFonts w:ascii="仿宋" w:eastAsia="仿宋" w:hAnsi="仿宋" w:cs="仿宋" w:hint="eastAsia"/>
            <w:lang w:eastAsia="zh-CN"/>
          </w:rPr>
          <w:t>(四)、质量培训与教育</w:t>
        </w:r>
        <w:r>
          <w:tab/>
        </w:r>
        <w:r>
          <w:fldChar w:fldCharType="begin"/>
        </w:r>
        <w:r>
          <w:instrText xml:space="preserve"> PAGEREF _Toc25828 \h </w:instrText>
        </w:r>
        <w:r>
          <w:fldChar w:fldCharType="separate"/>
        </w:r>
        <w:r>
          <w:t>64</w:t>
        </w:r>
        <w:r>
          <w:fldChar w:fldCharType="end"/>
        </w:r>
      </w:hyperlink>
    </w:p>
    <w:p>
      <w:pPr>
        <w:pStyle w:val="TOC2"/>
        <w:tabs>
          <w:tab w:val="right" w:leader="dot" w:pos="8306"/>
        </w:tabs>
      </w:pPr>
      <w:hyperlink w:anchor="_Toc26513" w:history="1">
        <w:r>
          <w:rPr>
            <w:rFonts w:ascii="仿宋" w:eastAsia="仿宋" w:hAnsi="仿宋" w:cs="仿宋" w:hint="eastAsia"/>
            <w:lang w:eastAsia="zh-CN"/>
          </w:rPr>
          <w:t>(五)、质量审核与评价</w:t>
        </w:r>
        <w:r>
          <w:tab/>
        </w:r>
        <w:r>
          <w:fldChar w:fldCharType="begin"/>
        </w:r>
        <w:r>
          <w:instrText xml:space="preserve"> PAGEREF _Toc26513 \h </w:instrText>
        </w:r>
        <w:r>
          <w:fldChar w:fldCharType="separate"/>
        </w:r>
        <w:r>
          <w:t>65</w:t>
        </w:r>
        <w:r>
          <w:fldChar w:fldCharType="end"/>
        </w:r>
      </w:hyperlink>
    </w:p>
    <w:p>
      <w:pPr>
        <w:pStyle w:val="TOC2"/>
        <w:tabs>
          <w:tab w:val="right" w:leader="dot" w:pos="8306"/>
        </w:tabs>
      </w:pPr>
      <w:hyperlink w:anchor="_Toc32193" w:history="1">
        <w:r>
          <w:rPr>
            <w:rFonts w:ascii="仿宋" w:eastAsia="仿宋" w:hAnsi="仿宋" w:cs="仿宋" w:hint="eastAsia"/>
            <w:lang w:eastAsia="zh-CN"/>
          </w:rPr>
          <w:t>(六)、不符合与纠正措施</w:t>
        </w:r>
        <w:r>
          <w:tab/>
        </w:r>
        <w:r>
          <w:fldChar w:fldCharType="begin"/>
        </w:r>
        <w:r>
          <w:instrText xml:space="preserve"> PAGEREF _Toc32193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58"/>
      <w:r>
        <w:rPr>
          <w:rFonts w:ascii="仿宋" w:eastAsia="仿宋" w:hAnsi="仿宋" w:cs="仿宋" w:hint="eastAsia"/>
          <w:sz w:val="28"/>
          <w:lang w:eastAsia="zh-CN"/>
        </w:rPr>
        <w:t>一、安检设备项目文档管理</w:t>
      </w:r>
      <w:bookmarkEnd w:id="2"/>
    </w:p>
    <w:p>
      <w:pPr>
        <w:pStyle w:val="Heading2"/>
        <w:rPr>
          <w:rFonts w:ascii="仿宋" w:eastAsia="仿宋" w:hAnsi="仿宋" w:cs="仿宋" w:hint="eastAsia"/>
          <w:lang w:eastAsia="zh-CN"/>
        </w:rPr>
      </w:pPr>
      <w:bookmarkStart w:id="3" w:name="_Toc325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安检设备项目高度重视文档的质量和准确性，以支持安检设备项目的各项活动和决策。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文档的编制始于安检设备项目计划的初期，我们制定了详细的文档编制计划，明确了每个文档的内容、格式和编写责任人。在安检设备项目启动阶段，我们首先编制了安检设备项目章程，明确定义了安检设备项目的目标、范围、风险等关键要素。随后，安检设备项目团队根据计划陆续编制了需求文档、设计文档、测试文档等各类文档，确保安检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检设备项目管理中的重要环节，旨在确保安检设备项目文档符合质量标准和安检设备项目需求。在安检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除了内部审查，我们还进行了外部审查，邀请安检设备项目相关利益方和专业领域的专家对文档进行独立审查。这有助于获取更全面、客观的反馈，确保安检设备项目文档不仅符合内部标准，也满足外部需求。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安检设备项目在文档编制与审查方面建立了严格的管理机制，通过规范的流程和多维度的审查，确保安检设备项目文档的质量、准确性和可靠性，为安检设备项目的顺利推进提供了有力支持。</w:t>
      </w:r>
    </w:p>
    <w:p>
      <w:pPr>
        <w:pStyle w:val="Heading2"/>
        <w:ind w:firstLine="560" w:firstLineChars="200"/>
        <w:rPr>
          <w:rFonts w:ascii="仿宋" w:eastAsia="仿宋" w:hAnsi="仿宋" w:cs="仿宋" w:hint="eastAsia"/>
          <w:sz w:val="28"/>
          <w:lang w:eastAsia="zh-CN"/>
        </w:rPr>
      </w:pPr>
      <w:bookmarkStart w:id="4" w:name="_Toc1208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在安检设备项目中，我们致力于优化文档发布与分发过程，以确保信息的高效传递和团队间协作的顺畅进行。以下是我们采取的关键优化策略：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我们通过多渠道发布文档，包括电子邮件、安检设备项目管理平台、内部网站等，以满足不同团队成员的偏好和需求。多渠道发布确保了信息的全面覆盖。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我们采用了精细的权限控制，确保只有授权人员可以访问敏感信息。这种安全措施保护了安检设备项目文档的机密性，防止了未经授权的信息泄露。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9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文档存档与归档是安检设备项目生命周期中一个至关重要的环节，直接关系到安检设备项目信息的长期保存和历史记录的完整性。在安检设备项目中，我们实施了一系列有效的文档存档与归档管理策略：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33"/>
      <w:r>
        <w:rPr>
          <w:rFonts w:ascii="仿宋" w:eastAsia="仿宋" w:hAnsi="仿宋" w:cs="仿宋" w:hint="eastAsia"/>
          <w:sz w:val="28"/>
          <w:lang w:eastAsia="zh-CN"/>
        </w:rPr>
        <w:t>二、安检设备项目危机管理</w:t>
      </w:r>
      <w:bookmarkEnd w:id="6"/>
    </w:p>
    <w:p>
      <w:pPr>
        <w:pStyle w:val="Heading2"/>
        <w:rPr>
          <w:rFonts w:ascii="仿宋" w:eastAsia="仿宋" w:hAnsi="仿宋" w:cs="仿宋" w:hint="eastAsia"/>
          <w:lang w:eastAsia="zh-CN"/>
        </w:rPr>
      </w:pPr>
      <w:bookmarkStart w:id="7" w:name="_Toc2898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安检设备项目危机管理中，危机预警与识别是确保安检设备项目稳健运行的核心步骤。通过建立全面的监测机制，安检设备项目团队旨在及时发现和理解潜在的风险和危机因素，以便采取及时的预防和应对措施，确保安检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首先，通过深入的风险评估，安检设备项目团队全面分析了整个安检设备项目和各个阶段可能存在的威胁。这包括准确评估每个潜在风险的发生概率和可能影响的程度，为后续危机预警提供了有力支持。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检设备项目团队着重于明确定义安检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检设备项目进展的持续监控，团队能够及时发现潜在问题并作出迅速反应。安检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在这一阶段，团队的专业素养和反应速度将发挥至关重要的作用，以确保潜在危机能够在初期得到有效的处理，最大程度地减轻负面影响。通过危机预警与识别，安检设备项目得以更有序、可控地推进。</w:t>
      </w:r>
    </w:p>
    <w:p>
      <w:pPr>
        <w:pStyle w:val="Heading2"/>
        <w:ind w:firstLine="560" w:firstLineChars="200"/>
        <w:rPr>
          <w:rFonts w:ascii="仿宋" w:eastAsia="仿宋" w:hAnsi="仿宋" w:cs="仿宋" w:hint="eastAsia"/>
          <w:sz w:val="28"/>
          <w:lang w:eastAsia="zh-CN"/>
        </w:rPr>
      </w:pPr>
      <w:bookmarkStart w:id="8" w:name="_Toc306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在危机发生时，安检设备项目团队立即行动，成立了应急小组。该小组的任务是迅速制定并实施紧急应对措施，以最小化潜在损失。以下是采取的主要措施：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暂停安检设备项目进度：为遏制危机蔓延，安检设备项目暂时停止进行，以便全面评估当前状况。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资源重新分配：重新评估安检设备项目资源的分配，确保最大限度地减小损失。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实时沟通：与关键利益相关者建立实时沟通机制，向他们传递安检设备项目危机的实际状况，保障安检设备项目核心利益。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在紧急应对的同时，安检设备项目团队强调了团队协作和有效沟通的重要性。以下是团队协作的关键举措：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信息共享机制：建立了信息共享平台，确保团队成员能够及时获取安检设备项目危机的实时信息。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领导者沟通：安检设备项目领导者通过定期会议和即时沟通工具，指导团队应对危机，保持团队稳定运行。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随着危机得到初步控制，安检设备项目团队转向制定恢复计划，以确保安检设备项目能够从中迅速恢复。主要恢复计划包括：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修复受损的进度计划：重新评估安检设备项目进度，制定修复计划，确保安检设备项目尽快回归正常进程。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重新调整资源分配：优化资源分配，确保安检设备项目在有限资源下高效运转。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风险管理机制加强：对安检设备项目风险进行全面评估，制定更强化的风险管理策略，以预防未来可能的危机。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698"/>
      <w:r>
        <w:rPr>
          <w:rFonts w:ascii="仿宋" w:eastAsia="仿宋" w:hAnsi="仿宋" w:cs="仿宋" w:hint="eastAsia"/>
          <w:sz w:val="28"/>
          <w:lang w:eastAsia="zh-CN"/>
        </w:rPr>
        <w:t>三、安检设备项目建设背景及必要性分析</w:t>
      </w:r>
      <w:bookmarkEnd w:id="9"/>
    </w:p>
    <w:p>
      <w:pPr>
        <w:pStyle w:val="Heading2"/>
        <w:rPr>
          <w:rFonts w:ascii="仿宋" w:eastAsia="仿宋" w:hAnsi="仿宋" w:cs="仿宋" w:hint="eastAsia"/>
          <w:lang w:eastAsia="zh-CN"/>
        </w:rPr>
      </w:pPr>
      <w:bookmarkStart w:id="10" w:name="_Toc3197"/>
      <w:r>
        <w:rPr>
          <w:rFonts w:ascii="仿宋" w:eastAsia="仿宋" w:hAnsi="仿宋" w:cs="仿宋" w:hint="eastAsia"/>
          <w:lang w:eastAsia="zh-CN"/>
        </w:rPr>
        <w:t>(一)、安检设备项目背景分析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检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检设备项目在这个潮流中的定位。同时，我们将关注行业内涌现的新兴机遇，以便安检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检设备项目提供了强大的发展动力。我们将聚焦于行业内最新的技术发展趋势，包括但不限于人工智能、大数据分析、物联网等领域。通过深度的技术研究，我们将确保安检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检设备项目发展的源泉。我们将投入更多的精力对市场需求进行深入剖析，超越表面的需求，深入挖掘潜在的市场痛点和机遇。通过对市场需求的细致了解，安检设备项目将更有针对性地设计解决方案，满足市场的多样化需求，从而更好地促进安检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检设备项目战略至关重要。我们将对竞争态势进行更为深入的分析，包括但不限于市场份额、产品特点、客户满意度等多个维度。通过深度的竞争分析，安检设备项目将能够更准确地把握市场脉搏，制定具有竞争力的安检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检设备项目的发展具有直接的影响。我们将进行更为全面的法规和政策分析，了解行业发展中的潜在法律风险和合规挑战。通过充分了解和遵守相关法规，安检设备项目将确保在法律框架内合法合规运营，为安检设备项目的稳健发展提供有力支持。</w:t>
      </w:r>
    </w:p>
    <w:p>
      <w:pPr>
        <w:pStyle w:val="Heading2"/>
        <w:ind w:firstLine="560" w:firstLineChars="200"/>
        <w:rPr>
          <w:rFonts w:ascii="仿宋" w:eastAsia="仿宋" w:hAnsi="仿宋" w:cs="仿宋" w:hint="eastAsia"/>
          <w:sz w:val="28"/>
          <w:lang w:eastAsia="zh-CN"/>
        </w:rPr>
      </w:pPr>
      <w:bookmarkStart w:id="11" w:name="_Toc12603"/>
      <w:r>
        <w:rPr>
          <w:rFonts w:ascii="仿宋" w:eastAsia="仿宋" w:hAnsi="仿宋" w:cs="仿宋" w:hint="eastAsia"/>
          <w:sz w:val="28"/>
          <w:lang w:eastAsia="zh-CN"/>
        </w:rPr>
        <w:t>(二)、安检设备项目建设必要性分析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检设备项目建设的迫切性源于对行业发展趋势的深刻洞察。我们正处于一个行业变革的时代，科技创新、数字化转型成为企业发展的关键动力。安检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检设备项目建设不仅仅是为了跟上潮流，更是为了通过技术创新推动企业的持续发展。通过引入先进的技术和解决方案，安检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安检设备项目的建设成为必然选择，通过提高产品质量、拓展服务领域，从而在竞争中获得更多的机会。安检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检设备项目建设的必要性体现在对客户需求更精准的满足。通过安检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检设备项目建设的背后是对企业持续创新的追求。只有通过不断创新，企业才能在竞争中立于不败之地。安检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880"/>
      <w:r>
        <w:rPr>
          <w:rFonts w:ascii="仿宋" w:eastAsia="仿宋" w:hAnsi="仿宋" w:cs="仿宋" w:hint="eastAsia"/>
          <w:sz w:val="28"/>
          <w:lang w:eastAsia="zh-CN"/>
        </w:rPr>
        <w:t>四、安检设备项目选址可行性分析</w:t>
      </w:r>
      <w:bookmarkEnd w:id="12"/>
    </w:p>
    <w:p>
      <w:pPr>
        <w:pStyle w:val="Heading2"/>
        <w:rPr>
          <w:rFonts w:ascii="仿宋" w:eastAsia="仿宋" w:hAnsi="仿宋" w:cs="仿宋" w:hint="eastAsia"/>
          <w:lang w:eastAsia="zh-CN"/>
        </w:rPr>
      </w:pPr>
      <w:bookmarkStart w:id="13" w:name="_Toc11408"/>
      <w:r>
        <w:rPr>
          <w:rFonts w:ascii="仿宋" w:eastAsia="仿宋" w:hAnsi="仿宋" w:cs="仿宋" w:hint="eastAsia"/>
          <w:lang w:eastAsia="zh-CN"/>
        </w:rPr>
        <w:t>(一)、安检设备项目选址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该安检设备项目选址位于XX省XX市XX区XXX街道</w:t>
      </w:r>
    </w:p>
    <w:p>
      <w:pPr>
        <w:pStyle w:val="Heading2"/>
        <w:ind w:firstLine="560" w:firstLineChars="200"/>
        <w:rPr>
          <w:rFonts w:ascii="仿宋" w:eastAsia="仿宋" w:hAnsi="仿宋" w:cs="仿宋" w:hint="eastAsia"/>
          <w:sz w:val="28"/>
          <w:lang w:eastAsia="zh-CN"/>
        </w:rPr>
      </w:pPr>
      <w:bookmarkStart w:id="14" w:name="_Toc1587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安检设备项目的征地面积将根据安检设备项目的实际规模和需求进行精确规划。具体面积XXX平方米，旨在确保安检设备项目不仅能够满足当前的发展需求，还能够预留空间以适应未来的扩展。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净用地面积是在征地面积基础上去除不可利用面积后的实际可开发用地。具体面积XXX平方米，考虑到环保、交通、安全等多方面因素，以确保安检设备项目在整体利用效率上达到最优。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安检设备项目计划建设的建筑总规模具体面积XXX平方米。这一规模的确定综合考虑了安检设备项目的性质、规模，以及城市规划的相关要求，确保建筑布局与周边环境协调一致。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绿地率是安检设备项目用地中被规划为绿地的比例。具体面积XXX平方米，旨在通过合理规划绿地，改善安检设备项目周边环境，提升居民生活质量，并符合城市整体绿化规划。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容积率是用地上可以建设的建筑总体积与用地面积之比。具体面积XXX，通过合理的容积率规划，确保安检设备项目建筑规模与周边环境和谐共生。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确保安检设备项目选址与当地城市规划相一致，具体面积XXX平方米。通过与城市规划部门深入沟通，确保安检设备项目不仅符合城市的整体发展方向，还能够融入城市的发展布局，为城市的长远发展贡献力量。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检设备项目选址符合当地产业政策，具体面积XXX平方米。这包括安检设备项目对当地经济的促进作用，以及对相关产业的带动效应，确保安检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用地总体要求必须符合环保和可持续发展的原则，具体面积XXX平方米。通过采用绿色建筑设计、节能减排等措施，确保安检设备项目在建设和运营过程中对环境的影响最小化，达到可持续发展的要求。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确保安检设备项目选址具备必要的公共设施配套，具体面积XXX平方米。这包括交通便利性、教育、医疗等基础设施，以提高居民生活品质，使得安检设备项目选址更具吸引力。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考虑用地总体要求对当地社会稳定性的影响，具体面积XXX平方米。通过深入了解当地社区反馈，确保安检设备项目的选址和建设过程对当地社会和谐稳定产生积极作用。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安检设备项目选址不仅符合法规和规划，还在实际操作中具有可行性。这一全面规划将为安检设备项目的成功实施提供坚实的基础，确保安检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43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检设备项目的设备规划和空间设计中，我们将采取灵活设备布局的措施。设备布局将根据实际需求进行灵活设计，避免不必要的浪费。通过合理规划设备摆放位置，我们将提高设备的利用率，减少设备间距，以确保安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检设备项目内部引入共享设施的概念，例如共享会议室、办公区等。通过这种方式，我们可以减少对资源的重复建设，提高资源共享效率，从而减小安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89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检设备项目的总图布置中，我们将不同功能区域进行明确的规划，以最大程度满足安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29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安检设备项目对环境的影响是综合评价的重要因素之一。我们将详细考虑选址周边的自然环境、生态保护区、水源地等情况，确保安检设备项目的建设和运营对环境影响最小化，并符合当地的环保法规标准。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对选址的评价还需充分考虑当地政府的产业政策和法规。我们将详细了解安检设备项目所在地的相关政策，确保安检设备项目的规划和运营与当地法规相符，降低不必要的法律风险。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考虑到社会稳定性对企业运营的重要性，我们将评估选址地区的社会安全情况、劳工关系、社区反馈等方面，以确保安检设备项目的建设和运营不会受到社会稳定性的负面影响。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https://d.book118.com/328060053137006025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安检设备项目规划设计方案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A772B"/>
    <w:rsid w:val="6A2A7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60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2024-01-11T11:55:00Z</dcterms:created>
  <dcterms:modified xsi:type="dcterms:W3CDTF">2024-01-11T11:55:26Z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CF102CBAC3314E4884D6FC04AA503147_11</vt:lpwstr>
  </property>
  <property fmtid="{D5CDD505-2E9C-101B-9397-08002B2CF9AE}" pid="3" name="KSOProductBuildVer">
    <vt:lpwstr>2052-12.1.0.16120</vt:lpwstr>
  </property>
</Properties>
</file>