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贝瓷餐具相关行业公司员工职业生涯规划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03" w:history="1">
        <w:r>
          <w:rPr>
            <w:rFonts w:ascii="仿宋" w:eastAsia="仿宋" w:hAnsi="仿宋" w:cs="仿宋" w:hint="eastAsia"/>
            <w:lang w:eastAsia="zh-CN"/>
          </w:rPr>
          <w:t>概论</w:t>
        </w:r>
        <w:r>
          <w:tab/>
        </w:r>
        <w:r>
          <w:fldChar w:fldCharType="begin"/>
        </w:r>
        <w:r>
          <w:instrText xml:space="preserve"> PAGEREF _Toc8703 \h </w:instrText>
        </w:r>
        <w:r>
          <w:fldChar w:fldCharType="separate"/>
        </w:r>
        <w:r>
          <w:t>3</w:t>
        </w:r>
        <w:r>
          <w:fldChar w:fldCharType="end"/>
        </w:r>
      </w:hyperlink>
    </w:p>
    <w:p>
      <w:pPr>
        <w:pStyle w:val="TOC1"/>
        <w:tabs>
          <w:tab w:val="right" w:leader="dot" w:pos="8306"/>
        </w:tabs>
      </w:pPr>
      <w:hyperlink w:anchor="_Toc3936" w:history="1">
        <w:r>
          <w:rPr>
            <w:rFonts w:ascii="仿宋" w:eastAsia="仿宋" w:hAnsi="仿宋" w:cs="仿宋" w:hint="eastAsia"/>
            <w:lang w:eastAsia="zh-CN"/>
          </w:rPr>
          <w:t>一、第七章员工培训与发展</w:t>
        </w:r>
        <w:r>
          <w:tab/>
        </w:r>
        <w:r>
          <w:fldChar w:fldCharType="begin"/>
        </w:r>
        <w:r>
          <w:instrText xml:space="preserve"> PAGEREF _Toc3936 \h </w:instrText>
        </w:r>
        <w:r>
          <w:fldChar w:fldCharType="separate"/>
        </w:r>
        <w:r>
          <w:t>3</w:t>
        </w:r>
        <w:r>
          <w:fldChar w:fldCharType="end"/>
        </w:r>
      </w:hyperlink>
    </w:p>
    <w:p>
      <w:pPr>
        <w:pStyle w:val="TOC2"/>
        <w:tabs>
          <w:tab w:val="right" w:leader="dot" w:pos="8306"/>
        </w:tabs>
      </w:pPr>
      <w:hyperlink w:anchor="_Toc4830" w:history="1">
        <w:r>
          <w:rPr>
            <w:rFonts w:ascii="仿宋" w:eastAsia="仿宋" w:hAnsi="仿宋" w:cs="仿宋" w:hint="eastAsia"/>
            <w:lang w:eastAsia="zh-CN"/>
          </w:rPr>
          <w:t>(一)、培训需求分析</w:t>
        </w:r>
        <w:r>
          <w:tab/>
        </w:r>
        <w:r>
          <w:fldChar w:fldCharType="begin"/>
        </w:r>
        <w:r>
          <w:instrText xml:space="preserve"> PAGEREF _Toc4830 \h </w:instrText>
        </w:r>
        <w:r>
          <w:fldChar w:fldCharType="separate"/>
        </w:r>
        <w:r>
          <w:t>3</w:t>
        </w:r>
        <w:r>
          <w:fldChar w:fldCharType="end"/>
        </w:r>
      </w:hyperlink>
    </w:p>
    <w:p>
      <w:pPr>
        <w:pStyle w:val="TOC2"/>
        <w:tabs>
          <w:tab w:val="right" w:leader="dot" w:pos="8306"/>
        </w:tabs>
      </w:pPr>
      <w:hyperlink w:anchor="_Toc18293" w:history="1">
        <w:r>
          <w:rPr>
            <w:rFonts w:ascii="仿宋" w:eastAsia="仿宋" w:hAnsi="仿宋" w:cs="仿宋" w:hint="eastAsia"/>
            <w:lang w:eastAsia="zh-CN"/>
          </w:rPr>
          <w:t>(二)、培训计划制定</w:t>
        </w:r>
        <w:r>
          <w:tab/>
        </w:r>
        <w:r>
          <w:fldChar w:fldCharType="begin"/>
        </w:r>
        <w:r>
          <w:instrText xml:space="preserve"> PAGEREF _Toc18293 \h </w:instrText>
        </w:r>
        <w:r>
          <w:fldChar w:fldCharType="separate"/>
        </w:r>
        <w:r>
          <w:t>4</w:t>
        </w:r>
        <w:r>
          <w:fldChar w:fldCharType="end"/>
        </w:r>
      </w:hyperlink>
    </w:p>
    <w:p>
      <w:pPr>
        <w:pStyle w:val="TOC2"/>
        <w:tabs>
          <w:tab w:val="right" w:leader="dot" w:pos="8306"/>
        </w:tabs>
      </w:pPr>
      <w:hyperlink w:anchor="_Toc18094" w:history="1">
        <w:r>
          <w:rPr>
            <w:rFonts w:ascii="仿宋" w:eastAsia="仿宋" w:hAnsi="仿宋" w:cs="仿宋" w:hint="eastAsia"/>
            <w:lang w:eastAsia="zh-CN"/>
          </w:rPr>
          <w:t>(三)、培训实施与评估</w:t>
        </w:r>
        <w:r>
          <w:tab/>
        </w:r>
        <w:r>
          <w:fldChar w:fldCharType="begin"/>
        </w:r>
        <w:r>
          <w:instrText xml:space="preserve"> PAGEREF _Toc18094 \h </w:instrText>
        </w:r>
        <w:r>
          <w:fldChar w:fldCharType="separate"/>
        </w:r>
        <w:r>
          <w:t>4</w:t>
        </w:r>
        <w:r>
          <w:fldChar w:fldCharType="end"/>
        </w:r>
      </w:hyperlink>
    </w:p>
    <w:p>
      <w:pPr>
        <w:pStyle w:val="TOC2"/>
        <w:tabs>
          <w:tab w:val="right" w:leader="dot" w:pos="8306"/>
        </w:tabs>
      </w:pPr>
      <w:hyperlink w:anchor="_Toc9080" w:history="1">
        <w:r>
          <w:rPr>
            <w:rFonts w:ascii="仿宋" w:eastAsia="仿宋" w:hAnsi="仿宋" w:cs="仿宋" w:hint="eastAsia"/>
            <w:lang w:eastAsia="zh-CN"/>
          </w:rPr>
          <w:t>(四)、持续学习与专业发展支持</w:t>
        </w:r>
        <w:r>
          <w:tab/>
        </w:r>
        <w:r>
          <w:fldChar w:fldCharType="begin"/>
        </w:r>
        <w:r>
          <w:instrText xml:space="preserve"> PAGEREF _Toc9080 \h </w:instrText>
        </w:r>
        <w:r>
          <w:fldChar w:fldCharType="separate"/>
        </w:r>
        <w:r>
          <w:t>6</w:t>
        </w:r>
        <w:r>
          <w:fldChar w:fldCharType="end"/>
        </w:r>
      </w:hyperlink>
    </w:p>
    <w:p>
      <w:pPr>
        <w:pStyle w:val="TOC1"/>
        <w:tabs>
          <w:tab w:val="right" w:leader="dot" w:pos="8306"/>
        </w:tabs>
      </w:pPr>
      <w:hyperlink w:anchor="_Toc10599" w:history="1">
        <w:r>
          <w:rPr>
            <w:rFonts w:ascii="仿宋" w:eastAsia="仿宋" w:hAnsi="仿宋" w:cs="仿宋" w:hint="eastAsia"/>
            <w:lang w:eastAsia="zh-CN"/>
          </w:rPr>
          <w:t>二、薪酬制度管理</w:t>
        </w:r>
        <w:r>
          <w:tab/>
        </w:r>
        <w:r>
          <w:fldChar w:fldCharType="begin"/>
        </w:r>
        <w:r>
          <w:instrText xml:space="preserve"> PAGEREF _Toc10599 \h </w:instrText>
        </w:r>
        <w:r>
          <w:fldChar w:fldCharType="separate"/>
        </w:r>
        <w:r>
          <w:t>7</w:t>
        </w:r>
        <w:r>
          <w:fldChar w:fldCharType="end"/>
        </w:r>
      </w:hyperlink>
    </w:p>
    <w:p>
      <w:pPr>
        <w:pStyle w:val="TOC2"/>
        <w:tabs>
          <w:tab w:val="right" w:leader="dot" w:pos="8306"/>
        </w:tabs>
      </w:pPr>
      <w:hyperlink w:anchor="_Toc32683" w:history="1">
        <w:r>
          <w:rPr>
            <w:rFonts w:ascii="仿宋" w:eastAsia="仿宋" w:hAnsi="仿宋" w:cs="仿宋" w:hint="eastAsia"/>
            <w:lang w:eastAsia="zh-CN"/>
          </w:rPr>
          <w:t>(一)、薪酬管理制度</w:t>
        </w:r>
        <w:r>
          <w:tab/>
        </w:r>
        <w:r>
          <w:fldChar w:fldCharType="begin"/>
        </w:r>
        <w:r>
          <w:instrText xml:space="preserve"> PAGEREF _Toc32683 \h </w:instrText>
        </w:r>
        <w:r>
          <w:fldChar w:fldCharType="separate"/>
        </w:r>
        <w:r>
          <w:t>7</w:t>
        </w:r>
        <w:r>
          <w:fldChar w:fldCharType="end"/>
        </w:r>
      </w:hyperlink>
    </w:p>
    <w:p>
      <w:pPr>
        <w:pStyle w:val="TOC2"/>
        <w:tabs>
          <w:tab w:val="right" w:leader="dot" w:pos="8306"/>
        </w:tabs>
      </w:pPr>
      <w:hyperlink w:anchor="_Toc19933" w:history="1">
        <w:r>
          <w:rPr>
            <w:rFonts w:ascii="仿宋" w:eastAsia="仿宋" w:hAnsi="仿宋" w:cs="仿宋" w:hint="eastAsia"/>
            <w:lang w:eastAsia="zh-CN"/>
          </w:rPr>
          <w:t>(二)、奖金制度的制定</w:t>
        </w:r>
        <w:r>
          <w:tab/>
        </w:r>
        <w:r>
          <w:fldChar w:fldCharType="begin"/>
        </w:r>
        <w:r>
          <w:instrText xml:space="preserve"> PAGEREF _Toc19933 \h </w:instrText>
        </w:r>
        <w:r>
          <w:fldChar w:fldCharType="separate"/>
        </w:r>
        <w:r>
          <w:t>11</w:t>
        </w:r>
        <w:r>
          <w:fldChar w:fldCharType="end"/>
        </w:r>
      </w:hyperlink>
    </w:p>
    <w:p>
      <w:pPr>
        <w:pStyle w:val="TOC2"/>
        <w:tabs>
          <w:tab w:val="right" w:leader="dot" w:pos="8306"/>
        </w:tabs>
      </w:pPr>
      <w:hyperlink w:anchor="_Toc5307" w:history="1">
        <w:r>
          <w:rPr>
            <w:rFonts w:ascii="仿宋" w:eastAsia="仿宋" w:hAnsi="仿宋" w:cs="仿宋" w:hint="eastAsia"/>
            <w:lang w:eastAsia="zh-CN"/>
          </w:rPr>
          <w:t>(三)、岗位薪酬体系设计</w:t>
        </w:r>
        <w:r>
          <w:tab/>
        </w:r>
        <w:r>
          <w:fldChar w:fldCharType="begin"/>
        </w:r>
        <w:r>
          <w:instrText xml:space="preserve"> PAGEREF _Toc5307 \h </w:instrText>
        </w:r>
        <w:r>
          <w:fldChar w:fldCharType="separate"/>
        </w:r>
        <w:r>
          <w:t>14</w:t>
        </w:r>
        <w:r>
          <w:fldChar w:fldCharType="end"/>
        </w:r>
      </w:hyperlink>
    </w:p>
    <w:p>
      <w:pPr>
        <w:pStyle w:val="TOC2"/>
        <w:tabs>
          <w:tab w:val="right" w:leader="dot" w:pos="8306"/>
        </w:tabs>
      </w:pPr>
      <w:hyperlink w:anchor="_Toc32369" w:history="1">
        <w:r>
          <w:rPr>
            <w:rFonts w:ascii="仿宋" w:eastAsia="仿宋" w:hAnsi="仿宋" w:cs="仿宋" w:hint="eastAsia"/>
            <w:lang w:eastAsia="zh-CN"/>
          </w:rPr>
          <w:t>(四)、绩效薪酬体系设计</w:t>
        </w:r>
        <w:r>
          <w:tab/>
        </w:r>
        <w:r>
          <w:fldChar w:fldCharType="begin"/>
        </w:r>
        <w:r>
          <w:instrText xml:space="preserve"> PAGEREF _Toc32369 \h </w:instrText>
        </w:r>
        <w:r>
          <w:fldChar w:fldCharType="separate"/>
        </w:r>
        <w:r>
          <w:t>15</w:t>
        </w:r>
        <w:r>
          <w:fldChar w:fldCharType="end"/>
        </w:r>
      </w:hyperlink>
    </w:p>
    <w:p>
      <w:pPr>
        <w:pStyle w:val="TOC1"/>
        <w:tabs>
          <w:tab w:val="right" w:leader="dot" w:pos="8306"/>
        </w:tabs>
      </w:pPr>
      <w:hyperlink w:anchor="_Toc20044" w:history="1">
        <w:r>
          <w:rPr>
            <w:rFonts w:ascii="仿宋" w:eastAsia="仿宋" w:hAnsi="仿宋" w:cs="仿宋" w:hint="eastAsia"/>
            <w:lang w:eastAsia="zh-CN"/>
          </w:rPr>
          <w:t>三、第八章员工绩效管理</w:t>
        </w:r>
        <w:r>
          <w:tab/>
        </w:r>
        <w:r>
          <w:fldChar w:fldCharType="begin"/>
        </w:r>
        <w:r>
          <w:instrText xml:space="preserve"> PAGEREF _Toc20044 \h </w:instrText>
        </w:r>
        <w:r>
          <w:fldChar w:fldCharType="separate"/>
        </w:r>
        <w:r>
          <w:t>17</w:t>
        </w:r>
        <w:r>
          <w:fldChar w:fldCharType="end"/>
        </w:r>
      </w:hyperlink>
    </w:p>
    <w:p>
      <w:pPr>
        <w:pStyle w:val="TOC2"/>
        <w:tabs>
          <w:tab w:val="right" w:leader="dot" w:pos="8306"/>
        </w:tabs>
      </w:pPr>
      <w:hyperlink w:anchor="_Toc8181" w:history="1">
        <w:r>
          <w:rPr>
            <w:rFonts w:ascii="仿宋" w:eastAsia="仿宋" w:hAnsi="仿宋" w:cs="仿宋" w:hint="eastAsia"/>
            <w:lang w:eastAsia="zh-CN"/>
          </w:rPr>
          <w:t>(一)、绩效评估体系建立</w:t>
        </w:r>
        <w:r>
          <w:tab/>
        </w:r>
        <w:r>
          <w:fldChar w:fldCharType="begin"/>
        </w:r>
        <w:r>
          <w:instrText xml:space="preserve"> PAGEREF _Toc8181 \h </w:instrText>
        </w:r>
        <w:r>
          <w:fldChar w:fldCharType="separate"/>
        </w:r>
        <w:r>
          <w:t>17</w:t>
        </w:r>
        <w:r>
          <w:fldChar w:fldCharType="end"/>
        </w:r>
      </w:hyperlink>
    </w:p>
    <w:p>
      <w:pPr>
        <w:pStyle w:val="TOC2"/>
        <w:tabs>
          <w:tab w:val="right" w:leader="dot" w:pos="8306"/>
        </w:tabs>
      </w:pPr>
      <w:hyperlink w:anchor="_Toc28346" w:history="1">
        <w:r>
          <w:rPr>
            <w:rFonts w:ascii="仿宋" w:eastAsia="仿宋" w:hAnsi="仿宋" w:cs="仿宋" w:hint="eastAsia"/>
            <w:lang w:eastAsia="zh-CN"/>
          </w:rPr>
          <w:t>(二)、绩效考核与反馈</w:t>
        </w:r>
        <w:r>
          <w:tab/>
        </w:r>
        <w:r>
          <w:fldChar w:fldCharType="begin"/>
        </w:r>
        <w:r>
          <w:instrText xml:space="preserve"> PAGEREF _Toc28346 \h </w:instrText>
        </w:r>
        <w:r>
          <w:fldChar w:fldCharType="separate"/>
        </w:r>
        <w:r>
          <w:t>17</w:t>
        </w:r>
        <w:r>
          <w:fldChar w:fldCharType="end"/>
        </w:r>
      </w:hyperlink>
    </w:p>
    <w:p>
      <w:pPr>
        <w:pStyle w:val="TOC2"/>
        <w:tabs>
          <w:tab w:val="right" w:leader="dot" w:pos="8306"/>
        </w:tabs>
      </w:pPr>
      <w:hyperlink w:anchor="_Toc24800" w:history="1">
        <w:r>
          <w:rPr>
            <w:rFonts w:ascii="仿宋" w:eastAsia="仿宋" w:hAnsi="仿宋" w:cs="仿宋" w:hint="eastAsia"/>
            <w:lang w:eastAsia="zh-CN"/>
          </w:rPr>
          <w:t>(三)、激励与奖惩机制</w:t>
        </w:r>
        <w:r>
          <w:tab/>
        </w:r>
        <w:r>
          <w:fldChar w:fldCharType="begin"/>
        </w:r>
        <w:r>
          <w:instrText xml:space="preserve"> PAGEREF _Toc24800 \h </w:instrText>
        </w:r>
        <w:r>
          <w:fldChar w:fldCharType="separate"/>
        </w:r>
        <w:r>
          <w:t>18</w:t>
        </w:r>
        <w:r>
          <w:fldChar w:fldCharType="end"/>
        </w:r>
      </w:hyperlink>
    </w:p>
    <w:p>
      <w:pPr>
        <w:pStyle w:val="TOC1"/>
        <w:tabs>
          <w:tab w:val="right" w:leader="dot" w:pos="8306"/>
        </w:tabs>
      </w:pPr>
      <w:hyperlink w:anchor="_Toc12802" w:history="1">
        <w:r>
          <w:rPr>
            <w:rFonts w:ascii="仿宋" w:eastAsia="仿宋" w:hAnsi="仿宋" w:cs="仿宋" w:hint="eastAsia"/>
            <w:lang w:eastAsia="zh-CN"/>
          </w:rPr>
          <w:t>四、员工压力管理及应对措施</w:t>
        </w:r>
        <w:r>
          <w:tab/>
        </w:r>
        <w:r>
          <w:fldChar w:fldCharType="begin"/>
        </w:r>
        <w:r>
          <w:instrText xml:space="preserve"> PAGEREF _Toc12802 \h </w:instrText>
        </w:r>
        <w:r>
          <w:fldChar w:fldCharType="separate"/>
        </w:r>
        <w:r>
          <w:t>18</w:t>
        </w:r>
        <w:r>
          <w:fldChar w:fldCharType="end"/>
        </w:r>
      </w:hyperlink>
    </w:p>
    <w:p>
      <w:pPr>
        <w:pStyle w:val="TOC2"/>
        <w:tabs>
          <w:tab w:val="right" w:leader="dot" w:pos="8306"/>
        </w:tabs>
      </w:pPr>
      <w:hyperlink w:anchor="_Toc16143" w:history="1">
        <w:r>
          <w:rPr>
            <w:rFonts w:ascii="仿宋" w:eastAsia="仿宋" w:hAnsi="仿宋" w:cs="仿宋" w:hint="eastAsia"/>
            <w:lang w:eastAsia="zh-CN"/>
          </w:rPr>
          <w:t>(一)、压力对员工的影响及管理原则</w:t>
        </w:r>
        <w:r>
          <w:tab/>
        </w:r>
        <w:r>
          <w:fldChar w:fldCharType="begin"/>
        </w:r>
        <w:r>
          <w:instrText xml:space="preserve"> PAGEREF _Toc16143 \h </w:instrText>
        </w:r>
        <w:r>
          <w:fldChar w:fldCharType="separate"/>
        </w:r>
        <w:r>
          <w:t>18</w:t>
        </w:r>
        <w:r>
          <w:fldChar w:fldCharType="end"/>
        </w:r>
      </w:hyperlink>
    </w:p>
    <w:p>
      <w:pPr>
        <w:pStyle w:val="TOC2"/>
        <w:tabs>
          <w:tab w:val="right" w:leader="dot" w:pos="8306"/>
        </w:tabs>
      </w:pPr>
      <w:hyperlink w:anchor="_Toc28925" w:history="1">
        <w:r>
          <w:rPr>
            <w:rFonts w:ascii="仿宋" w:eastAsia="仿宋" w:hAnsi="仿宋" w:cs="仿宋" w:hint="eastAsia"/>
            <w:lang w:eastAsia="zh-CN"/>
          </w:rPr>
          <w:t>(二)、压力应对策略及其实施方案</w:t>
        </w:r>
        <w:r>
          <w:tab/>
        </w:r>
        <w:r>
          <w:fldChar w:fldCharType="begin"/>
        </w:r>
        <w:r>
          <w:instrText xml:space="preserve"> PAGEREF _Toc28925 \h </w:instrText>
        </w:r>
        <w:r>
          <w:fldChar w:fldCharType="separate"/>
        </w:r>
        <w:r>
          <w:t>19</w:t>
        </w:r>
        <w:r>
          <w:fldChar w:fldCharType="end"/>
        </w:r>
      </w:hyperlink>
    </w:p>
    <w:p>
      <w:pPr>
        <w:pStyle w:val="TOC2"/>
        <w:tabs>
          <w:tab w:val="right" w:leader="dot" w:pos="8306"/>
        </w:tabs>
      </w:pPr>
      <w:hyperlink w:anchor="_Toc164" w:history="1">
        <w:r>
          <w:rPr>
            <w:rFonts w:ascii="仿宋" w:eastAsia="仿宋" w:hAnsi="仿宋" w:cs="仿宋" w:hint="eastAsia"/>
            <w:lang w:eastAsia="zh-CN"/>
          </w:rPr>
          <w:t>(三)、压力管理效果的评估及持续改进</w:t>
        </w:r>
        <w:r>
          <w:tab/>
        </w:r>
        <w:r>
          <w:fldChar w:fldCharType="begin"/>
        </w:r>
        <w:r>
          <w:instrText xml:space="preserve"> PAGEREF _Toc164 \h </w:instrText>
        </w:r>
        <w:r>
          <w:fldChar w:fldCharType="separate"/>
        </w:r>
        <w:r>
          <w:t>20</w:t>
        </w:r>
        <w:r>
          <w:fldChar w:fldCharType="end"/>
        </w:r>
      </w:hyperlink>
    </w:p>
    <w:p>
      <w:pPr>
        <w:pStyle w:val="TOC1"/>
        <w:tabs>
          <w:tab w:val="right" w:leader="dot" w:pos="8306"/>
        </w:tabs>
      </w:pPr>
      <w:hyperlink w:anchor="_Toc3913" w:history="1">
        <w:r>
          <w:rPr>
            <w:rFonts w:ascii="仿宋" w:eastAsia="仿宋" w:hAnsi="仿宋" w:cs="仿宋" w:hint="eastAsia"/>
            <w:lang w:eastAsia="zh-CN"/>
          </w:rPr>
          <w:t>五、公司简介</w:t>
        </w:r>
        <w:r>
          <w:tab/>
        </w:r>
        <w:r>
          <w:fldChar w:fldCharType="begin"/>
        </w:r>
        <w:r>
          <w:instrText xml:space="preserve"> PAGEREF _Toc3913 \h </w:instrText>
        </w:r>
        <w:r>
          <w:fldChar w:fldCharType="separate"/>
        </w:r>
        <w:r>
          <w:t>22</w:t>
        </w:r>
        <w:r>
          <w:fldChar w:fldCharType="end"/>
        </w:r>
      </w:hyperlink>
    </w:p>
    <w:p>
      <w:pPr>
        <w:pStyle w:val="TOC2"/>
        <w:tabs>
          <w:tab w:val="right" w:leader="dot" w:pos="8306"/>
        </w:tabs>
      </w:pPr>
      <w:hyperlink w:anchor="_Toc24769" w:history="1">
        <w:r>
          <w:rPr>
            <w:rFonts w:ascii="仿宋" w:eastAsia="仿宋" w:hAnsi="仿宋" w:cs="仿宋" w:hint="eastAsia"/>
            <w:lang w:eastAsia="zh-CN"/>
          </w:rPr>
          <w:t>(一)、公司基本信息</w:t>
        </w:r>
        <w:r>
          <w:tab/>
        </w:r>
        <w:r>
          <w:fldChar w:fldCharType="begin"/>
        </w:r>
        <w:r>
          <w:instrText xml:space="preserve"> PAGEREF _Toc24769 \h </w:instrText>
        </w:r>
        <w:r>
          <w:fldChar w:fldCharType="separate"/>
        </w:r>
        <w:r>
          <w:t>22</w:t>
        </w:r>
        <w:r>
          <w:fldChar w:fldCharType="end"/>
        </w:r>
      </w:hyperlink>
    </w:p>
    <w:p>
      <w:pPr>
        <w:pStyle w:val="TOC2"/>
        <w:tabs>
          <w:tab w:val="right" w:leader="dot" w:pos="8306"/>
        </w:tabs>
      </w:pPr>
      <w:hyperlink w:anchor="_Toc4496" w:history="1">
        <w:r>
          <w:rPr>
            <w:rFonts w:ascii="仿宋" w:eastAsia="仿宋" w:hAnsi="仿宋" w:cs="仿宋" w:hint="eastAsia"/>
            <w:lang w:eastAsia="zh-CN"/>
          </w:rPr>
          <w:t>(二)、公司简介</w:t>
        </w:r>
        <w:r>
          <w:tab/>
        </w:r>
        <w:r>
          <w:fldChar w:fldCharType="begin"/>
        </w:r>
        <w:r>
          <w:instrText xml:space="preserve"> PAGEREF _Toc4496 \h </w:instrText>
        </w:r>
        <w:r>
          <w:fldChar w:fldCharType="separate"/>
        </w:r>
        <w:r>
          <w:t>22</w:t>
        </w:r>
        <w:r>
          <w:fldChar w:fldCharType="end"/>
        </w:r>
      </w:hyperlink>
    </w:p>
    <w:p>
      <w:pPr>
        <w:pStyle w:val="TOC2"/>
        <w:tabs>
          <w:tab w:val="right" w:leader="dot" w:pos="8306"/>
        </w:tabs>
      </w:pPr>
      <w:hyperlink w:anchor="_Toc30512" w:history="1">
        <w:r>
          <w:rPr>
            <w:rFonts w:ascii="仿宋" w:eastAsia="仿宋" w:hAnsi="仿宋" w:cs="仿宋" w:hint="eastAsia"/>
            <w:lang w:eastAsia="zh-CN"/>
          </w:rPr>
          <w:t>(三)、核心人员介绍</w:t>
        </w:r>
        <w:r>
          <w:tab/>
        </w:r>
        <w:r>
          <w:fldChar w:fldCharType="begin"/>
        </w:r>
        <w:r>
          <w:instrText xml:space="preserve"> PAGEREF _Toc30512 \h </w:instrText>
        </w:r>
        <w:r>
          <w:fldChar w:fldCharType="separate"/>
        </w:r>
        <w:r>
          <w:t>24</w:t>
        </w:r>
        <w:r>
          <w:fldChar w:fldCharType="end"/>
        </w:r>
      </w:hyperlink>
    </w:p>
    <w:p>
      <w:pPr>
        <w:pStyle w:val="TOC1"/>
        <w:tabs>
          <w:tab w:val="right" w:leader="dot" w:pos="8306"/>
        </w:tabs>
      </w:pPr>
      <w:hyperlink w:anchor="_Toc26392" w:history="1">
        <w:r>
          <w:rPr>
            <w:rFonts w:ascii="仿宋" w:eastAsia="仿宋" w:hAnsi="仿宋" w:cs="仿宋" w:hint="eastAsia"/>
            <w:lang w:eastAsia="zh-CN"/>
          </w:rPr>
          <w:t>六、员工家庭与工作平衡支持计划</w:t>
        </w:r>
        <w:r>
          <w:tab/>
        </w:r>
        <w:r>
          <w:fldChar w:fldCharType="begin"/>
        </w:r>
        <w:r>
          <w:instrText xml:space="preserve"> PAGEREF _Toc26392 \h </w:instrText>
        </w:r>
        <w:r>
          <w:fldChar w:fldCharType="separate"/>
        </w:r>
        <w:r>
          <w:t>27</w:t>
        </w:r>
        <w:r>
          <w:fldChar w:fldCharType="end"/>
        </w:r>
      </w:hyperlink>
    </w:p>
    <w:p>
      <w:pPr>
        <w:pStyle w:val="TOC2"/>
        <w:tabs>
          <w:tab w:val="right" w:leader="dot" w:pos="8306"/>
        </w:tabs>
      </w:pPr>
      <w:hyperlink w:anchor="_Toc23095" w:history="1">
        <w:r>
          <w:rPr>
            <w:rFonts w:ascii="仿宋" w:eastAsia="仿宋" w:hAnsi="仿宋" w:cs="仿宋" w:hint="eastAsia"/>
            <w:lang w:eastAsia="zh-CN"/>
          </w:rPr>
          <w:t>(一)、家庭与工作平衡的重要性分析</w:t>
        </w:r>
        <w:r>
          <w:tab/>
        </w:r>
        <w:r>
          <w:fldChar w:fldCharType="begin"/>
        </w:r>
        <w:r>
          <w:instrText xml:space="preserve"> PAGEREF _Toc23095 \h </w:instrText>
        </w:r>
        <w:r>
          <w:fldChar w:fldCharType="separate"/>
        </w:r>
        <w:r>
          <w:t>27</w:t>
        </w:r>
        <w:r>
          <w:fldChar w:fldCharType="end"/>
        </w:r>
      </w:hyperlink>
    </w:p>
    <w:p>
      <w:pPr>
        <w:pStyle w:val="TOC2"/>
        <w:tabs>
          <w:tab w:val="right" w:leader="dot" w:pos="8306"/>
        </w:tabs>
      </w:pPr>
      <w:hyperlink w:anchor="_Toc2239" w:history="1">
        <w:r>
          <w:rPr>
            <w:rFonts w:ascii="仿宋" w:eastAsia="仿宋" w:hAnsi="仿宋" w:cs="仿宋" w:hint="eastAsia"/>
            <w:lang w:eastAsia="zh-CN"/>
          </w:rPr>
          <w:t>(二)、支持计划的制定与实施步骤</w:t>
        </w:r>
        <w:r>
          <w:tab/>
        </w:r>
        <w:r>
          <w:fldChar w:fldCharType="begin"/>
        </w:r>
        <w:r>
          <w:instrText xml:space="preserve"> PAGEREF _Toc2239 \h </w:instrText>
        </w:r>
        <w:r>
          <w:fldChar w:fldCharType="separate"/>
        </w:r>
        <w:r>
          <w:t>27</w:t>
        </w:r>
        <w:r>
          <w:fldChar w:fldCharType="end"/>
        </w:r>
      </w:hyperlink>
    </w:p>
    <w:p>
      <w:pPr>
        <w:pStyle w:val="TOC2"/>
        <w:tabs>
          <w:tab w:val="right" w:leader="dot" w:pos="8306"/>
        </w:tabs>
      </w:pPr>
      <w:hyperlink w:anchor="_Toc13357" w:history="1">
        <w:r>
          <w:rPr>
            <w:rFonts w:ascii="仿宋" w:eastAsia="仿宋" w:hAnsi="仿宋" w:cs="仿宋" w:hint="eastAsia"/>
            <w:lang w:eastAsia="zh-CN"/>
          </w:rPr>
          <w:t>(三)、平衡效果的评估及调整优化</w:t>
        </w:r>
        <w:r>
          <w:tab/>
        </w:r>
        <w:r>
          <w:fldChar w:fldCharType="begin"/>
        </w:r>
        <w:r>
          <w:instrText xml:space="preserve"> PAGEREF _Toc13357 \h </w:instrText>
        </w:r>
        <w:r>
          <w:fldChar w:fldCharType="separate"/>
        </w:r>
        <w:r>
          <w:t>28</w:t>
        </w:r>
        <w:r>
          <w:fldChar w:fldCharType="end"/>
        </w:r>
      </w:hyperlink>
    </w:p>
    <w:p>
      <w:pPr>
        <w:pStyle w:val="TOC1"/>
        <w:tabs>
          <w:tab w:val="right" w:leader="dot" w:pos="8306"/>
        </w:tabs>
      </w:pPr>
      <w:hyperlink w:anchor="_Toc24772" w:history="1">
        <w:r>
          <w:rPr>
            <w:rFonts w:ascii="仿宋" w:eastAsia="仿宋" w:hAnsi="仿宋" w:cs="仿宋" w:hint="eastAsia"/>
            <w:lang w:eastAsia="zh-CN"/>
          </w:rPr>
          <w:t>七、员工社会责任履行及参与公益活动</w:t>
        </w:r>
        <w:r>
          <w:tab/>
        </w:r>
        <w:r>
          <w:fldChar w:fldCharType="begin"/>
        </w:r>
        <w:r>
          <w:instrText xml:space="preserve"> PAGEREF _Toc24772 \h </w:instrText>
        </w:r>
        <w:r>
          <w:fldChar w:fldCharType="separate"/>
        </w:r>
        <w:r>
          <w:t>28</w:t>
        </w:r>
        <w:r>
          <w:fldChar w:fldCharType="end"/>
        </w:r>
      </w:hyperlink>
    </w:p>
    <w:p>
      <w:pPr>
        <w:pStyle w:val="TOC2"/>
        <w:tabs>
          <w:tab w:val="right" w:leader="dot" w:pos="8306"/>
        </w:tabs>
      </w:pPr>
      <w:hyperlink w:anchor="_Toc4742" w:history="1">
        <w:r>
          <w:rPr>
            <w:rFonts w:ascii="仿宋" w:eastAsia="仿宋" w:hAnsi="仿宋" w:cs="仿宋" w:hint="eastAsia"/>
            <w:lang w:eastAsia="zh-CN"/>
          </w:rPr>
          <w:t>(一)、员工社会责任的内涵及履行方式</w:t>
        </w:r>
        <w:r>
          <w:tab/>
        </w:r>
        <w:r>
          <w:fldChar w:fldCharType="begin"/>
        </w:r>
        <w:r>
          <w:instrText xml:space="preserve"> PAGEREF _Toc4742 \h </w:instrText>
        </w:r>
        <w:r>
          <w:fldChar w:fldCharType="separate"/>
        </w:r>
        <w:r>
          <w:t>28</w:t>
        </w:r>
        <w:r>
          <w:fldChar w:fldCharType="end"/>
        </w:r>
      </w:hyperlink>
    </w:p>
    <w:p>
      <w:pPr>
        <w:pStyle w:val="TOC2"/>
        <w:tabs>
          <w:tab w:val="right" w:leader="dot" w:pos="8306"/>
        </w:tabs>
      </w:pPr>
      <w:hyperlink w:anchor="_Toc18973" w:history="1">
        <w:r>
          <w:rPr>
            <w:rFonts w:ascii="仿宋" w:eastAsia="仿宋" w:hAnsi="仿宋" w:cs="仿宋" w:hint="eastAsia"/>
            <w:lang w:eastAsia="zh-CN"/>
          </w:rPr>
          <w:t>(二)、参与公益活动的意义及实施策略</w:t>
        </w:r>
        <w:r>
          <w:tab/>
        </w:r>
        <w:r>
          <w:fldChar w:fldCharType="begin"/>
        </w:r>
        <w:r>
          <w:instrText xml:space="preserve"> PAGEREF _Toc18973 \h </w:instrText>
        </w:r>
        <w:r>
          <w:fldChar w:fldCharType="separate"/>
        </w:r>
        <w:r>
          <w:t>29</w:t>
        </w:r>
        <w:r>
          <w:fldChar w:fldCharType="end"/>
        </w:r>
      </w:hyperlink>
    </w:p>
    <w:p>
      <w:pPr>
        <w:pStyle w:val="TOC2"/>
        <w:tabs>
          <w:tab w:val="right" w:leader="dot" w:pos="8306"/>
        </w:tabs>
      </w:pPr>
      <w:hyperlink w:anchor="_Toc8816" w:history="1">
        <w:r>
          <w:rPr>
            <w:rFonts w:ascii="仿宋" w:eastAsia="仿宋" w:hAnsi="仿宋" w:cs="仿宋" w:hint="eastAsia"/>
            <w:lang w:eastAsia="zh-CN"/>
          </w:rPr>
          <w:t>(三)、社会责任履行及公益活动参与的持续推进</w:t>
        </w:r>
        <w:r>
          <w:tab/>
        </w:r>
        <w:r>
          <w:fldChar w:fldCharType="begin"/>
        </w:r>
        <w:r>
          <w:instrText xml:space="preserve"> PAGEREF _Toc8816 \h </w:instrText>
        </w:r>
        <w:r>
          <w:fldChar w:fldCharType="separate"/>
        </w:r>
        <w:r>
          <w:t>29</w:t>
        </w:r>
        <w:r>
          <w:fldChar w:fldCharType="end"/>
        </w:r>
      </w:hyperlink>
    </w:p>
    <w:p>
      <w:pPr>
        <w:pStyle w:val="TOC1"/>
        <w:tabs>
          <w:tab w:val="right" w:leader="dot" w:pos="8306"/>
        </w:tabs>
      </w:pPr>
      <w:hyperlink w:anchor="_Toc11041" w:history="1">
        <w:r>
          <w:rPr>
            <w:rFonts w:ascii="仿宋" w:eastAsia="仿宋" w:hAnsi="仿宋" w:cs="仿宋" w:hint="eastAsia"/>
            <w:lang w:eastAsia="zh-CN"/>
          </w:rPr>
          <w:t>八、第二十八章公司与员工法律关系</w:t>
        </w:r>
        <w:r>
          <w:tab/>
        </w:r>
        <w:r>
          <w:fldChar w:fldCharType="begin"/>
        </w:r>
        <w:r>
          <w:instrText xml:space="preserve"> PAGEREF _Toc11041 \h </w:instrText>
        </w:r>
        <w:r>
          <w:fldChar w:fldCharType="separate"/>
        </w:r>
        <w:r>
          <w:t>30</w:t>
        </w:r>
        <w:r>
          <w:fldChar w:fldCharType="end"/>
        </w:r>
      </w:hyperlink>
    </w:p>
    <w:p>
      <w:pPr>
        <w:pStyle w:val="TOC2"/>
        <w:tabs>
          <w:tab w:val="right" w:leader="dot" w:pos="8306"/>
        </w:tabs>
      </w:pPr>
      <w:hyperlink w:anchor="_Toc28478" w:history="1">
        <w:r>
          <w:rPr>
            <w:rFonts w:ascii="仿宋" w:eastAsia="仿宋" w:hAnsi="仿宋" w:cs="仿宋" w:hint="eastAsia"/>
            <w:lang w:eastAsia="zh-CN"/>
          </w:rPr>
          <w:t>(一)、劳动合同管理</w:t>
        </w:r>
        <w:r>
          <w:tab/>
        </w:r>
        <w:r>
          <w:fldChar w:fldCharType="begin"/>
        </w:r>
        <w:r>
          <w:instrText xml:space="preserve"> PAGEREF _Toc28478 \h </w:instrText>
        </w:r>
        <w:r>
          <w:fldChar w:fldCharType="separate"/>
        </w:r>
        <w:r>
          <w:t>30</w:t>
        </w:r>
        <w:r>
          <w:fldChar w:fldCharType="end"/>
        </w:r>
      </w:hyperlink>
    </w:p>
    <w:p>
      <w:pPr>
        <w:pStyle w:val="TOC2"/>
        <w:tabs>
          <w:tab w:val="right" w:leader="dot" w:pos="8306"/>
        </w:tabs>
      </w:pPr>
      <w:hyperlink w:anchor="_Toc3787" w:history="1">
        <w:r>
          <w:rPr>
            <w:rFonts w:ascii="仿宋" w:eastAsia="仿宋" w:hAnsi="仿宋" w:cs="仿宋" w:hint="eastAsia"/>
            <w:lang w:eastAsia="zh-CN"/>
          </w:rPr>
          <w:t>(二)、法定假期与劳动保障</w:t>
        </w:r>
        <w:r>
          <w:tab/>
        </w:r>
        <w:r>
          <w:fldChar w:fldCharType="begin"/>
        </w:r>
        <w:r>
          <w:instrText xml:space="preserve"> PAGEREF _Toc3787 \h </w:instrText>
        </w:r>
        <w:r>
          <w:fldChar w:fldCharType="separate"/>
        </w:r>
        <w:r>
          <w:t>31</w:t>
        </w:r>
        <w:r>
          <w:fldChar w:fldCharType="end"/>
        </w:r>
      </w:hyperlink>
    </w:p>
    <w:p>
      <w:pPr>
        <w:pStyle w:val="TOC2"/>
        <w:tabs>
          <w:tab w:val="right" w:leader="dot" w:pos="8306"/>
        </w:tabs>
      </w:pPr>
      <w:hyperlink w:anchor="_Toc6442" w:history="1">
        <w:r>
          <w:rPr>
            <w:rFonts w:ascii="仿宋" w:eastAsia="仿宋" w:hAnsi="仿宋" w:cs="仿宋" w:hint="eastAsia"/>
            <w:lang w:eastAsia="zh-CN"/>
          </w:rPr>
          <w:t>(三)、合规经营与风险防范</w:t>
        </w:r>
        <w:r>
          <w:tab/>
        </w:r>
        <w:r>
          <w:fldChar w:fldCharType="begin"/>
        </w:r>
        <w:r>
          <w:instrText xml:space="preserve"> PAGEREF _Toc6442 \h </w:instrText>
        </w:r>
        <w:r>
          <w:fldChar w:fldCharType="separate"/>
        </w:r>
        <w:r>
          <w:t>31</w:t>
        </w:r>
        <w:r>
          <w:fldChar w:fldCharType="end"/>
        </w:r>
      </w:hyperlink>
    </w:p>
    <w:p>
      <w:pPr>
        <w:pStyle w:val="TOC1"/>
        <w:tabs>
          <w:tab w:val="right" w:leader="dot" w:pos="8306"/>
        </w:tabs>
      </w:pPr>
      <w:hyperlink w:anchor="_Toc30954" w:history="1">
        <w:r>
          <w:rPr>
            <w:rFonts w:ascii="仿宋" w:eastAsia="仿宋" w:hAnsi="仿宋" w:cs="仿宋" w:hint="eastAsia"/>
            <w:lang w:eastAsia="zh-CN"/>
          </w:rPr>
          <w:t>九、第十二章职业伦理与社会责任</w:t>
        </w:r>
        <w:r>
          <w:tab/>
        </w:r>
        <w:r>
          <w:fldChar w:fldCharType="begin"/>
        </w:r>
        <w:r>
          <w:instrText xml:space="preserve"> PAGEREF _Toc30954 \h </w:instrText>
        </w:r>
        <w:r>
          <w:fldChar w:fldCharType="separate"/>
        </w:r>
        <w:r>
          <w:t>32</w:t>
        </w:r>
        <w:r>
          <w:fldChar w:fldCharType="end"/>
        </w:r>
      </w:hyperlink>
    </w:p>
    <w:p>
      <w:pPr>
        <w:pStyle w:val="TOC2"/>
        <w:tabs>
          <w:tab w:val="right" w:leader="dot" w:pos="8306"/>
        </w:tabs>
      </w:pPr>
      <w:hyperlink w:anchor="_Toc21750" w:history="1">
        <w:r>
          <w:rPr>
            <w:rFonts w:ascii="仿宋" w:eastAsia="仿宋" w:hAnsi="仿宋" w:cs="仿宋" w:hint="eastAsia"/>
            <w:lang w:eastAsia="zh-CN"/>
          </w:rPr>
          <w:t>(一)、职业道德规范</w:t>
        </w:r>
        <w:r>
          <w:tab/>
        </w:r>
        <w:r>
          <w:fldChar w:fldCharType="begin"/>
        </w:r>
        <w:r>
          <w:instrText xml:space="preserve"> PAGEREF _Toc21750 \h </w:instrText>
        </w:r>
        <w:r>
          <w:fldChar w:fldCharType="separate"/>
        </w:r>
        <w:r>
          <w:t>32</w:t>
        </w:r>
        <w:r>
          <w:fldChar w:fldCharType="end"/>
        </w:r>
      </w:hyperlink>
    </w:p>
    <w:p>
      <w:pPr>
        <w:pStyle w:val="TOC2"/>
        <w:tabs>
          <w:tab w:val="right" w:leader="dot" w:pos="8306"/>
        </w:tabs>
      </w:pPr>
      <w:hyperlink w:anchor="_Toc27999" w:history="1">
        <w:r>
          <w:rPr>
            <w:rFonts w:ascii="仿宋" w:eastAsia="仿宋" w:hAnsi="仿宋" w:cs="仿宋" w:hint="eastAsia"/>
            <w:lang w:eastAsia="zh-CN"/>
          </w:rPr>
          <w:t>(二)、社会责任履行</w:t>
        </w:r>
        <w:r>
          <w:tab/>
        </w:r>
        <w:r>
          <w:fldChar w:fldCharType="begin"/>
        </w:r>
        <w:r>
          <w:instrText xml:space="preserve"> PAGEREF _Toc27999 \h </w:instrText>
        </w:r>
        <w:r>
          <w:fldChar w:fldCharType="separate"/>
        </w:r>
        <w:r>
          <w:t>33</w:t>
        </w:r>
        <w:r>
          <w:fldChar w:fldCharType="end"/>
        </w:r>
      </w:hyperlink>
    </w:p>
    <w:p>
      <w:pPr>
        <w:pStyle w:val="TOC1"/>
        <w:tabs>
          <w:tab w:val="right" w:leader="dot" w:pos="8306"/>
        </w:tabs>
      </w:pPr>
      <w:hyperlink w:anchor="_Toc7267" w:history="1">
        <w:r>
          <w:rPr>
            <w:rFonts w:ascii="仿宋" w:eastAsia="仿宋" w:hAnsi="仿宋" w:cs="仿宋" w:hint="eastAsia"/>
            <w:lang w:eastAsia="zh-CN"/>
          </w:rPr>
          <w:t>十、第二十六章人才留存与流失管理</w:t>
        </w:r>
        <w:r>
          <w:tab/>
        </w:r>
        <w:r>
          <w:fldChar w:fldCharType="begin"/>
        </w:r>
        <w:r>
          <w:instrText xml:space="preserve"> PAGEREF _Toc7267 \h </w:instrText>
        </w:r>
        <w:r>
          <w:fldChar w:fldCharType="separate"/>
        </w:r>
        <w:r>
          <w:t>34</w:t>
        </w:r>
        <w:r>
          <w:fldChar w:fldCharType="end"/>
        </w:r>
      </w:hyperlink>
    </w:p>
    <w:p>
      <w:pPr>
        <w:pStyle w:val="TOC2"/>
        <w:tabs>
          <w:tab w:val="right" w:leader="dot" w:pos="8306"/>
        </w:tabs>
      </w:pPr>
      <w:hyperlink w:anchor="_Toc26573" w:history="1">
        <w:r>
          <w:rPr>
            <w:rFonts w:ascii="仿宋" w:eastAsia="仿宋" w:hAnsi="仿宋" w:cs="仿宋" w:hint="eastAsia"/>
            <w:lang w:eastAsia="zh-CN"/>
          </w:rPr>
          <w:t>(一)、人才留存策略</w:t>
        </w:r>
        <w:r>
          <w:tab/>
        </w:r>
        <w:r>
          <w:fldChar w:fldCharType="begin"/>
        </w:r>
        <w:r>
          <w:instrText xml:space="preserve"> PAGEREF _Toc26573 \h </w:instrText>
        </w:r>
        <w:r>
          <w:fldChar w:fldCharType="separate"/>
        </w:r>
        <w:r>
          <w:t>34</w:t>
        </w:r>
        <w:r>
          <w:fldChar w:fldCharType="end"/>
        </w:r>
      </w:hyperlink>
    </w:p>
    <w:p>
      <w:pPr>
        <w:pStyle w:val="TOC2"/>
        <w:tabs>
          <w:tab w:val="right" w:leader="dot" w:pos="8306"/>
        </w:tabs>
      </w:pPr>
      <w:hyperlink w:anchor="_Toc30882" w:history="1">
        <w:r>
          <w:rPr>
            <w:rFonts w:ascii="仿宋" w:eastAsia="仿宋" w:hAnsi="仿宋" w:cs="仿宋" w:hint="eastAsia"/>
            <w:lang w:eastAsia="zh-CN"/>
          </w:rPr>
          <w:t>(二)、人才流失分析与改进</w:t>
        </w:r>
        <w:r>
          <w:tab/>
        </w:r>
        <w:r>
          <w:fldChar w:fldCharType="begin"/>
        </w:r>
        <w:r>
          <w:instrText xml:space="preserve"> PAGEREF _Toc30882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34" w:history="1">
        <w:r>
          <w:rPr>
            <w:rFonts w:ascii="仿宋" w:eastAsia="仿宋" w:hAnsi="仿宋" w:cs="仿宋" w:hint="eastAsia"/>
            <w:lang w:eastAsia="zh-CN"/>
          </w:rPr>
          <w:t>(三)、持续改进与未来展望</w:t>
        </w:r>
        <w:r>
          <w:tab/>
        </w:r>
        <w:r>
          <w:fldChar w:fldCharType="begin"/>
        </w:r>
        <w:r>
          <w:instrText xml:space="preserve"> PAGEREF _Toc14234 \h </w:instrText>
        </w:r>
        <w:r>
          <w:fldChar w:fldCharType="separate"/>
        </w:r>
        <w:r>
          <w:t>35</w:t>
        </w:r>
        <w:r>
          <w:fldChar w:fldCharType="end"/>
        </w:r>
      </w:hyperlink>
    </w:p>
    <w:p>
      <w:pPr>
        <w:pStyle w:val="TOC1"/>
        <w:tabs>
          <w:tab w:val="right" w:leader="dot" w:pos="8306"/>
        </w:tabs>
      </w:pPr>
      <w:hyperlink w:anchor="_Toc1596" w:history="1">
        <w:r>
          <w:rPr>
            <w:rFonts w:ascii="仿宋" w:eastAsia="仿宋" w:hAnsi="仿宋" w:cs="仿宋" w:hint="eastAsia"/>
            <w:lang w:eastAsia="zh-CN"/>
          </w:rPr>
          <w:t>十一、员工晋升与职业发展通道</w:t>
        </w:r>
        <w:r>
          <w:tab/>
        </w:r>
        <w:r>
          <w:fldChar w:fldCharType="begin"/>
        </w:r>
        <w:r>
          <w:instrText xml:space="preserve"> PAGEREF _Toc1596 \h </w:instrText>
        </w:r>
        <w:r>
          <w:fldChar w:fldCharType="separate"/>
        </w:r>
        <w:r>
          <w:t>35</w:t>
        </w:r>
        <w:r>
          <w:fldChar w:fldCharType="end"/>
        </w:r>
      </w:hyperlink>
    </w:p>
    <w:p>
      <w:pPr>
        <w:pStyle w:val="TOC2"/>
        <w:tabs>
          <w:tab w:val="right" w:leader="dot" w:pos="8306"/>
        </w:tabs>
      </w:pPr>
      <w:hyperlink w:anchor="_Toc6118" w:history="1">
        <w:r>
          <w:rPr>
            <w:rFonts w:ascii="仿宋" w:eastAsia="仿宋" w:hAnsi="仿宋" w:cs="仿宋" w:hint="eastAsia"/>
            <w:lang w:eastAsia="zh-CN"/>
          </w:rPr>
          <w:t>(一)、晋升制度的设计与实施</w:t>
        </w:r>
        <w:r>
          <w:tab/>
        </w:r>
        <w:r>
          <w:fldChar w:fldCharType="begin"/>
        </w:r>
        <w:r>
          <w:instrText xml:space="preserve"> PAGEREF _Toc6118 \h </w:instrText>
        </w:r>
        <w:r>
          <w:fldChar w:fldCharType="separate"/>
        </w:r>
        <w:r>
          <w:t>35</w:t>
        </w:r>
        <w:r>
          <w:fldChar w:fldCharType="end"/>
        </w:r>
      </w:hyperlink>
    </w:p>
    <w:p>
      <w:pPr>
        <w:pStyle w:val="TOC2"/>
        <w:tabs>
          <w:tab w:val="right" w:leader="dot" w:pos="8306"/>
        </w:tabs>
      </w:pPr>
      <w:hyperlink w:anchor="_Toc18854" w:history="1">
        <w:r>
          <w:rPr>
            <w:rFonts w:ascii="仿宋" w:eastAsia="仿宋" w:hAnsi="仿宋" w:cs="仿宋" w:hint="eastAsia"/>
            <w:lang w:eastAsia="zh-CN"/>
          </w:rPr>
          <w:t>(二)、职业发展通道的建立与拓展</w:t>
        </w:r>
        <w:r>
          <w:tab/>
        </w:r>
        <w:r>
          <w:fldChar w:fldCharType="begin"/>
        </w:r>
        <w:r>
          <w:instrText xml:space="preserve"> PAGEREF _Toc18854 \h </w:instrText>
        </w:r>
        <w:r>
          <w:fldChar w:fldCharType="separate"/>
        </w:r>
        <w:r>
          <w:t>37</w:t>
        </w:r>
        <w:r>
          <w:fldChar w:fldCharType="end"/>
        </w:r>
      </w:hyperlink>
    </w:p>
    <w:p>
      <w:pPr>
        <w:pStyle w:val="TOC2"/>
        <w:tabs>
          <w:tab w:val="right" w:leader="dot" w:pos="8306"/>
        </w:tabs>
      </w:pPr>
      <w:hyperlink w:anchor="_Toc8670" w:history="1">
        <w:r>
          <w:rPr>
            <w:rFonts w:ascii="仿宋" w:eastAsia="仿宋" w:hAnsi="仿宋" w:cs="仿宋" w:hint="eastAsia"/>
            <w:lang w:eastAsia="zh-CN"/>
          </w:rPr>
          <w:t>(三)、晋升机会的公平与透明保障</w:t>
        </w:r>
        <w:r>
          <w:tab/>
        </w:r>
        <w:r>
          <w:fldChar w:fldCharType="begin"/>
        </w:r>
        <w:r>
          <w:instrText xml:space="preserve"> PAGEREF _Toc8670 \h </w:instrText>
        </w:r>
        <w:r>
          <w:fldChar w:fldCharType="separate"/>
        </w:r>
        <w:r>
          <w:t>39</w:t>
        </w:r>
        <w:r>
          <w:fldChar w:fldCharType="end"/>
        </w:r>
      </w:hyperlink>
    </w:p>
    <w:p>
      <w:pPr>
        <w:pStyle w:val="TOC1"/>
        <w:tabs>
          <w:tab w:val="right" w:leader="dot" w:pos="8306"/>
        </w:tabs>
      </w:pPr>
      <w:hyperlink w:anchor="_Toc11193" w:history="1">
        <w:r>
          <w:rPr>
            <w:rFonts w:ascii="仿宋" w:eastAsia="仿宋" w:hAnsi="仿宋" w:cs="仿宋" w:hint="eastAsia"/>
            <w:lang w:eastAsia="zh-CN"/>
          </w:rPr>
          <w:t>十二、员工离职率分析与降低措施</w:t>
        </w:r>
        <w:r>
          <w:tab/>
        </w:r>
        <w:r>
          <w:fldChar w:fldCharType="begin"/>
        </w:r>
        <w:r>
          <w:instrText xml:space="preserve"> PAGEREF _Toc11193 \h </w:instrText>
        </w:r>
        <w:r>
          <w:fldChar w:fldCharType="separate"/>
        </w:r>
        <w:r>
          <w:t>40</w:t>
        </w:r>
        <w:r>
          <w:fldChar w:fldCharType="end"/>
        </w:r>
      </w:hyperlink>
    </w:p>
    <w:p>
      <w:pPr>
        <w:pStyle w:val="TOC2"/>
        <w:tabs>
          <w:tab w:val="right" w:leader="dot" w:pos="8306"/>
        </w:tabs>
      </w:pPr>
      <w:hyperlink w:anchor="_Toc1490" w:history="1">
        <w:r>
          <w:rPr>
            <w:rFonts w:ascii="仿宋" w:eastAsia="仿宋" w:hAnsi="仿宋" w:cs="仿宋" w:hint="eastAsia"/>
            <w:lang w:eastAsia="zh-CN"/>
          </w:rPr>
          <w:t>(一)、离职率分析的方法与工具</w:t>
        </w:r>
        <w:r>
          <w:tab/>
        </w:r>
        <w:r>
          <w:fldChar w:fldCharType="begin"/>
        </w:r>
        <w:r>
          <w:instrText xml:space="preserve"> PAGEREF _Toc1490 \h </w:instrText>
        </w:r>
        <w:r>
          <w:fldChar w:fldCharType="separate"/>
        </w:r>
        <w:r>
          <w:t>40</w:t>
        </w:r>
        <w:r>
          <w:fldChar w:fldCharType="end"/>
        </w:r>
      </w:hyperlink>
    </w:p>
    <w:p>
      <w:pPr>
        <w:pStyle w:val="TOC2"/>
        <w:tabs>
          <w:tab w:val="right" w:leader="dot" w:pos="8306"/>
        </w:tabs>
      </w:pPr>
      <w:hyperlink w:anchor="_Toc17144" w:history="1">
        <w:r>
          <w:rPr>
            <w:rFonts w:ascii="仿宋" w:eastAsia="仿宋" w:hAnsi="仿宋" w:cs="仿宋" w:hint="eastAsia"/>
            <w:lang w:eastAsia="zh-CN"/>
          </w:rPr>
          <w:t>(二)、离职原因的调查与对策制定</w:t>
        </w:r>
        <w:r>
          <w:tab/>
        </w:r>
        <w:r>
          <w:fldChar w:fldCharType="begin"/>
        </w:r>
        <w:r>
          <w:instrText xml:space="preserve"> PAGEREF _Toc17144 \h </w:instrText>
        </w:r>
        <w:r>
          <w:fldChar w:fldCharType="separate"/>
        </w:r>
        <w:r>
          <w:t>41</w:t>
        </w:r>
        <w:r>
          <w:fldChar w:fldCharType="end"/>
        </w:r>
      </w:hyperlink>
    </w:p>
    <w:p>
      <w:pPr>
        <w:pStyle w:val="TOC2"/>
        <w:tabs>
          <w:tab w:val="right" w:leader="dot" w:pos="8306"/>
        </w:tabs>
      </w:pPr>
      <w:hyperlink w:anchor="_Toc20959" w:history="1">
        <w:r>
          <w:rPr>
            <w:rFonts w:ascii="仿宋" w:eastAsia="仿宋" w:hAnsi="仿宋" w:cs="仿宋" w:hint="eastAsia"/>
            <w:lang w:eastAsia="zh-CN"/>
          </w:rPr>
          <w:t>(三)、降低离职率的策略与实践</w:t>
        </w:r>
        <w:r>
          <w:tab/>
        </w:r>
        <w:r>
          <w:fldChar w:fldCharType="begin"/>
        </w:r>
        <w:r>
          <w:instrText xml:space="preserve"> PAGEREF _Toc20959 \h </w:instrText>
        </w:r>
        <w:r>
          <w:fldChar w:fldCharType="separate"/>
        </w:r>
        <w:r>
          <w:t>42</w:t>
        </w:r>
        <w:r>
          <w:fldChar w:fldCharType="end"/>
        </w:r>
      </w:hyperlink>
    </w:p>
    <w:p>
      <w:pPr>
        <w:pStyle w:val="TOC1"/>
        <w:tabs>
          <w:tab w:val="right" w:leader="dot" w:pos="8306"/>
        </w:tabs>
      </w:pPr>
      <w:hyperlink w:anchor="_Toc6160" w:history="1">
        <w:r>
          <w:rPr>
            <w:rFonts w:ascii="仿宋" w:eastAsia="仿宋" w:hAnsi="仿宋" w:cs="仿宋" w:hint="eastAsia"/>
            <w:lang w:eastAsia="zh-CN"/>
          </w:rPr>
          <w:t>十三、第四十三章员工参与决策与公司治理</w:t>
        </w:r>
        <w:r>
          <w:tab/>
        </w:r>
        <w:r>
          <w:fldChar w:fldCharType="begin"/>
        </w:r>
        <w:r>
          <w:instrText xml:space="preserve"> PAGEREF _Toc6160 \h </w:instrText>
        </w:r>
        <w:r>
          <w:fldChar w:fldCharType="separate"/>
        </w:r>
        <w:r>
          <w:t>43</w:t>
        </w:r>
        <w:r>
          <w:fldChar w:fldCharType="end"/>
        </w:r>
      </w:hyperlink>
    </w:p>
    <w:p>
      <w:pPr>
        <w:pStyle w:val="TOC2"/>
        <w:tabs>
          <w:tab w:val="right" w:leader="dot" w:pos="8306"/>
        </w:tabs>
      </w:pPr>
      <w:hyperlink w:anchor="_Toc23293" w:history="1">
        <w:r>
          <w:rPr>
            <w:rFonts w:ascii="仿宋" w:eastAsia="仿宋" w:hAnsi="仿宋" w:cs="仿宋" w:hint="eastAsia"/>
            <w:lang w:eastAsia="zh-CN"/>
          </w:rPr>
          <w:t>(一)、员工参与决策机制</w:t>
        </w:r>
        <w:r>
          <w:tab/>
        </w:r>
        <w:r>
          <w:fldChar w:fldCharType="begin"/>
        </w:r>
        <w:r>
          <w:instrText xml:space="preserve"> PAGEREF _Toc23293 \h </w:instrText>
        </w:r>
        <w:r>
          <w:fldChar w:fldCharType="separate"/>
        </w:r>
        <w:r>
          <w:t>43</w:t>
        </w:r>
        <w:r>
          <w:fldChar w:fldCharType="end"/>
        </w:r>
      </w:hyperlink>
    </w:p>
    <w:p>
      <w:pPr>
        <w:pStyle w:val="TOC2"/>
        <w:tabs>
          <w:tab w:val="right" w:leader="dot" w:pos="8306"/>
        </w:tabs>
      </w:pPr>
      <w:hyperlink w:anchor="_Toc18219" w:history="1">
        <w:r>
          <w:rPr>
            <w:rFonts w:ascii="仿宋" w:eastAsia="仿宋" w:hAnsi="仿宋" w:cs="仿宋" w:hint="eastAsia"/>
            <w:lang w:eastAsia="zh-CN"/>
          </w:rPr>
          <w:t>(二)、参与决策的渠道与机会</w:t>
        </w:r>
        <w:r>
          <w:tab/>
        </w:r>
        <w:r>
          <w:fldChar w:fldCharType="begin"/>
        </w:r>
        <w:r>
          <w:instrText xml:space="preserve"> PAGEREF _Toc18219 \h </w:instrText>
        </w:r>
        <w:r>
          <w:fldChar w:fldCharType="separate"/>
        </w:r>
        <w:r>
          <w:t>44</w:t>
        </w:r>
        <w:r>
          <w:fldChar w:fldCharType="end"/>
        </w:r>
      </w:hyperlink>
    </w:p>
    <w:p>
      <w:pPr>
        <w:pStyle w:val="TOC2"/>
        <w:tabs>
          <w:tab w:val="right" w:leader="dot" w:pos="8306"/>
        </w:tabs>
      </w:pPr>
      <w:hyperlink w:anchor="_Toc17266" w:history="1">
        <w:r>
          <w:rPr>
            <w:rFonts w:ascii="仿宋" w:eastAsia="仿宋" w:hAnsi="仿宋" w:cs="仿宋" w:hint="eastAsia"/>
            <w:lang w:eastAsia="zh-CN"/>
          </w:rPr>
          <w:t>(三)、代表员工意见的制度</w:t>
        </w:r>
        <w:r>
          <w:tab/>
        </w:r>
        <w:r>
          <w:fldChar w:fldCharType="begin"/>
        </w:r>
        <w:r>
          <w:instrText xml:space="preserve"> PAGEREF _Toc17266 \h </w:instrText>
        </w:r>
        <w:r>
          <w:fldChar w:fldCharType="separate"/>
        </w:r>
        <w:r>
          <w:t>44</w:t>
        </w:r>
        <w:r>
          <w:fldChar w:fldCharType="end"/>
        </w:r>
      </w:hyperlink>
    </w:p>
    <w:p>
      <w:pPr>
        <w:pStyle w:val="TOC2"/>
        <w:tabs>
          <w:tab w:val="right" w:leader="dot" w:pos="8306"/>
        </w:tabs>
      </w:pPr>
      <w:hyperlink w:anchor="_Toc11539" w:history="1">
        <w:r>
          <w:rPr>
            <w:rFonts w:ascii="仿宋" w:eastAsia="仿宋" w:hAnsi="仿宋" w:cs="仿宋" w:hint="eastAsia"/>
            <w:lang w:eastAsia="zh-CN"/>
          </w:rPr>
          <w:t>(四)、公司治理与透明度</w:t>
        </w:r>
        <w:r>
          <w:tab/>
        </w:r>
        <w:r>
          <w:fldChar w:fldCharType="begin"/>
        </w:r>
        <w:r>
          <w:instrText xml:space="preserve"> PAGEREF _Toc11539 \h </w:instrText>
        </w:r>
        <w:r>
          <w:fldChar w:fldCharType="separate"/>
        </w:r>
        <w:r>
          <w:t>45</w:t>
        </w:r>
        <w:r>
          <w:fldChar w:fldCharType="end"/>
        </w:r>
      </w:hyperlink>
    </w:p>
    <w:p>
      <w:pPr>
        <w:pStyle w:val="TOC2"/>
        <w:tabs>
          <w:tab w:val="right" w:leader="dot" w:pos="8306"/>
        </w:tabs>
      </w:pPr>
      <w:hyperlink w:anchor="_Toc1590" w:history="1">
        <w:r>
          <w:rPr>
            <w:rFonts w:ascii="仿宋" w:eastAsia="仿宋" w:hAnsi="仿宋" w:cs="仿宋" w:hint="eastAsia"/>
            <w:lang w:eastAsia="zh-CN"/>
          </w:rPr>
          <w:t>(五)、公司治理结构的建设</w:t>
        </w:r>
        <w:r>
          <w:tab/>
        </w:r>
        <w:r>
          <w:fldChar w:fldCharType="begin"/>
        </w:r>
        <w:r>
          <w:instrText xml:space="preserve"> PAGEREF _Toc1590 \h </w:instrText>
        </w:r>
        <w:r>
          <w:fldChar w:fldCharType="separate"/>
        </w:r>
        <w:r>
          <w:t>46</w:t>
        </w:r>
        <w:r>
          <w:fldChar w:fldCharType="end"/>
        </w:r>
      </w:hyperlink>
    </w:p>
    <w:p>
      <w:pPr>
        <w:pStyle w:val="TOC2"/>
        <w:tabs>
          <w:tab w:val="right" w:leader="dot" w:pos="8306"/>
        </w:tabs>
      </w:pPr>
      <w:hyperlink w:anchor="_Toc10051" w:history="1">
        <w:r>
          <w:rPr>
            <w:rFonts w:ascii="仿宋" w:eastAsia="仿宋" w:hAnsi="仿宋" w:cs="仿宋" w:hint="eastAsia"/>
            <w:lang w:eastAsia="zh-CN"/>
          </w:rPr>
          <w:t>(六)、公司业绩与财务信息的公开</w:t>
        </w:r>
        <w:r>
          <w:tab/>
        </w:r>
        <w:r>
          <w:fldChar w:fldCharType="begin"/>
        </w:r>
        <w:r>
          <w:instrText xml:space="preserve"> PAGEREF _Toc10051 \h </w:instrText>
        </w:r>
        <w:r>
          <w:fldChar w:fldCharType="separate"/>
        </w:r>
        <w:r>
          <w:t>47</w:t>
        </w:r>
        <w:r>
          <w:fldChar w:fldCharType="end"/>
        </w:r>
      </w:hyperlink>
    </w:p>
    <w:p>
      <w:pPr>
        <w:pStyle w:val="TOC1"/>
        <w:tabs>
          <w:tab w:val="right" w:leader="dot" w:pos="8306"/>
        </w:tabs>
      </w:pPr>
      <w:hyperlink w:anchor="_Toc22286" w:history="1">
        <w:r>
          <w:rPr>
            <w:rFonts w:ascii="仿宋" w:eastAsia="仿宋" w:hAnsi="仿宋" w:cs="仿宋" w:hint="eastAsia"/>
            <w:lang w:eastAsia="zh-CN"/>
          </w:rPr>
          <w:t>十四、第四十五章员工品牌建设</w:t>
        </w:r>
        <w:r>
          <w:tab/>
        </w:r>
        <w:r>
          <w:fldChar w:fldCharType="begin"/>
        </w:r>
        <w:r>
          <w:instrText xml:space="preserve"> PAGEREF _Toc22286 \h </w:instrText>
        </w:r>
        <w:r>
          <w:fldChar w:fldCharType="separate"/>
        </w:r>
        <w:r>
          <w:t>48</w:t>
        </w:r>
        <w:r>
          <w:fldChar w:fldCharType="end"/>
        </w:r>
      </w:hyperlink>
    </w:p>
    <w:p>
      <w:pPr>
        <w:pStyle w:val="TOC2"/>
        <w:tabs>
          <w:tab w:val="right" w:leader="dot" w:pos="8306"/>
        </w:tabs>
      </w:pPr>
      <w:hyperlink w:anchor="_Toc2824" w:history="1">
        <w:r>
          <w:rPr>
            <w:rFonts w:ascii="仿宋" w:eastAsia="仿宋" w:hAnsi="仿宋" w:cs="仿宋" w:hint="eastAsia"/>
            <w:lang w:eastAsia="zh-CN"/>
          </w:rPr>
          <w:t>(一)、个人品牌管理</w:t>
        </w:r>
        <w:r>
          <w:tab/>
        </w:r>
        <w:r>
          <w:fldChar w:fldCharType="begin"/>
        </w:r>
        <w:r>
          <w:instrText xml:space="preserve"> PAGEREF _Toc2824 \h </w:instrText>
        </w:r>
        <w:r>
          <w:fldChar w:fldCharType="separate"/>
        </w:r>
        <w:r>
          <w:t>48</w:t>
        </w:r>
        <w:r>
          <w:fldChar w:fldCharType="end"/>
        </w:r>
      </w:hyperlink>
    </w:p>
    <w:p>
      <w:pPr>
        <w:pStyle w:val="TOC2"/>
        <w:tabs>
          <w:tab w:val="right" w:leader="dot" w:pos="8306"/>
        </w:tabs>
      </w:pPr>
      <w:hyperlink w:anchor="_Toc28791" w:history="1">
        <w:r>
          <w:rPr>
            <w:rFonts w:ascii="仿宋" w:eastAsia="仿宋" w:hAnsi="仿宋" w:cs="仿宋" w:hint="eastAsia"/>
            <w:lang w:eastAsia="zh-CN"/>
          </w:rPr>
          <w:t>(二)、在贝瓷餐具行业内建立个人影响力</w:t>
        </w:r>
        <w:r>
          <w:tab/>
        </w:r>
        <w:r>
          <w:fldChar w:fldCharType="begin"/>
        </w:r>
        <w:r>
          <w:instrText xml:space="preserve"> PAGEREF _Toc28791 \h </w:instrText>
        </w:r>
        <w:r>
          <w:fldChar w:fldCharType="separate"/>
        </w:r>
        <w:r>
          <w:t>49</w:t>
        </w:r>
        <w:r>
          <w:fldChar w:fldCharType="end"/>
        </w:r>
      </w:hyperlink>
    </w:p>
    <w:p>
      <w:pPr>
        <w:pStyle w:val="TOC2"/>
        <w:tabs>
          <w:tab w:val="right" w:leader="dot" w:pos="8306"/>
        </w:tabs>
      </w:pPr>
      <w:hyperlink w:anchor="_Toc6598" w:history="1">
        <w:r>
          <w:rPr>
            <w:rFonts w:ascii="仿宋" w:eastAsia="仿宋" w:hAnsi="仿宋" w:cs="仿宋" w:hint="eastAsia"/>
            <w:lang w:eastAsia="zh-CN"/>
          </w:rPr>
          <w:t>(三)、个人品牌与公司品牌的关联</w:t>
        </w:r>
        <w:r>
          <w:tab/>
        </w:r>
        <w:r>
          <w:fldChar w:fldCharType="begin"/>
        </w:r>
        <w:r>
          <w:instrText xml:space="preserve"> PAGEREF _Toc6598 \h </w:instrText>
        </w:r>
        <w:r>
          <w:fldChar w:fldCharType="separate"/>
        </w:r>
        <w:r>
          <w:t>50</w:t>
        </w:r>
        <w:r>
          <w:fldChar w:fldCharType="end"/>
        </w:r>
      </w:hyperlink>
    </w:p>
    <w:p>
      <w:pPr>
        <w:pStyle w:val="TOC2"/>
        <w:tabs>
          <w:tab w:val="right" w:leader="dot" w:pos="8306"/>
        </w:tabs>
      </w:pPr>
      <w:hyperlink w:anchor="_Toc14323" w:history="1">
        <w:r>
          <w:rPr>
            <w:rFonts w:ascii="仿宋" w:eastAsia="仿宋" w:hAnsi="仿宋" w:cs="仿宋" w:hint="eastAsia"/>
            <w:lang w:eastAsia="zh-CN"/>
          </w:rPr>
          <w:t>(四)、社交媒体与个人品牌</w:t>
        </w:r>
        <w:r>
          <w:tab/>
        </w:r>
        <w:r>
          <w:fldChar w:fldCharType="begin"/>
        </w:r>
        <w:r>
          <w:instrText xml:space="preserve"> PAGEREF _Toc14323 \h </w:instrText>
        </w:r>
        <w:r>
          <w:fldChar w:fldCharType="separate"/>
        </w:r>
        <w:r>
          <w:t>51</w:t>
        </w:r>
        <w:r>
          <w:fldChar w:fldCharType="end"/>
        </w:r>
      </w:hyperlink>
    </w:p>
    <w:p>
      <w:pPr>
        <w:pStyle w:val="TOC2"/>
        <w:tabs>
          <w:tab w:val="right" w:leader="dot" w:pos="8306"/>
        </w:tabs>
      </w:pPr>
      <w:hyperlink w:anchor="_Toc23121" w:history="1">
        <w:r>
          <w:rPr>
            <w:rFonts w:ascii="仿宋" w:eastAsia="仿宋" w:hAnsi="仿宋" w:cs="仿宋" w:hint="eastAsia"/>
            <w:lang w:eastAsia="zh-CN"/>
          </w:rPr>
          <w:t>(五)、个人品牌的社交媒体传播</w:t>
        </w:r>
        <w:r>
          <w:tab/>
        </w:r>
        <w:r>
          <w:fldChar w:fldCharType="begin"/>
        </w:r>
        <w:r>
          <w:instrText xml:space="preserve"> PAGEREF _Toc23121 \h </w:instrText>
        </w:r>
        <w:r>
          <w:fldChar w:fldCharType="separate"/>
        </w:r>
        <w:r>
          <w:t>51</w:t>
        </w:r>
        <w:r>
          <w:fldChar w:fldCharType="end"/>
        </w:r>
      </w:hyperlink>
    </w:p>
    <w:p>
      <w:pPr>
        <w:pStyle w:val="TOC2"/>
        <w:tabs>
          <w:tab w:val="right" w:leader="dot" w:pos="8306"/>
        </w:tabs>
      </w:pPr>
      <w:hyperlink w:anchor="_Toc23288" w:history="1">
        <w:r>
          <w:rPr>
            <w:rFonts w:ascii="仿宋" w:eastAsia="仿宋" w:hAnsi="仿宋" w:cs="仿宋" w:hint="eastAsia"/>
            <w:lang w:eastAsia="zh-CN"/>
          </w:rPr>
          <w:t>(六)、员工品牌建设与公司形象一致性</w:t>
        </w:r>
        <w:r>
          <w:tab/>
        </w:r>
        <w:r>
          <w:fldChar w:fldCharType="begin"/>
        </w:r>
        <w:r>
          <w:instrText xml:space="preserve"> PAGEREF _Toc23288 \h </w:instrText>
        </w:r>
        <w:r>
          <w:fldChar w:fldCharType="separate"/>
        </w:r>
        <w:r>
          <w:t>52</w:t>
        </w:r>
        <w:r>
          <w:fldChar w:fldCharType="end"/>
        </w:r>
      </w:hyperlink>
    </w:p>
    <w:p>
      <w:pPr>
        <w:pStyle w:val="TOC1"/>
        <w:tabs>
          <w:tab w:val="right" w:leader="dot" w:pos="8306"/>
        </w:tabs>
      </w:pPr>
      <w:hyperlink w:anchor="_Toc18032" w:history="1">
        <w:r>
          <w:rPr>
            <w:rFonts w:ascii="仿宋" w:eastAsia="仿宋" w:hAnsi="仿宋" w:cs="仿宋" w:hint="eastAsia"/>
            <w:lang w:eastAsia="zh-CN"/>
          </w:rPr>
          <w:t>十五、第四十八章员工环保与可持续发展</w:t>
        </w:r>
        <w:r>
          <w:tab/>
        </w:r>
        <w:r>
          <w:fldChar w:fldCharType="begin"/>
        </w:r>
        <w:r>
          <w:instrText xml:space="preserve"> PAGEREF _Toc18032 \h </w:instrText>
        </w:r>
        <w:r>
          <w:fldChar w:fldCharType="separate"/>
        </w:r>
        <w:r>
          <w:t>53</w:t>
        </w:r>
        <w:r>
          <w:fldChar w:fldCharType="end"/>
        </w:r>
      </w:hyperlink>
    </w:p>
    <w:p>
      <w:pPr>
        <w:pStyle w:val="TOC2"/>
        <w:tabs>
          <w:tab w:val="right" w:leader="dot" w:pos="8306"/>
        </w:tabs>
      </w:pPr>
      <w:hyperlink w:anchor="_Toc3508" w:history="1">
        <w:r>
          <w:rPr>
            <w:rFonts w:ascii="仿宋" w:eastAsia="仿宋" w:hAnsi="仿宋" w:cs="仿宋" w:hint="eastAsia"/>
            <w:lang w:eastAsia="zh-CN"/>
          </w:rPr>
          <w:t>(一)、环保意识与培训</w:t>
        </w:r>
        <w:r>
          <w:tab/>
        </w:r>
        <w:r>
          <w:fldChar w:fldCharType="begin"/>
        </w:r>
        <w:r>
          <w:instrText xml:space="preserve"> PAGEREF _Toc3508 \h </w:instrText>
        </w:r>
        <w:r>
          <w:fldChar w:fldCharType="separate"/>
        </w:r>
        <w:r>
          <w:t>53</w:t>
        </w:r>
        <w:r>
          <w:fldChar w:fldCharType="end"/>
        </w:r>
      </w:hyperlink>
    </w:p>
    <w:p>
      <w:pPr>
        <w:pStyle w:val="TOC2"/>
        <w:tabs>
          <w:tab w:val="right" w:leader="dot" w:pos="8306"/>
        </w:tabs>
      </w:pPr>
      <w:hyperlink w:anchor="_Toc25872" w:history="1">
        <w:r>
          <w:rPr>
            <w:rFonts w:ascii="仿宋" w:eastAsia="仿宋" w:hAnsi="仿宋" w:cs="仿宋" w:hint="eastAsia"/>
            <w:lang w:eastAsia="zh-CN"/>
          </w:rPr>
          <w:t>(二)、公司环保文化的传播</w:t>
        </w:r>
        <w:r>
          <w:tab/>
        </w:r>
        <w:r>
          <w:fldChar w:fldCharType="begin"/>
        </w:r>
        <w:r>
          <w:instrText xml:space="preserve"> PAGEREF _Toc25872 \h </w:instrText>
        </w:r>
        <w:r>
          <w:fldChar w:fldCharType="separate"/>
        </w:r>
        <w:r>
          <w:t>54</w:t>
        </w:r>
        <w:r>
          <w:fldChar w:fldCharType="end"/>
        </w:r>
      </w:hyperlink>
    </w:p>
    <w:p>
      <w:pPr>
        <w:pStyle w:val="TOC2"/>
        <w:tabs>
          <w:tab w:val="right" w:leader="dot" w:pos="8306"/>
        </w:tabs>
      </w:pPr>
      <w:hyperlink w:anchor="_Toc14576" w:history="1">
        <w:r>
          <w:rPr>
            <w:rFonts w:ascii="仿宋" w:eastAsia="仿宋" w:hAnsi="仿宋" w:cs="仿宋" w:hint="eastAsia"/>
            <w:lang w:eastAsia="zh-CN"/>
          </w:rPr>
          <w:t>(三)、员工参与的环保培训</w:t>
        </w:r>
        <w:r>
          <w:tab/>
        </w:r>
        <w:r>
          <w:fldChar w:fldCharType="begin"/>
        </w:r>
        <w:r>
          <w:instrText xml:space="preserve"> PAGEREF _Toc14576 \h </w:instrText>
        </w:r>
        <w:r>
          <w:fldChar w:fldCharType="separate"/>
        </w:r>
        <w:r>
          <w:t>55</w:t>
        </w:r>
        <w:r>
          <w:fldChar w:fldCharType="end"/>
        </w:r>
      </w:hyperlink>
    </w:p>
    <w:p>
      <w:pPr>
        <w:pStyle w:val="TOC2"/>
        <w:tabs>
          <w:tab w:val="right" w:leader="dot" w:pos="8306"/>
        </w:tabs>
      </w:pPr>
      <w:hyperlink w:anchor="_Toc19238" w:history="1">
        <w:r>
          <w:rPr>
            <w:rFonts w:ascii="仿宋" w:eastAsia="仿宋" w:hAnsi="仿宋" w:cs="仿宋" w:hint="eastAsia"/>
            <w:lang w:eastAsia="zh-CN"/>
          </w:rPr>
          <w:t>(四)、可持续发展目标与实践</w:t>
        </w:r>
        <w:r>
          <w:tab/>
        </w:r>
        <w:r>
          <w:fldChar w:fldCharType="begin"/>
        </w:r>
        <w:r>
          <w:instrText xml:space="preserve"> PAGEREF _Toc19238 \h </w:instrText>
        </w:r>
        <w:r>
          <w:fldChar w:fldCharType="separate"/>
        </w:r>
        <w:r>
          <w:t>56</w:t>
        </w:r>
        <w:r>
          <w:fldChar w:fldCharType="end"/>
        </w:r>
      </w:hyperlink>
    </w:p>
    <w:p>
      <w:pPr>
        <w:pStyle w:val="TOC2"/>
        <w:tabs>
          <w:tab w:val="right" w:leader="dot" w:pos="8306"/>
        </w:tabs>
      </w:pPr>
      <w:hyperlink w:anchor="_Toc22513" w:history="1">
        <w:r>
          <w:rPr>
            <w:rFonts w:ascii="仿宋" w:eastAsia="仿宋" w:hAnsi="仿宋" w:cs="仿宋" w:hint="eastAsia"/>
            <w:lang w:eastAsia="zh-CN"/>
          </w:rPr>
          <w:t>(五)、员工参与可持续项目</w:t>
        </w:r>
        <w:r>
          <w:tab/>
        </w:r>
        <w:r>
          <w:fldChar w:fldCharType="begin"/>
        </w:r>
        <w:r>
          <w:instrText xml:space="preserve"> PAGEREF _Toc22513 \h </w:instrText>
        </w:r>
        <w:r>
          <w:fldChar w:fldCharType="separate"/>
        </w:r>
        <w:r>
          <w:t>57</w:t>
        </w:r>
        <w:r>
          <w:fldChar w:fldCharType="end"/>
        </w:r>
      </w:hyperlink>
    </w:p>
    <w:p>
      <w:pPr>
        <w:pStyle w:val="TOC2"/>
        <w:tabs>
          <w:tab w:val="right" w:leader="dot" w:pos="8306"/>
        </w:tabs>
      </w:pPr>
      <w:hyperlink w:anchor="_Toc24699" w:history="1">
        <w:r>
          <w:rPr>
            <w:rFonts w:ascii="仿宋" w:eastAsia="仿宋" w:hAnsi="仿宋" w:cs="仿宋" w:hint="eastAsia"/>
            <w:lang w:eastAsia="zh-CN"/>
          </w:rPr>
          <w:t>(六)、公司可持续发展的战略规划</w:t>
        </w:r>
        <w:r>
          <w:tab/>
        </w:r>
        <w:r>
          <w:fldChar w:fldCharType="begin"/>
        </w:r>
        <w:r>
          <w:instrText xml:space="preserve"> PAGEREF _Toc24699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贝瓷餐具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936"/>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4830"/>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8293"/>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8094"/>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9080"/>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提供灵活的在线学习平台，使员工可以随时随地获取各类学习资源。这包括贝瓷餐具行业报告、网络课程、研讨会等，帮助员工自主学习和获取最新的专业知识。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鼓励并支持员工获取相关的专业认证，例如贝瓷餐具行业认可的证书或资格。组织可以提供学习资源、报名费用支持等，以激发员工的学习积极性。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定期组织专业培训活动，邀请贝瓷餐具行业专家或内外部讲师进行知识分享和培训。这有助于员工深入了解贝瓷餐具行业趋势，拓展视野，提高综合素质。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建立知识管理平台，鼓励员工分享经验、贝瓷餐具行业见解和学习心得。这有助于构建学习型组织，促使知识在团队内部流动和共享。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0599"/>
      <w:r>
        <w:rPr>
          <w:rFonts w:ascii="仿宋" w:eastAsia="仿宋" w:hAnsi="仿宋" w:cs="仿宋" w:hint="eastAsia"/>
          <w:sz w:val="28"/>
          <w:lang w:eastAsia="zh-CN"/>
        </w:rPr>
        <w:t>二、薪酬制度管理</w:t>
      </w:r>
      <w:bookmarkEnd w:id="7"/>
    </w:p>
    <w:p>
      <w:pPr>
        <w:pStyle w:val="Heading2"/>
        <w:rPr>
          <w:rFonts w:ascii="仿宋" w:eastAsia="仿宋" w:hAnsi="仿宋" w:cs="仿宋" w:hint="eastAsia"/>
          <w:lang w:eastAsia="zh-CN"/>
        </w:rPr>
      </w:pPr>
      <w:bookmarkStart w:id="8" w:name="_Toc32683"/>
      <w:r>
        <w:rPr>
          <w:rFonts w:ascii="仿宋" w:eastAsia="仿宋" w:hAnsi="仿宋" w:cs="仿宋" w:hint="eastAsia"/>
          <w:lang w:eastAsia="zh-CN"/>
        </w:rPr>
        <w:t>(一)、薪酬管理制度</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贝瓷餐具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9933"/>
      <w:r>
        <w:rPr>
          <w:rFonts w:ascii="仿宋" w:eastAsia="仿宋" w:hAnsi="仿宋" w:cs="仿宋" w:hint="eastAsia"/>
          <w:sz w:val="28"/>
          <w:lang w:eastAsia="zh-CN"/>
        </w:rPr>
        <w:t>(二)、奖金制度的制定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奖励员工参与和完成相关技能培训，提高员工的专业素养。设立明确的培训计划和奖金发放标准，鼓励员工持续学习和提升自身技能，以适应市场和贝瓷餐具行业的变化。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5307"/>
      <w:r>
        <w:rPr>
          <w:rFonts w:ascii="仿宋" w:eastAsia="仿宋" w:hAnsi="仿宋" w:cs="仿宋" w:hint="eastAsia"/>
          <w:sz w:val="28"/>
          <w:lang w:eastAsia="zh-CN"/>
        </w:rPr>
        <w:t>(三)、岗位薪酬体系设计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1" w:name="_Toc32369"/>
      <w:r>
        <w:rPr>
          <w:rFonts w:ascii="仿宋" w:eastAsia="仿宋" w:hAnsi="仿宋" w:cs="仿宋" w:hint="eastAsia"/>
          <w:sz w:val="28"/>
          <w:lang w:eastAsia="zh-CN"/>
        </w:rPr>
        <w:t>(四)、绩效薪酬体系设计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2" w:name="_Toc20044"/>
      <w:r>
        <w:rPr>
          <w:rFonts w:ascii="仿宋" w:eastAsia="仿宋" w:hAnsi="仿宋" w:cs="仿宋" w:hint="eastAsia"/>
          <w:sz w:val="28"/>
          <w:lang w:eastAsia="zh-CN"/>
        </w:rPr>
        <w:t>三、第八章员工绩效管理</w:t>
      </w:r>
      <w:bookmarkEnd w:id="12"/>
    </w:p>
    <w:p>
      <w:pPr>
        <w:pStyle w:val="Heading2"/>
        <w:rPr>
          <w:rFonts w:ascii="仿宋" w:eastAsia="仿宋" w:hAnsi="仿宋" w:cs="仿宋" w:hint="eastAsia"/>
          <w:lang w:eastAsia="zh-CN"/>
        </w:rPr>
      </w:pPr>
      <w:bookmarkStart w:id="13" w:name="_Toc8181"/>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28346"/>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24800"/>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12802"/>
      <w:r>
        <w:rPr>
          <w:rFonts w:ascii="仿宋" w:eastAsia="仿宋" w:hAnsi="仿宋" w:cs="仿宋" w:hint="eastAsia"/>
          <w:sz w:val="28"/>
          <w:lang w:eastAsia="zh-CN"/>
        </w:rPr>
        <w:t>四、员工压力管理及应对措施</w:t>
      </w:r>
      <w:bookmarkEnd w:id="16"/>
    </w:p>
    <w:p>
      <w:pPr>
        <w:pStyle w:val="Heading2"/>
        <w:rPr>
          <w:rFonts w:ascii="仿宋" w:eastAsia="仿宋" w:hAnsi="仿宋" w:cs="仿宋" w:hint="eastAsia"/>
          <w:lang w:eastAsia="zh-CN"/>
        </w:rPr>
      </w:pPr>
      <w:bookmarkStart w:id="17" w:name="_Toc16143"/>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28925"/>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164"/>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3913"/>
      <w:r>
        <w:rPr>
          <w:rFonts w:ascii="仿宋" w:eastAsia="仿宋" w:hAnsi="仿宋" w:cs="仿宋" w:hint="eastAsia"/>
          <w:sz w:val="28"/>
          <w:lang w:eastAsia="zh-CN"/>
        </w:rPr>
        <w:t>五、公司简介</w:t>
      </w:r>
      <w:bookmarkEnd w:id="20"/>
    </w:p>
    <w:p>
      <w:pPr>
        <w:pStyle w:val="Heading2"/>
        <w:rPr>
          <w:rFonts w:ascii="仿宋" w:eastAsia="仿宋" w:hAnsi="仿宋" w:cs="仿宋" w:hint="eastAsia"/>
          <w:lang w:eastAsia="zh-CN"/>
        </w:rPr>
      </w:pPr>
      <w:bookmarkStart w:id="21" w:name="_Toc24769"/>
      <w:r>
        <w:rPr>
          <w:rFonts w:ascii="仿宋" w:eastAsia="仿宋" w:hAnsi="仿宋" w:cs="仿宋" w:hint="eastAsia"/>
          <w:lang w:eastAsia="zh-CN"/>
        </w:rPr>
        <w:t>(一)、公司基本信息</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2" w:name="_Toc4496"/>
      <w:r>
        <w:rPr>
          <w:rFonts w:ascii="仿宋" w:eastAsia="仿宋" w:hAnsi="仿宋" w:cs="仿宋" w:hint="eastAsia"/>
          <w:sz w:val="28"/>
          <w:lang w:eastAsia="zh-CN"/>
        </w:rPr>
        <w:t>(二)、公司简介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贝瓷餐具</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贝瓷餐具贝瓷餐具行业的公司，成立于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 项目公司的使命是 [公司使命]，旨在通过 [关键业务活动] 提升贝瓷餐具贝瓷餐具行业的整体水平。公司的愿景是 [公司愿景]，立志成为 贝瓷餐具 中的领军企业，引领贝瓷餐具行业未来的发展方向。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项目公司拥有一支充满活力、高度专业化的团队。团队成员具备丰富的贝瓷餐具行业经验和专业知识，致力于通过协同合作实现公司设定的战略目标。公司注重员工培训和发展，提供广阔的职业发展空间。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3" w:name="_Toc30512"/>
      <w:r>
        <w:rPr>
          <w:rFonts w:ascii="仿宋" w:eastAsia="仿宋" w:hAnsi="仿宋" w:cs="仿宋" w:hint="eastAsia"/>
          <w:sz w:val="28"/>
          <w:lang w:eastAsia="zh-CN"/>
        </w:rPr>
        <w:t>(三)、核心人员介绍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在市场拓展和品牌建设方面具有丰富经验，致力于提升公司在贝瓷餐具行业中的市场份额。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XXXX年XX月至今，加入公司担任技术总监，负责产品研发和创新项目管理。具备深厚的技术功底和团队领导能力，对贝瓷餐具行业技术发展有深刻见解。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https://d.book118.com/328103121037006034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93CC7"/>
    <w:rsid w:val="28893C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28103121037006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2023-12-08T21:31:00Z</dcterms:created>
  <dcterms:modified xsi:type="dcterms:W3CDTF">2023-12-08T21:31:08Z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A2B5A93CDBCB44C0879E44E1688DA414_11</vt:lpwstr>
  </property>
  <property fmtid="{D5CDD505-2E9C-101B-9397-08002B2CF9AE}" pid="3" name="KSOProductBuildVer">
    <vt:lpwstr>2052-12.1.0.15712</vt:lpwstr>
  </property>
</Properties>
</file>