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43" w:history="1">
        <w:r>
          <w:rPr>
            <w:rFonts w:ascii="仿宋" w:eastAsia="仿宋" w:hAnsi="仿宋" w:cs="仿宋" w:hint="eastAsia"/>
            <w:lang w:eastAsia="zh-CN"/>
          </w:rPr>
          <w:t>概论</w:t>
        </w:r>
        <w:r>
          <w:tab/>
        </w:r>
        <w:r>
          <w:fldChar w:fldCharType="begin"/>
        </w:r>
        <w:r>
          <w:instrText xml:space="preserve"> PAGEREF _Toc31043 \h </w:instrText>
        </w:r>
        <w:r>
          <w:fldChar w:fldCharType="separate"/>
        </w:r>
        <w:r>
          <w:t>3</w:t>
        </w:r>
        <w:r>
          <w:fldChar w:fldCharType="end"/>
        </w:r>
      </w:hyperlink>
    </w:p>
    <w:p>
      <w:pPr>
        <w:pStyle w:val="TOC1"/>
        <w:tabs>
          <w:tab w:val="right" w:leader="dot" w:pos="8306"/>
        </w:tabs>
      </w:pPr>
      <w:hyperlink w:anchor="_Toc27116" w:history="1">
        <w:r>
          <w:rPr>
            <w:rFonts w:ascii="仿宋" w:eastAsia="仿宋" w:hAnsi="仿宋" w:cs="仿宋" w:hint="eastAsia"/>
            <w:lang w:eastAsia="zh-CN"/>
          </w:rPr>
          <w:t>一、特种塑料项目土建工程</w:t>
        </w:r>
        <w:r>
          <w:tab/>
        </w:r>
        <w:r>
          <w:fldChar w:fldCharType="begin"/>
        </w:r>
        <w:r>
          <w:instrText xml:space="preserve"> PAGEREF _Toc27116 \h </w:instrText>
        </w:r>
        <w:r>
          <w:fldChar w:fldCharType="separate"/>
        </w:r>
        <w:r>
          <w:t>3</w:t>
        </w:r>
        <w:r>
          <w:fldChar w:fldCharType="end"/>
        </w:r>
      </w:hyperlink>
    </w:p>
    <w:p>
      <w:pPr>
        <w:pStyle w:val="TOC2"/>
        <w:tabs>
          <w:tab w:val="right" w:leader="dot" w:pos="8306"/>
        </w:tabs>
      </w:pPr>
      <w:hyperlink w:anchor="_Toc26950" w:history="1">
        <w:r>
          <w:rPr>
            <w:rFonts w:ascii="仿宋" w:eastAsia="仿宋" w:hAnsi="仿宋" w:cs="仿宋" w:hint="eastAsia"/>
            <w:lang w:eastAsia="zh-CN"/>
          </w:rPr>
          <w:t>(一)、建筑工程设计原则</w:t>
        </w:r>
        <w:r>
          <w:tab/>
        </w:r>
        <w:r>
          <w:fldChar w:fldCharType="begin"/>
        </w:r>
        <w:r>
          <w:instrText xml:space="preserve"> PAGEREF _Toc26950 \h </w:instrText>
        </w:r>
        <w:r>
          <w:fldChar w:fldCharType="separate"/>
        </w:r>
        <w:r>
          <w:t>3</w:t>
        </w:r>
        <w:r>
          <w:fldChar w:fldCharType="end"/>
        </w:r>
      </w:hyperlink>
    </w:p>
    <w:p>
      <w:pPr>
        <w:pStyle w:val="TOC2"/>
        <w:tabs>
          <w:tab w:val="right" w:leader="dot" w:pos="8306"/>
        </w:tabs>
      </w:pPr>
      <w:hyperlink w:anchor="_Toc15590" w:history="1">
        <w:r>
          <w:rPr>
            <w:rFonts w:ascii="仿宋" w:eastAsia="仿宋" w:hAnsi="仿宋" w:cs="仿宋" w:hint="eastAsia"/>
            <w:lang w:eastAsia="zh-CN"/>
          </w:rPr>
          <w:t>(二)、土建工程设计年限及安全等级</w:t>
        </w:r>
        <w:r>
          <w:tab/>
        </w:r>
        <w:r>
          <w:fldChar w:fldCharType="begin"/>
        </w:r>
        <w:r>
          <w:instrText xml:space="preserve"> PAGEREF _Toc15590 \h </w:instrText>
        </w:r>
        <w:r>
          <w:fldChar w:fldCharType="separate"/>
        </w:r>
        <w:r>
          <w:t>4</w:t>
        </w:r>
        <w:r>
          <w:fldChar w:fldCharType="end"/>
        </w:r>
      </w:hyperlink>
    </w:p>
    <w:p>
      <w:pPr>
        <w:pStyle w:val="TOC2"/>
        <w:tabs>
          <w:tab w:val="right" w:leader="dot" w:pos="8306"/>
        </w:tabs>
      </w:pPr>
      <w:hyperlink w:anchor="_Toc15337" w:history="1">
        <w:r>
          <w:rPr>
            <w:rFonts w:ascii="仿宋" w:eastAsia="仿宋" w:hAnsi="仿宋" w:cs="仿宋" w:hint="eastAsia"/>
            <w:lang w:eastAsia="zh-CN"/>
          </w:rPr>
          <w:t>(三)、建筑工程设计总体要求</w:t>
        </w:r>
        <w:r>
          <w:tab/>
        </w:r>
        <w:r>
          <w:fldChar w:fldCharType="begin"/>
        </w:r>
        <w:r>
          <w:instrText xml:space="preserve"> PAGEREF _Toc15337 \h </w:instrText>
        </w:r>
        <w:r>
          <w:fldChar w:fldCharType="separate"/>
        </w:r>
        <w:r>
          <w:t>5</w:t>
        </w:r>
        <w:r>
          <w:fldChar w:fldCharType="end"/>
        </w:r>
      </w:hyperlink>
    </w:p>
    <w:p>
      <w:pPr>
        <w:pStyle w:val="TOC2"/>
        <w:tabs>
          <w:tab w:val="right" w:leader="dot" w:pos="8306"/>
        </w:tabs>
      </w:pPr>
      <w:hyperlink w:anchor="_Toc17512" w:history="1">
        <w:r>
          <w:rPr>
            <w:rFonts w:ascii="仿宋" w:eastAsia="仿宋" w:hAnsi="仿宋" w:cs="仿宋" w:hint="eastAsia"/>
            <w:lang w:eastAsia="zh-CN"/>
          </w:rPr>
          <w:t>(四)、土建工程建设指标</w:t>
        </w:r>
        <w:r>
          <w:tab/>
        </w:r>
        <w:r>
          <w:fldChar w:fldCharType="begin"/>
        </w:r>
        <w:r>
          <w:instrText xml:space="preserve"> PAGEREF _Toc17512 \h </w:instrText>
        </w:r>
        <w:r>
          <w:fldChar w:fldCharType="separate"/>
        </w:r>
        <w:r>
          <w:t>6</w:t>
        </w:r>
        <w:r>
          <w:fldChar w:fldCharType="end"/>
        </w:r>
      </w:hyperlink>
    </w:p>
    <w:p>
      <w:pPr>
        <w:pStyle w:val="TOC1"/>
        <w:tabs>
          <w:tab w:val="right" w:leader="dot" w:pos="8306"/>
        </w:tabs>
      </w:pPr>
      <w:hyperlink w:anchor="_Toc198" w:history="1">
        <w:r>
          <w:rPr>
            <w:rFonts w:ascii="仿宋" w:eastAsia="仿宋" w:hAnsi="仿宋" w:cs="仿宋" w:hint="eastAsia"/>
            <w:lang w:eastAsia="zh-CN"/>
          </w:rPr>
          <w:t>二、特种塑料项目可持续发展</w:t>
        </w:r>
        <w:r>
          <w:tab/>
        </w:r>
        <w:r>
          <w:fldChar w:fldCharType="begin"/>
        </w:r>
        <w:r>
          <w:instrText xml:space="preserve"> PAGEREF _Toc198 \h </w:instrText>
        </w:r>
        <w:r>
          <w:fldChar w:fldCharType="separate"/>
        </w:r>
        <w:r>
          <w:t>6</w:t>
        </w:r>
        <w:r>
          <w:fldChar w:fldCharType="end"/>
        </w:r>
      </w:hyperlink>
    </w:p>
    <w:p>
      <w:pPr>
        <w:pStyle w:val="TOC2"/>
        <w:tabs>
          <w:tab w:val="right" w:leader="dot" w:pos="8306"/>
        </w:tabs>
      </w:pPr>
      <w:hyperlink w:anchor="_Toc22217" w:history="1">
        <w:r>
          <w:rPr>
            <w:rFonts w:ascii="仿宋" w:eastAsia="仿宋" w:hAnsi="仿宋" w:cs="仿宋" w:hint="eastAsia"/>
            <w:lang w:eastAsia="zh-CN"/>
          </w:rPr>
          <w:t>(一)、可持续战略与实践</w:t>
        </w:r>
        <w:r>
          <w:tab/>
        </w:r>
        <w:r>
          <w:fldChar w:fldCharType="begin"/>
        </w:r>
        <w:r>
          <w:instrText xml:space="preserve"> PAGEREF _Toc22217 \h </w:instrText>
        </w:r>
        <w:r>
          <w:fldChar w:fldCharType="separate"/>
        </w:r>
        <w:r>
          <w:t>6</w:t>
        </w:r>
        <w:r>
          <w:fldChar w:fldCharType="end"/>
        </w:r>
      </w:hyperlink>
    </w:p>
    <w:p>
      <w:pPr>
        <w:pStyle w:val="TOC2"/>
        <w:tabs>
          <w:tab w:val="right" w:leader="dot" w:pos="8306"/>
        </w:tabs>
      </w:pPr>
      <w:hyperlink w:anchor="_Toc19800" w:history="1">
        <w:r>
          <w:rPr>
            <w:rFonts w:ascii="仿宋" w:eastAsia="仿宋" w:hAnsi="仿宋" w:cs="仿宋" w:hint="eastAsia"/>
            <w:lang w:eastAsia="zh-CN"/>
          </w:rPr>
          <w:t>(二)、环保与社会责任</w:t>
        </w:r>
        <w:r>
          <w:tab/>
        </w:r>
        <w:r>
          <w:fldChar w:fldCharType="begin"/>
        </w:r>
        <w:r>
          <w:instrText xml:space="preserve"> PAGEREF _Toc19800 \h </w:instrText>
        </w:r>
        <w:r>
          <w:fldChar w:fldCharType="separate"/>
        </w:r>
        <w:r>
          <w:t>7</w:t>
        </w:r>
        <w:r>
          <w:fldChar w:fldCharType="end"/>
        </w:r>
      </w:hyperlink>
    </w:p>
    <w:p>
      <w:pPr>
        <w:pStyle w:val="TOC1"/>
        <w:tabs>
          <w:tab w:val="right" w:leader="dot" w:pos="8306"/>
        </w:tabs>
      </w:pPr>
      <w:hyperlink w:anchor="_Toc29208" w:history="1">
        <w:r>
          <w:rPr>
            <w:rFonts w:ascii="仿宋" w:eastAsia="仿宋" w:hAnsi="仿宋" w:cs="仿宋" w:hint="eastAsia"/>
            <w:lang w:eastAsia="zh-CN"/>
          </w:rPr>
          <w:t>三、工艺说明</w:t>
        </w:r>
        <w:r>
          <w:tab/>
        </w:r>
        <w:r>
          <w:fldChar w:fldCharType="begin"/>
        </w:r>
        <w:r>
          <w:instrText xml:space="preserve"> PAGEREF _Toc29208 \h </w:instrText>
        </w:r>
        <w:r>
          <w:fldChar w:fldCharType="separate"/>
        </w:r>
        <w:r>
          <w:t>8</w:t>
        </w:r>
        <w:r>
          <w:fldChar w:fldCharType="end"/>
        </w:r>
      </w:hyperlink>
    </w:p>
    <w:p>
      <w:pPr>
        <w:pStyle w:val="TOC2"/>
        <w:tabs>
          <w:tab w:val="right" w:leader="dot" w:pos="8306"/>
        </w:tabs>
      </w:pPr>
      <w:hyperlink w:anchor="_Toc21509" w:history="1">
        <w:r>
          <w:rPr>
            <w:rFonts w:ascii="仿宋" w:eastAsia="仿宋" w:hAnsi="仿宋" w:cs="仿宋" w:hint="eastAsia"/>
            <w:lang w:eastAsia="zh-CN"/>
          </w:rPr>
          <w:t>(一)、技术管理特点</w:t>
        </w:r>
        <w:r>
          <w:tab/>
        </w:r>
        <w:r>
          <w:fldChar w:fldCharType="begin"/>
        </w:r>
        <w:r>
          <w:instrText xml:space="preserve"> PAGEREF _Toc21509 \h </w:instrText>
        </w:r>
        <w:r>
          <w:fldChar w:fldCharType="separate"/>
        </w:r>
        <w:r>
          <w:t>8</w:t>
        </w:r>
        <w:r>
          <w:fldChar w:fldCharType="end"/>
        </w:r>
      </w:hyperlink>
    </w:p>
    <w:p>
      <w:pPr>
        <w:pStyle w:val="TOC2"/>
        <w:tabs>
          <w:tab w:val="right" w:leader="dot" w:pos="8306"/>
        </w:tabs>
      </w:pPr>
      <w:hyperlink w:anchor="_Toc16741" w:history="1">
        <w:r>
          <w:rPr>
            <w:rFonts w:ascii="仿宋" w:eastAsia="仿宋" w:hAnsi="仿宋" w:cs="仿宋" w:hint="eastAsia"/>
            <w:lang w:eastAsia="zh-CN"/>
          </w:rPr>
          <w:t>(二)、特种塑料项目工艺技术设计方案</w:t>
        </w:r>
        <w:r>
          <w:tab/>
        </w:r>
        <w:r>
          <w:fldChar w:fldCharType="begin"/>
        </w:r>
        <w:r>
          <w:instrText xml:space="preserve"> PAGEREF _Toc16741 \h </w:instrText>
        </w:r>
        <w:r>
          <w:fldChar w:fldCharType="separate"/>
        </w:r>
        <w:r>
          <w:t>9</w:t>
        </w:r>
        <w:r>
          <w:fldChar w:fldCharType="end"/>
        </w:r>
      </w:hyperlink>
    </w:p>
    <w:p>
      <w:pPr>
        <w:pStyle w:val="TOC2"/>
        <w:tabs>
          <w:tab w:val="right" w:leader="dot" w:pos="8306"/>
        </w:tabs>
      </w:pPr>
      <w:hyperlink w:anchor="_Toc29883" w:history="1">
        <w:r>
          <w:rPr>
            <w:rFonts w:ascii="仿宋" w:eastAsia="仿宋" w:hAnsi="仿宋" w:cs="仿宋" w:hint="eastAsia"/>
            <w:lang w:eastAsia="zh-CN"/>
          </w:rPr>
          <w:t>(三)、设备选型方案</w:t>
        </w:r>
        <w:r>
          <w:tab/>
        </w:r>
        <w:r>
          <w:fldChar w:fldCharType="begin"/>
        </w:r>
        <w:r>
          <w:instrText xml:space="preserve"> PAGEREF _Toc29883 \h </w:instrText>
        </w:r>
        <w:r>
          <w:fldChar w:fldCharType="separate"/>
        </w:r>
        <w:r>
          <w:t>10</w:t>
        </w:r>
        <w:r>
          <w:fldChar w:fldCharType="end"/>
        </w:r>
      </w:hyperlink>
    </w:p>
    <w:p>
      <w:pPr>
        <w:pStyle w:val="TOC1"/>
        <w:tabs>
          <w:tab w:val="right" w:leader="dot" w:pos="8306"/>
        </w:tabs>
      </w:pPr>
      <w:hyperlink w:anchor="_Toc2439" w:history="1">
        <w:r>
          <w:rPr>
            <w:rFonts w:ascii="仿宋" w:eastAsia="仿宋" w:hAnsi="仿宋" w:cs="仿宋" w:hint="eastAsia"/>
            <w:lang w:eastAsia="zh-CN"/>
          </w:rPr>
          <w:t>四、特种塑料项目建设单位说明</w:t>
        </w:r>
        <w:r>
          <w:tab/>
        </w:r>
        <w:r>
          <w:fldChar w:fldCharType="begin"/>
        </w:r>
        <w:r>
          <w:instrText xml:space="preserve"> PAGEREF _Toc2439 \h </w:instrText>
        </w:r>
        <w:r>
          <w:fldChar w:fldCharType="separate"/>
        </w:r>
        <w:r>
          <w:t>12</w:t>
        </w:r>
        <w:r>
          <w:fldChar w:fldCharType="end"/>
        </w:r>
      </w:hyperlink>
    </w:p>
    <w:p>
      <w:pPr>
        <w:pStyle w:val="TOC2"/>
        <w:tabs>
          <w:tab w:val="right" w:leader="dot" w:pos="8306"/>
        </w:tabs>
      </w:pPr>
      <w:hyperlink w:anchor="_Toc6956" w:history="1">
        <w:r>
          <w:rPr>
            <w:rFonts w:ascii="仿宋" w:eastAsia="仿宋" w:hAnsi="仿宋" w:cs="仿宋" w:hint="eastAsia"/>
            <w:lang w:eastAsia="zh-CN"/>
          </w:rPr>
          <w:t>(一)、特种塑料项目承办单位基本情况</w:t>
        </w:r>
        <w:r>
          <w:tab/>
        </w:r>
        <w:r>
          <w:fldChar w:fldCharType="begin"/>
        </w:r>
        <w:r>
          <w:instrText xml:space="preserve"> PAGEREF _Toc6956 \h </w:instrText>
        </w:r>
        <w:r>
          <w:fldChar w:fldCharType="separate"/>
        </w:r>
        <w:r>
          <w:t>12</w:t>
        </w:r>
        <w:r>
          <w:fldChar w:fldCharType="end"/>
        </w:r>
      </w:hyperlink>
    </w:p>
    <w:p>
      <w:pPr>
        <w:pStyle w:val="TOC2"/>
        <w:tabs>
          <w:tab w:val="right" w:leader="dot" w:pos="8306"/>
        </w:tabs>
      </w:pPr>
      <w:hyperlink w:anchor="_Toc8398" w:history="1">
        <w:r>
          <w:rPr>
            <w:rFonts w:ascii="仿宋" w:eastAsia="仿宋" w:hAnsi="仿宋" w:cs="仿宋" w:hint="eastAsia"/>
            <w:lang w:eastAsia="zh-CN"/>
          </w:rPr>
          <w:t>(二)、公司经济效益分析</w:t>
        </w:r>
        <w:r>
          <w:tab/>
        </w:r>
        <w:r>
          <w:fldChar w:fldCharType="begin"/>
        </w:r>
        <w:r>
          <w:instrText xml:space="preserve"> PAGEREF _Toc8398 \h </w:instrText>
        </w:r>
        <w:r>
          <w:fldChar w:fldCharType="separate"/>
        </w:r>
        <w:r>
          <w:t>12</w:t>
        </w:r>
        <w:r>
          <w:fldChar w:fldCharType="end"/>
        </w:r>
      </w:hyperlink>
    </w:p>
    <w:p>
      <w:pPr>
        <w:pStyle w:val="TOC1"/>
        <w:tabs>
          <w:tab w:val="right" w:leader="dot" w:pos="8306"/>
        </w:tabs>
      </w:pPr>
      <w:hyperlink w:anchor="_Toc8235" w:history="1">
        <w:r>
          <w:rPr>
            <w:rFonts w:ascii="仿宋" w:eastAsia="仿宋" w:hAnsi="仿宋" w:cs="仿宋" w:hint="eastAsia"/>
            <w:lang w:eastAsia="zh-CN"/>
          </w:rPr>
          <w:t>五、市场分析、调研</w:t>
        </w:r>
        <w:r>
          <w:tab/>
        </w:r>
        <w:r>
          <w:fldChar w:fldCharType="begin"/>
        </w:r>
        <w:r>
          <w:instrText xml:space="preserve"> PAGEREF _Toc8235 \h </w:instrText>
        </w:r>
        <w:r>
          <w:fldChar w:fldCharType="separate"/>
        </w:r>
        <w:r>
          <w:t>13</w:t>
        </w:r>
        <w:r>
          <w:fldChar w:fldCharType="end"/>
        </w:r>
      </w:hyperlink>
    </w:p>
    <w:p>
      <w:pPr>
        <w:pStyle w:val="TOC2"/>
        <w:tabs>
          <w:tab w:val="right" w:leader="dot" w:pos="8306"/>
        </w:tabs>
      </w:pPr>
      <w:hyperlink w:anchor="_Toc29052" w:history="1">
        <w:r>
          <w:rPr>
            <w:rFonts w:ascii="仿宋" w:eastAsia="仿宋" w:hAnsi="仿宋" w:cs="仿宋" w:hint="eastAsia"/>
            <w:lang w:eastAsia="zh-CN"/>
          </w:rPr>
          <w:t>(一)、特种塑料行业分析</w:t>
        </w:r>
        <w:r>
          <w:tab/>
        </w:r>
        <w:r>
          <w:fldChar w:fldCharType="begin"/>
        </w:r>
        <w:r>
          <w:instrText xml:space="preserve"> PAGEREF _Toc29052 \h </w:instrText>
        </w:r>
        <w:r>
          <w:fldChar w:fldCharType="separate"/>
        </w:r>
        <w:r>
          <w:t>13</w:t>
        </w:r>
        <w:r>
          <w:fldChar w:fldCharType="end"/>
        </w:r>
      </w:hyperlink>
    </w:p>
    <w:p>
      <w:pPr>
        <w:pStyle w:val="TOC2"/>
        <w:tabs>
          <w:tab w:val="right" w:leader="dot" w:pos="8306"/>
        </w:tabs>
      </w:pPr>
      <w:hyperlink w:anchor="_Toc20156" w:history="1">
        <w:r>
          <w:rPr>
            <w:rFonts w:ascii="仿宋" w:eastAsia="仿宋" w:hAnsi="仿宋" w:cs="仿宋" w:hint="eastAsia"/>
            <w:lang w:eastAsia="zh-CN"/>
          </w:rPr>
          <w:t>(二)、特种塑料市场分析预测</w:t>
        </w:r>
        <w:r>
          <w:tab/>
        </w:r>
        <w:r>
          <w:fldChar w:fldCharType="begin"/>
        </w:r>
        <w:r>
          <w:instrText xml:space="preserve"> PAGEREF _Toc20156 \h </w:instrText>
        </w:r>
        <w:r>
          <w:fldChar w:fldCharType="separate"/>
        </w:r>
        <w:r>
          <w:t>14</w:t>
        </w:r>
        <w:r>
          <w:fldChar w:fldCharType="end"/>
        </w:r>
      </w:hyperlink>
    </w:p>
    <w:p>
      <w:pPr>
        <w:pStyle w:val="TOC1"/>
        <w:tabs>
          <w:tab w:val="right" w:leader="dot" w:pos="8306"/>
        </w:tabs>
      </w:pPr>
      <w:hyperlink w:anchor="_Toc17678" w:history="1">
        <w:r>
          <w:rPr>
            <w:rFonts w:ascii="仿宋" w:eastAsia="仿宋" w:hAnsi="仿宋" w:cs="仿宋" w:hint="eastAsia"/>
            <w:lang w:eastAsia="zh-CN"/>
          </w:rPr>
          <w:t>六、产品规划分析</w:t>
        </w:r>
        <w:r>
          <w:tab/>
        </w:r>
        <w:r>
          <w:fldChar w:fldCharType="begin"/>
        </w:r>
        <w:r>
          <w:instrText xml:space="preserve"> PAGEREF _Toc17678 \h </w:instrText>
        </w:r>
        <w:r>
          <w:fldChar w:fldCharType="separate"/>
        </w:r>
        <w:r>
          <w:t>15</w:t>
        </w:r>
        <w:r>
          <w:fldChar w:fldCharType="end"/>
        </w:r>
      </w:hyperlink>
    </w:p>
    <w:p>
      <w:pPr>
        <w:pStyle w:val="TOC2"/>
        <w:tabs>
          <w:tab w:val="right" w:leader="dot" w:pos="8306"/>
        </w:tabs>
      </w:pPr>
      <w:hyperlink w:anchor="_Toc29395" w:history="1">
        <w:r>
          <w:rPr>
            <w:rFonts w:ascii="仿宋" w:eastAsia="仿宋" w:hAnsi="仿宋" w:cs="仿宋" w:hint="eastAsia"/>
            <w:lang w:eastAsia="zh-CN"/>
          </w:rPr>
          <w:t>(一)、产品规划</w:t>
        </w:r>
        <w:r>
          <w:tab/>
        </w:r>
        <w:r>
          <w:fldChar w:fldCharType="begin"/>
        </w:r>
        <w:r>
          <w:instrText xml:space="preserve"> PAGEREF _Toc29395 \h </w:instrText>
        </w:r>
        <w:r>
          <w:fldChar w:fldCharType="separate"/>
        </w:r>
        <w:r>
          <w:t>15</w:t>
        </w:r>
        <w:r>
          <w:fldChar w:fldCharType="end"/>
        </w:r>
      </w:hyperlink>
    </w:p>
    <w:p>
      <w:pPr>
        <w:pStyle w:val="TOC2"/>
        <w:tabs>
          <w:tab w:val="right" w:leader="dot" w:pos="8306"/>
        </w:tabs>
      </w:pPr>
      <w:hyperlink w:anchor="_Toc18056" w:history="1">
        <w:r>
          <w:rPr>
            <w:rFonts w:ascii="仿宋" w:eastAsia="仿宋" w:hAnsi="仿宋" w:cs="仿宋" w:hint="eastAsia"/>
            <w:lang w:eastAsia="zh-CN"/>
          </w:rPr>
          <w:t>(二)、建设规模</w:t>
        </w:r>
        <w:r>
          <w:tab/>
        </w:r>
        <w:r>
          <w:fldChar w:fldCharType="begin"/>
        </w:r>
        <w:r>
          <w:instrText xml:space="preserve"> PAGEREF _Toc18056 \h </w:instrText>
        </w:r>
        <w:r>
          <w:fldChar w:fldCharType="separate"/>
        </w:r>
        <w:r>
          <w:t>16</w:t>
        </w:r>
        <w:r>
          <w:fldChar w:fldCharType="end"/>
        </w:r>
      </w:hyperlink>
    </w:p>
    <w:p>
      <w:pPr>
        <w:pStyle w:val="TOC1"/>
        <w:tabs>
          <w:tab w:val="right" w:leader="dot" w:pos="8306"/>
        </w:tabs>
      </w:pPr>
      <w:hyperlink w:anchor="_Toc18131" w:history="1">
        <w:r>
          <w:rPr>
            <w:rFonts w:ascii="仿宋" w:eastAsia="仿宋" w:hAnsi="仿宋" w:cs="仿宋" w:hint="eastAsia"/>
            <w:lang w:eastAsia="zh-CN"/>
          </w:rPr>
          <w:t>七、生产安全保护</w:t>
        </w:r>
        <w:r>
          <w:tab/>
        </w:r>
        <w:r>
          <w:fldChar w:fldCharType="begin"/>
        </w:r>
        <w:r>
          <w:instrText xml:space="preserve"> PAGEREF _Toc18131 \h </w:instrText>
        </w:r>
        <w:r>
          <w:fldChar w:fldCharType="separate"/>
        </w:r>
        <w:r>
          <w:t>17</w:t>
        </w:r>
        <w:r>
          <w:fldChar w:fldCharType="end"/>
        </w:r>
      </w:hyperlink>
    </w:p>
    <w:p>
      <w:pPr>
        <w:pStyle w:val="TOC2"/>
        <w:tabs>
          <w:tab w:val="right" w:leader="dot" w:pos="8306"/>
        </w:tabs>
      </w:pPr>
      <w:hyperlink w:anchor="_Toc23650" w:history="1">
        <w:r>
          <w:rPr>
            <w:rFonts w:ascii="仿宋" w:eastAsia="仿宋" w:hAnsi="仿宋" w:cs="仿宋" w:hint="eastAsia"/>
            <w:lang w:eastAsia="zh-CN"/>
          </w:rPr>
          <w:t>(一)、消防安全</w:t>
        </w:r>
        <w:r>
          <w:tab/>
        </w:r>
        <w:r>
          <w:fldChar w:fldCharType="begin"/>
        </w:r>
        <w:r>
          <w:instrText xml:space="preserve"> PAGEREF _Toc23650 \h </w:instrText>
        </w:r>
        <w:r>
          <w:fldChar w:fldCharType="separate"/>
        </w:r>
        <w:r>
          <w:t>17</w:t>
        </w:r>
        <w:r>
          <w:fldChar w:fldCharType="end"/>
        </w:r>
      </w:hyperlink>
    </w:p>
    <w:p>
      <w:pPr>
        <w:pStyle w:val="TOC2"/>
        <w:tabs>
          <w:tab w:val="right" w:leader="dot" w:pos="8306"/>
        </w:tabs>
      </w:pPr>
      <w:hyperlink w:anchor="_Toc32337" w:history="1">
        <w:r>
          <w:rPr>
            <w:rFonts w:ascii="仿宋" w:eastAsia="仿宋" w:hAnsi="仿宋" w:cs="仿宋" w:hint="eastAsia"/>
            <w:lang w:eastAsia="zh-CN"/>
          </w:rPr>
          <w:t>(二)、防火防爆总图布置措施</w:t>
        </w:r>
        <w:r>
          <w:tab/>
        </w:r>
        <w:r>
          <w:fldChar w:fldCharType="begin"/>
        </w:r>
        <w:r>
          <w:instrText xml:space="preserve"> PAGEREF _Toc32337 \h </w:instrText>
        </w:r>
        <w:r>
          <w:fldChar w:fldCharType="separate"/>
        </w:r>
        <w:r>
          <w:t>18</w:t>
        </w:r>
        <w:r>
          <w:fldChar w:fldCharType="end"/>
        </w:r>
      </w:hyperlink>
    </w:p>
    <w:p>
      <w:pPr>
        <w:pStyle w:val="TOC2"/>
        <w:tabs>
          <w:tab w:val="right" w:leader="dot" w:pos="8306"/>
        </w:tabs>
      </w:pPr>
      <w:hyperlink w:anchor="_Toc16091" w:history="1">
        <w:r>
          <w:rPr>
            <w:rFonts w:ascii="仿宋" w:eastAsia="仿宋" w:hAnsi="仿宋" w:cs="仿宋" w:hint="eastAsia"/>
            <w:lang w:eastAsia="zh-CN"/>
          </w:rPr>
          <w:t>(三)、自然灾害防范措施</w:t>
        </w:r>
        <w:r>
          <w:tab/>
        </w:r>
        <w:r>
          <w:fldChar w:fldCharType="begin"/>
        </w:r>
        <w:r>
          <w:instrText xml:space="preserve"> PAGEREF _Toc16091 \h </w:instrText>
        </w:r>
        <w:r>
          <w:fldChar w:fldCharType="separate"/>
        </w:r>
        <w:r>
          <w:t>19</w:t>
        </w:r>
        <w:r>
          <w:fldChar w:fldCharType="end"/>
        </w:r>
      </w:hyperlink>
    </w:p>
    <w:p>
      <w:pPr>
        <w:pStyle w:val="TOC2"/>
        <w:tabs>
          <w:tab w:val="right" w:leader="dot" w:pos="8306"/>
        </w:tabs>
      </w:pPr>
      <w:hyperlink w:anchor="_Toc24491" w:history="1">
        <w:r>
          <w:rPr>
            <w:rFonts w:ascii="仿宋" w:eastAsia="仿宋" w:hAnsi="仿宋" w:cs="仿宋" w:hint="eastAsia"/>
            <w:lang w:eastAsia="zh-CN"/>
          </w:rPr>
          <w:t>(四)、安全色及安全标志使用要求</w:t>
        </w:r>
        <w:r>
          <w:tab/>
        </w:r>
        <w:r>
          <w:fldChar w:fldCharType="begin"/>
        </w:r>
        <w:r>
          <w:instrText xml:space="preserve"> PAGEREF _Toc24491 \h </w:instrText>
        </w:r>
        <w:r>
          <w:fldChar w:fldCharType="separate"/>
        </w:r>
        <w:r>
          <w:t>20</w:t>
        </w:r>
        <w:r>
          <w:fldChar w:fldCharType="end"/>
        </w:r>
      </w:hyperlink>
    </w:p>
    <w:p>
      <w:pPr>
        <w:pStyle w:val="TOC2"/>
        <w:tabs>
          <w:tab w:val="right" w:leader="dot" w:pos="8306"/>
        </w:tabs>
      </w:pPr>
      <w:hyperlink w:anchor="_Toc5543" w:history="1">
        <w:r>
          <w:rPr>
            <w:rFonts w:ascii="仿宋" w:eastAsia="仿宋" w:hAnsi="仿宋" w:cs="仿宋" w:hint="eastAsia"/>
            <w:lang w:eastAsia="zh-CN"/>
          </w:rPr>
          <w:t>(五)、防尘防毒措施</w:t>
        </w:r>
        <w:r>
          <w:tab/>
        </w:r>
        <w:r>
          <w:fldChar w:fldCharType="begin"/>
        </w:r>
        <w:r>
          <w:instrText xml:space="preserve"> PAGEREF _Toc5543 \h </w:instrText>
        </w:r>
        <w:r>
          <w:fldChar w:fldCharType="separate"/>
        </w:r>
        <w:r>
          <w:t>21</w:t>
        </w:r>
        <w:r>
          <w:fldChar w:fldCharType="end"/>
        </w:r>
      </w:hyperlink>
    </w:p>
    <w:p>
      <w:pPr>
        <w:pStyle w:val="TOC2"/>
        <w:tabs>
          <w:tab w:val="right" w:leader="dot" w:pos="8306"/>
        </w:tabs>
      </w:pPr>
      <w:hyperlink w:anchor="_Toc11104" w:history="1">
        <w:r>
          <w:rPr>
            <w:rFonts w:ascii="仿宋" w:eastAsia="仿宋" w:hAnsi="仿宋" w:cs="仿宋" w:hint="eastAsia"/>
            <w:lang w:eastAsia="zh-CN"/>
          </w:rPr>
          <w:t>(六)、防静电、触电防护及防雷措施</w:t>
        </w:r>
        <w:r>
          <w:tab/>
        </w:r>
        <w:r>
          <w:fldChar w:fldCharType="begin"/>
        </w:r>
        <w:r>
          <w:instrText xml:space="preserve"> PAGEREF _Toc11104 \h </w:instrText>
        </w:r>
        <w:r>
          <w:fldChar w:fldCharType="separate"/>
        </w:r>
        <w:r>
          <w:t>22</w:t>
        </w:r>
        <w:r>
          <w:fldChar w:fldCharType="end"/>
        </w:r>
      </w:hyperlink>
    </w:p>
    <w:p>
      <w:pPr>
        <w:pStyle w:val="TOC2"/>
        <w:tabs>
          <w:tab w:val="right" w:leader="dot" w:pos="8306"/>
        </w:tabs>
      </w:pPr>
      <w:hyperlink w:anchor="_Toc91" w:history="1">
        <w:r>
          <w:rPr>
            <w:rFonts w:ascii="仿宋" w:eastAsia="仿宋" w:hAnsi="仿宋" w:cs="仿宋" w:hint="eastAsia"/>
            <w:lang w:eastAsia="zh-CN"/>
          </w:rPr>
          <w:t>(七)、机械设备安全保障措施</w:t>
        </w:r>
        <w:r>
          <w:tab/>
        </w:r>
        <w:r>
          <w:fldChar w:fldCharType="begin"/>
        </w:r>
        <w:r>
          <w:instrText xml:space="preserve"> PAGEREF _Toc91 \h </w:instrText>
        </w:r>
        <w:r>
          <w:fldChar w:fldCharType="separate"/>
        </w:r>
        <w:r>
          <w:t>23</w:t>
        </w:r>
        <w:r>
          <w:fldChar w:fldCharType="end"/>
        </w:r>
      </w:hyperlink>
    </w:p>
    <w:p>
      <w:pPr>
        <w:pStyle w:val="TOC1"/>
        <w:tabs>
          <w:tab w:val="right" w:leader="dot" w:pos="8306"/>
        </w:tabs>
      </w:pPr>
      <w:hyperlink w:anchor="_Toc18275" w:history="1">
        <w:r>
          <w:rPr>
            <w:rFonts w:ascii="仿宋" w:eastAsia="仿宋" w:hAnsi="仿宋" w:cs="仿宋" w:hint="eastAsia"/>
            <w:lang w:eastAsia="zh-CN"/>
          </w:rPr>
          <w:t>八、特种塑料项目创新与研发</w:t>
        </w:r>
        <w:r>
          <w:tab/>
        </w:r>
        <w:r>
          <w:fldChar w:fldCharType="begin"/>
        </w:r>
        <w:r>
          <w:instrText xml:space="preserve"> PAGEREF _Toc18275 \h </w:instrText>
        </w:r>
        <w:r>
          <w:fldChar w:fldCharType="separate"/>
        </w:r>
        <w:r>
          <w:t>24</w:t>
        </w:r>
        <w:r>
          <w:fldChar w:fldCharType="end"/>
        </w:r>
      </w:hyperlink>
    </w:p>
    <w:p>
      <w:pPr>
        <w:pStyle w:val="TOC2"/>
        <w:tabs>
          <w:tab w:val="right" w:leader="dot" w:pos="8306"/>
        </w:tabs>
      </w:pPr>
      <w:hyperlink w:anchor="_Toc18191" w:history="1">
        <w:r>
          <w:rPr>
            <w:rFonts w:ascii="仿宋" w:eastAsia="仿宋" w:hAnsi="仿宋" w:cs="仿宋" w:hint="eastAsia"/>
            <w:lang w:eastAsia="zh-CN"/>
          </w:rPr>
          <w:t>(一)、创新策略与方向</w:t>
        </w:r>
        <w:r>
          <w:tab/>
        </w:r>
        <w:r>
          <w:fldChar w:fldCharType="begin"/>
        </w:r>
        <w:r>
          <w:instrText xml:space="preserve"> PAGEREF _Toc18191 \h </w:instrText>
        </w:r>
        <w:r>
          <w:fldChar w:fldCharType="separate"/>
        </w:r>
        <w:r>
          <w:t>24</w:t>
        </w:r>
        <w:r>
          <w:fldChar w:fldCharType="end"/>
        </w:r>
      </w:hyperlink>
    </w:p>
    <w:p>
      <w:pPr>
        <w:pStyle w:val="TOC2"/>
        <w:tabs>
          <w:tab w:val="right" w:leader="dot" w:pos="8306"/>
        </w:tabs>
      </w:pPr>
      <w:hyperlink w:anchor="_Toc5556" w:history="1">
        <w:r>
          <w:rPr>
            <w:rFonts w:ascii="仿宋" w:eastAsia="仿宋" w:hAnsi="仿宋" w:cs="仿宋" w:hint="eastAsia"/>
            <w:lang w:eastAsia="zh-CN"/>
          </w:rPr>
          <w:t>(二)、研发规划与投入</w:t>
        </w:r>
        <w:r>
          <w:tab/>
        </w:r>
        <w:r>
          <w:fldChar w:fldCharType="begin"/>
        </w:r>
        <w:r>
          <w:instrText xml:space="preserve"> PAGEREF _Toc5556 \h </w:instrText>
        </w:r>
        <w:r>
          <w:fldChar w:fldCharType="separate"/>
        </w:r>
        <w:r>
          <w:t>26</w:t>
        </w:r>
        <w:r>
          <w:fldChar w:fldCharType="end"/>
        </w:r>
      </w:hyperlink>
    </w:p>
    <w:p>
      <w:pPr>
        <w:pStyle w:val="TOC1"/>
        <w:tabs>
          <w:tab w:val="right" w:leader="dot" w:pos="8306"/>
        </w:tabs>
      </w:pPr>
      <w:hyperlink w:anchor="_Toc7416" w:history="1">
        <w:r>
          <w:rPr>
            <w:rFonts w:ascii="仿宋" w:eastAsia="仿宋" w:hAnsi="仿宋" w:cs="仿宋" w:hint="eastAsia"/>
            <w:lang w:eastAsia="zh-CN"/>
          </w:rPr>
          <w:t>九、特种塑料项目计划安排</w:t>
        </w:r>
        <w:r>
          <w:tab/>
        </w:r>
        <w:r>
          <w:fldChar w:fldCharType="begin"/>
        </w:r>
        <w:r>
          <w:instrText xml:space="preserve"> PAGEREF _Toc7416 \h </w:instrText>
        </w:r>
        <w:r>
          <w:fldChar w:fldCharType="separate"/>
        </w:r>
        <w:r>
          <w:t>28</w:t>
        </w:r>
        <w:r>
          <w:fldChar w:fldCharType="end"/>
        </w:r>
      </w:hyperlink>
    </w:p>
    <w:p>
      <w:pPr>
        <w:pStyle w:val="TOC2"/>
        <w:tabs>
          <w:tab w:val="right" w:leader="dot" w:pos="8306"/>
        </w:tabs>
      </w:pPr>
      <w:hyperlink w:anchor="_Toc22786" w:history="1">
        <w:r>
          <w:rPr>
            <w:rFonts w:ascii="仿宋" w:eastAsia="仿宋" w:hAnsi="仿宋" w:cs="仿宋" w:hint="eastAsia"/>
            <w:lang w:eastAsia="zh-CN"/>
          </w:rPr>
          <w:t>(一)、建设周期</w:t>
        </w:r>
        <w:r>
          <w:tab/>
        </w:r>
        <w:r>
          <w:fldChar w:fldCharType="begin"/>
        </w:r>
        <w:r>
          <w:instrText xml:space="preserve"> PAGEREF _Toc22786 \h </w:instrText>
        </w:r>
        <w:r>
          <w:fldChar w:fldCharType="separate"/>
        </w:r>
        <w:r>
          <w:t>28</w:t>
        </w:r>
        <w:r>
          <w:fldChar w:fldCharType="end"/>
        </w:r>
      </w:hyperlink>
    </w:p>
    <w:p>
      <w:pPr>
        <w:pStyle w:val="TOC2"/>
        <w:tabs>
          <w:tab w:val="right" w:leader="dot" w:pos="8306"/>
        </w:tabs>
      </w:pPr>
      <w:hyperlink w:anchor="_Toc27928" w:history="1">
        <w:r>
          <w:rPr>
            <w:rFonts w:ascii="仿宋" w:eastAsia="仿宋" w:hAnsi="仿宋" w:cs="仿宋" w:hint="eastAsia"/>
            <w:lang w:eastAsia="zh-CN"/>
          </w:rPr>
          <w:t>(二)、建设进度</w:t>
        </w:r>
        <w:r>
          <w:tab/>
        </w:r>
        <w:r>
          <w:fldChar w:fldCharType="begin"/>
        </w:r>
        <w:r>
          <w:instrText xml:space="preserve"> PAGEREF _Toc27928 \h </w:instrText>
        </w:r>
        <w:r>
          <w:fldChar w:fldCharType="separate"/>
        </w:r>
        <w:r>
          <w:t>28</w:t>
        </w:r>
        <w:r>
          <w:fldChar w:fldCharType="end"/>
        </w:r>
      </w:hyperlink>
    </w:p>
    <w:p>
      <w:pPr>
        <w:pStyle w:val="TOC2"/>
        <w:tabs>
          <w:tab w:val="right" w:leader="dot" w:pos="8306"/>
        </w:tabs>
      </w:pPr>
      <w:hyperlink w:anchor="_Toc24358" w:history="1">
        <w:r>
          <w:rPr>
            <w:rFonts w:ascii="仿宋" w:eastAsia="仿宋" w:hAnsi="仿宋" w:cs="仿宋" w:hint="eastAsia"/>
            <w:lang w:eastAsia="zh-CN"/>
          </w:rPr>
          <w:t>(三)、进度安排注意事项</w:t>
        </w:r>
        <w:r>
          <w:tab/>
        </w:r>
        <w:r>
          <w:fldChar w:fldCharType="begin"/>
        </w:r>
        <w:r>
          <w:instrText xml:space="preserve"> PAGEREF _Toc24358 \h </w:instrText>
        </w:r>
        <w:r>
          <w:fldChar w:fldCharType="separate"/>
        </w:r>
        <w:r>
          <w:t>29</w:t>
        </w:r>
        <w:r>
          <w:fldChar w:fldCharType="end"/>
        </w:r>
      </w:hyperlink>
    </w:p>
    <w:p>
      <w:pPr>
        <w:pStyle w:val="TOC2"/>
        <w:tabs>
          <w:tab w:val="right" w:leader="dot" w:pos="8306"/>
        </w:tabs>
      </w:pPr>
      <w:hyperlink w:anchor="_Toc10553" w:history="1">
        <w:r>
          <w:rPr>
            <w:rFonts w:ascii="仿宋" w:eastAsia="仿宋" w:hAnsi="仿宋" w:cs="仿宋" w:hint="eastAsia"/>
            <w:lang w:eastAsia="zh-CN"/>
          </w:rPr>
          <w:t>(四)、人力资源配置</w:t>
        </w:r>
        <w:r>
          <w:tab/>
        </w:r>
        <w:r>
          <w:fldChar w:fldCharType="begin"/>
        </w:r>
        <w:r>
          <w:instrText xml:space="preserve"> PAGEREF _Toc10553 \h </w:instrText>
        </w:r>
        <w:r>
          <w:fldChar w:fldCharType="separate"/>
        </w:r>
        <w:r>
          <w:t>31</w:t>
        </w:r>
        <w:r>
          <w:fldChar w:fldCharType="end"/>
        </w:r>
      </w:hyperlink>
    </w:p>
    <w:p>
      <w:pPr>
        <w:pStyle w:val="TOC1"/>
        <w:tabs>
          <w:tab w:val="right" w:leader="dot" w:pos="8306"/>
        </w:tabs>
      </w:pPr>
      <w:hyperlink w:anchor="_Toc10425" w:history="1">
        <w:r>
          <w:rPr>
            <w:rFonts w:ascii="仿宋" w:eastAsia="仿宋" w:hAnsi="仿宋" w:cs="仿宋" w:hint="eastAsia"/>
            <w:lang w:eastAsia="zh-CN"/>
          </w:rPr>
          <w:t>十、特种塑料项目社会影响</w:t>
        </w:r>
        <w:r>
          <w:tab/>
        </w:r>
        <w:r>
          <w:fldChar w:fldCharType="begin"/>
        </w:r>
        <w:r>
          <w:instrText xml:space="preserve"> PAGEREF _Toc10425 \h </w:instrText>
        </w:r>
        <w:r>
          <w:fldChar w:fldCharType="separate"/>
        </w:r>
        <w:r>
          <w:t>32</w:t>
        </w:r>
        <w:r>
          <w:fldChar w:fldCharType="end"/>
        </w:r>
      </w:hyperlink>
    </w:p>
    <w:p>
      <w:pPr>
        <w:pStyle w:val="TOC2"/>
        <w:tabs>
          <w:tab w:val="right" w:leader="dot" w:pos="8306"/>
        </w:tabs>
      </w:pPr>
      <w:hyperlink w:anchor="_Toc5567" w:history="1">
        <w:r>
          <w:rPr>
            <w:rFonts w:ascii="仿宋" w:eastAsia="仿宋" w:hAnsi="仿宋" w:cs="仿宋" w:hint="eastAsia"/>
            <w:lang w:eastAsia="zh-CN"/>
          </w:rPr>
          <w:t>(一)、社会责任与义务</w:t>
        </w:r>
        <w:r>
          <w:tab/>
        </w:r>
        <w:r>
          <w:fldChar w:fldCharType="begin"/>
        </w:r>
        <w:r>
          <w:instrText xml:space="preserve"> PAGEREF _Toc5567 \h </w:instrText>
        </w:r>
        <w:r>
          <w:fldChar w:fldCharType="separate"/>
        </w:r>
        <w:r>
          <w:t>32</w:t>
        </w:r>
        <w:r>
          <w:fldChar w:fldCharType="end"/>
        </w:r>
      </w:hyperlink>
    </w:p>
    <w:p>
      <w:pPr>
        <w:pStyle w:val="TOC2"/>
        <w:tabs>
          <w:tab w:val="right" w:leader="dot" w:pos="8306"/>
        </w:tabs>
      </w:pPr>
      <w:hyperlink w:anchor="_Toc15889" w:history="1">
        <w:r>
          <w:rPr>
            <w:rFonts w:ascii="仿宋" w:eastAsia="仿宋" w:hAnsi="仿宋" w:cs="仿宋" w:hint="eastAsia"/>
            <w:lang w:eastAsia="zh-CN"/>
          </w:rPr>
          <w:t>(二)、社会参与与沟通</w:t>
        </w:r>
        <w:r>
          <w:tab/>
        </w:r>
        <w:r>
          <w:fldChar w:fldCharType="begin"/>
        </w:r>
        <w:r>
          <w:instrText xml:space="preserve"> PAGEREF _Toc15889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5" w:history="1">
        <w:r>
          <w:rPr>
            <w:rFonts w:ascii="仿宋" w:eastAsia="仿宋" w:hAnsi="仿宋" w:cs="仿宋" w:hint="eastAsia"/>
            <w:lang w:eastAsia="zh-CN"/>
          </w:rPr>
          <w:t>十一、特种塑料项目人力资源培养与发展</w:t>
        </w:r>
        <w:r>
          <w:tab/>
        </w:r>
        <w:r>
          <w:fldChar w:fldCharType="begin"/>
        </w:r>
        <w:r>
          <w:instrText xml:space="preserve"> PAGEREF _Toc8475 \h </w:instrText>
        </w:r>
        <w:r>
          <w:fldChar w:fldCharType="separate"/>
        </w:r>
        <w:r>
          <w:t>33</w:t>
        </w:r>
        <w:r>
          <w:fldChar w:fldCharType="end"/>
        </w:r>
      </w:hyperlink>
    </w:p>
    <w:p>
      <w:pPr>
        <w:pStyle w:val="TOC2"/>
        <w:tabs>
          <w:tab w:val="right" w:leader="dot" w:pos="8306"/>
        </w:tabs>
      </w:pPr>
      <w:hyperlink w:anchor="_Toc9576" w:history="1">
        <w:r>
          <w:rPr>
            <w:rFonts w:ascii="仿宋" w:eastAsia="仿宋" w:hAnsi="仿宋" w:cs="仿宋" w:hint="eastAsia"/>
            <w:lang w:eastAsia="zh-CN"/>
          </w:rPr>
          <w:t>(一)、人才需求与规划</w:t>
        </w:r>
        <w:r>
          <w:tab/>
        </w:r>
        <w:r>
          <w:fldChar w:fldCharType="begin"/>
        </w:r>
        <w:r>
          <w:instrText xml:space="preserve"> PAGEREF _Toc9576 \h </w:instrText>
        </w:r>
        <w:r>
          <w:fldChar w:fldCharType="separate"/>
        </w:r>
        <w:r>
          <w:t>33</w:t>
        </w:r>
        <w:r>
          <w:fldChar w:fldCharType="end"/>
        </w:r>
      </w:hyperlink>
    </w:p>
    <w:p>
      <w:pPr>
        <w:pStyle w:val="TOC2"/>
        <w:tabs>
          <w:tab w:val="right" w:leader="dot" w:pos="8306"/>
        </w:tabs>
      </w:pPr>
      <w:hyperlink w:anchor="_Toc3056" w:history="1">
        <w:r>
          <w:rPr>
            <w:rFonts w:ascii="仿宋" w:eastAsia="仿宋" w:hAnsi="仿宋" w:cs="仿宋" w:hint="eastAsia"/>
            <w:lang w:eastAsia="zh-CN"/>
          </w:rPr>
          <w:t>(二)、培训与发展计划</w:t>
        </w:r>
        <w:r>
          <w:tab/>
        </w:r>
        <w:r>
          <w:fldChar w:fldCharType="begin"/>
        </w:r>
        <w:r>
          <w:instrText xml:space="preserve"> PAGEREF _Toc3056 \h </w:instrText>
        </w:r>
        <w:r>
          <w:fldChar w:fldCharType="separate"/>
        </w:r>
        <w:r>
          <w:t>34</w:t>
        </w:r>
        <w:r>
          <w:fldChar w:fldCharType="end"/>
        </w:r>
      </w:hyperlink>
    </w:p>
    <w:p>
      <w:pPr>
        <w:pStyle w:val="TOC1"/>
        <w:tabs>
          <w:tab w:val="right" w:leader="dot" w:pos="8306"/>
        </w:tabs>
      </w:pPr>
      <w:hyperlink w:anchor="_Toc19196" w:history="1">
        <w:r>
          <w:rPr>
            <w:rFonts w:ascii="仿宋" w:eastAsia="仿宋" w:hAnsi="仿宋" w:cs="仿宋" w:hint="eastAsia"/>
            <w:lang w:eastAsia="zh-CN"/>
          </w:rPr>
          <w:t>十二、特种塑料项目环境影响分析</w:t>
        </w:r>
        <w:r>
          <w:tab/>
        </w:r>
        <w:r>
          <w:fldChar w:fldCharType="begin"/>
        </w:r>
        <w:r>
          <w:instrText xml:space="preserve"> PAGEREF _Toc19196 \h </w:instrText>
        </w:r>
        <w:r>
          <w:fldChar w:fldCharType="separate"/>
        </w:r>
        <w:r>
          <w:t>35</w:t>
        </w:r>
        <w:r>
          <w:fldChar w:fldCharType="end"/>
        </w:r>
      </w:hyperlink>
    </w:p>
    <w:p>
      <w:pPr>
        <w:pStyle w:val="TOC2"/>
        <w:tabs>
          <w:tab w:val="right" w:leader="dot" w:pos="8306"/>
        </w:tabs>
      </w:pPr>
      <w:hyperlink w:anchor="_Toc3868" w:history="1">
        <w:r>
          <w:rPr>
            <w:rFonts w:ascii="仿宋" w:eastAsia="仿宋" w:hAnsi="仿宋" w:cs="仿宋" w:hint="eastAsia"/>
            <w:lang w:eastAsia="zh-CN"/>
          </w:rPr>
          <w:t>(一)、建设区域环境质量现状</w:t>
        </w:r>
        <w:r>
          <w:tab/>
        </w:r>
        <w:r>
          <w:fldChar w:fldCharType="begin"/>
        </w:r>
        <w:r>
          <w:instrText xml:space="preserve"> PAGEREF _Toc3868 \h </w:instrText>
        </w:r>
        <w:r>
          <w:fldChar w:fldCharType="separate"/>
        </w:r>
        <w:r>
          <w:t>35</w:t>
        </w:r>
        <w:r>
          <w:fldChar w:fldCharType="end"/>
        </w:r>
      </w:hyperlink>
    </w:p>
    <w:p>
      <w:pPr>
        <w:pStyle w:val="TOC2"/>
        <w:tabs>
          <w:tab w:val="right" w:leader="dot" w:pos="8306"/>
        </w:tabs>
      </w:pPr>
      <w:hyperlink w:anchor="_Toc29540" w:history="1">
        <w:r>
          <w:rPr>
            <w:rFonts w:ascii="仿宋" w:eastAsia="仿宋" w:hAnsi="仿宋" w:cs="仿宋" w:hint="eastAsia"/>
            <w:lang w:eastAsia="zh-CN"/>
          </w:rPr>
          <w:t>(二)、建设期环境保护</w:t>
        </w:r>
        <w:r>
          <w:tab/>
        </w:r>
        <w:r>
          <w:fldChar w:fldCharType="begin"/>
        </w:r>
        <w:r>
          <w:instrText xml:space="preserve"> PAGEREF _Toc29540 \h </w:instrText>
        </w:r>
        <w:r>
          <w:fldChar w:fldCharType="separate"/>
        </w:r>
        <w:r>
          <w:t>36</w:t>
        </w:r>
        <w:r>
          <w:fldChar w:fldCharType="end"/>
        </w:r>
      </w:hyperlink>
    </w:p>
    <w:p>
      <w:pPr>
        <w:pStyle w:val="TOC2"/>
        <w:tabs>
          <w:tab w:val="right" w:leader="dot" w:pos="8306"/>
        </w:tabs>
      </w:pPr>
      <w:hyperlink w:anchor="_Toc22338" w:history="1">
        <w:r>
          <w:rPr>
            <w:rFonts w:ascii="仿宋" w:eastAsia="仿宋" w:hAnsi="仿宋" w:cs="仿宋" w:hint="eastAsia"/>
            <w:lang w:eastAsia="zh-CN"/>
          </w:rPr>
          <w:t>(三)、运营期环境保护</w:t>
        </w:r>
        <w:r>
          <w:tab/>
        </w:r>
        <w:r>
          <w:fldChar w:fldCharType="begin"/>
        </w:r>
        <w:r>
          <w:instrText xml:space="preserve"> PAGEREF _Toc22338 \h </w:instrText>
        </w:r>
        <w:r>
          <w:fldChar w:fldCharType="separate"/>
        </w:r>
        <w:r>
          <w:t>37</w:t>
        </w:r>
        <w:r>
          <w:fldChar w:fldCharType="end"/>
        </w:r>
      </w:hyperlink>
    </w:p>
    <w:p>
      <w:pPr>
        <w:pStyle w:val="TOC2"/>
        <w:tabs>
          <w:tab w:val="right" w:leader="dot" w:pos="8306"/>
        </w:tabs>
      </w:pPr>
      <w:hyperlink w:anchor="_Toc20857" w:history="1">
        <w:r>
          <w:rPr>
            <w:rFonts w:ascii="仿宋" w:eastAsia="仿宋" w:hAnsi="仿宋" w:cs="仿宋" w:hint="eastAsia"/>
            <w:lang w:eastAsia="zh-CN"/>
          </w:rPr>
          <w:t>(四)、特种塑料项目建设对区域经济的影响</w:t>
        </w:r>
        <w:r>
          <w:tab/>
        </w:r>
        <w:r>
          <w:fldChar w:fldCharType="begin"/>
        </w:r>
        <w:r>
          <w:instrText xml:space="preserve"> PAGEREF _Toc20857 \h </w:instrText>
        </w:r>
        <w:r>
          <w:fldChar w:fldCharType="separate"/>
        </w:r>
        <w:r>
          <w:t>39</w:t>
        </w:r>
        <w:r>
          <w:fldChar w:fldCharType="end"/>
        </w:r>
      </w:hyperlink>
    </w:p>
    <w:p>
      <w:pPr>
        <w:pStyle w:val="TOC2"/>
        <w:tabs>
          <w:tab w:val="right" w:leader="dot" w:pos="8306"/>
        </w:tabs>
      </w:pPr>
      <w:hyperlink w:anchor="_Toc10643" w:history="1">
        <w:r>
          <w:rPr>
            <w:rFonts w:ascii="仿宋" w:eastAsia="仿宋" w:hAnsi="仿宋" w:cs="仿宋" w:hint="eastAsia"/>
            <w:lang w:eastAsia="zh-CN"/>
          </w:rPr>
          <w:t>(五)、废弃物处理</w:t>
        </w:r>
        <w:r>
          <w:tab/>
        </w:r>
        <w:r>
          <w:fldChar w:fldCharType="begin"/>
        </w:r>
        <w:r>
          <w:instrText xml:space="preserve"> PAGEREF _Toc10643 \h </w:instrText>
        </w:r>
        <w:r>
          <w:fldChar w:fldCharType="separate"/>
        </w:r>
        <w:r>
          <w:t>40</w:t>
        </w:r>
        <w:r>
          <w:fldChar w:fldCharType="end"/>
        </w:r>
      </w:hyperlink>
    </w:p>
    <w:p>
      <w:pPr>
        <w:pStyle w:val="TOC2"/>
        <w:tabs>
          <w:tab w:val="right" w:leader="dot" w:pos="8306"/>
        </w:tabs>
      </w:pPr>
      <w:hyperlink w:anchor="_Toc25720" w:history="1">
        <w:r>
          <w:rPr>
            <w:rFonts w:ascii="仿宋" w:eastAsia="仿宋" w:hAnsi="仿宋" w:cs="仿宋" w:hint="eastAsia"/>
            <w:lang w:eastAsia="zh-CN"/>
          </w:rPr>
          <w:t>(六)、特殊环境影响分析</w:t>
        </w:r>
        <w:r>
          <w:tab/>
        </w:r>
        <w:r>
          <w:fldChar w:fldCharType="begin"/>
        </w:r>
        <w:r>
          <w:instrText xml:space="preserve"> PAGEREF _Toc25720 \h </w:instrText>
        </w:r>
        <w:r>
          <w:fldChar w:fldCharType="separate"/>
        </w:r>
        <w:r>
          <w:t>42</w:t>
        </w:r>
        <w:r>
          <w:fldChar w:fldCharType="end"/>
        </w:r>
      </w:hyperlink>
    </w:p>
    <w:p>
      <w:pPr>
        <w:pStyle w:val="TOC2"/>
        <w:tabs>
          <w:tab w:val="right" w:leader="dot" w:pos="8306"/>
        </w:tabs>
      </w:pPr>
      <w:hyperlink w:anchor="_Toc25569" w:history="1">
        <w:r>
          <w:rPr>
            <w:rFonts w:ascii="仿宋" w:eastAsia="仿宋" w:hAnsi="仿宋" w:cs="仿宋" w:hint="eastAsia"/>
            <w:lang w:eastAsia="zh-CN"/>
          </w:rPr>
          <w:t>(七)、清洁生产</w:t>
        </w:r>
        <w:r>
          <w:tab/>
        </w:r>
        <w:r>
          <w:fldChar w:fldCharType="begin"/>
        </w:r>
        <w:r>
          <w:instrText xml:space="preserve"> PAGEREF _Toc25569 \h </w:instrText>
        </w:r>
        <w:r>
          <w:fldChar w:fldCharType="separate"/>
        </w:r>
        <w:r>
          <w:t>43</w:t>
        </w:r>
        <w:r>
          <w:fldChar w:fldCharType="end"/>
        </w:r>
      </w:hyperlink>
    </w:p>
    <w:p>
      <w:pPr>
        <w:pStyle w:val="TOC2"/>
        <w:tabs>
          <w:tab w:val="right" w:leader="dot" w:pos="8306"/>
        </w:tabs>
      </w:pPr>
      <w:hyperlink w:anchor="_Toc10316" w:history="1">
        <w:r>
          <w:rPr>
            <w:rFonts w:ascii="仿宋" w:eastAsia="仿宋" w:hAnsi="仿宋" w:cs="仿宋" w:hint="eastAsia"/>
            <w:lang w:eastAsia="zh-CN"/>
          </w:rPr>
          <w:t>(八)、环境保护综合评价</w:t>
        </w:r>
        <w:r>
          <w:tab/>
        </w:r>
        <w:r>
          <w:fldChar w:fldCharType="begin"/>
        </w:r>
        <w:r>
          <w:instrText xml:space="preserve"> PAGEREF _Toc10316 \h </w:instrText>
        </w:r>
        <w:r>
          <w:fldChar w:fldCharType="separate"/>
        </w:r>
        <w:r>
          <w:t>44</w:t>
        </w:r>
        <w:r>
          <w:fldChar w:fldCharType="end"/>
        </w:r>
      </w:hyperlink>
    </w:p>
    <w:p>
      <w:pPr>
        <w:pStyle w:val="TOC1"/>
        <w:tabs>
          <w:tab w:val="right" w:leader="dot" w:pos="8306"/>
        </w:tabs>
      </w:pPr>
      <w:hyperlink w:anchor="_Toc23106" w:history="1">
        <w:r>
          <w:rPr>
            <w:rFonts w:ascii="仿宋" w:eastAsia="仿宋" w:hAnsi="仿宋" w:cs="仿宋" w:hint="eastAsia"/>
            <w:lang w:eastAsia="zh-CN"/>
          </w:rPr>
          <w:t>十三、风险识别与分类</w:t>
        </w:r>
        <w:r>
          <w:tab/>
        </w:r>
        <w:r>
          <w:fldChar w:fldCharType="begin"/>
        </w:r>
        <w:r>
          <w:instrText xml:space="preserve"> PAGEREF _Toc23106 \h </w:instrText>
        </w:r>
        <w:r>
          <w:fldChar w:fldCharType="separate"/>
        </w:r>
        <w:r>
          <w:t>45</w:t>
        </w:r>
        <w:r>
          <w:fldChar w:fldCharType="end"/>
        </w:r>
      </w:hyperlink>
    </w:p>
    <w:p>
      <w:pPr>
        <w:pStyle w:val="TOC2"/>
        <w:tabs>
          <w:tab w:val="right" w:leader="dot" w:pos="8306"/>
        </w:tabs>
      </w:pPr>
      <w:hyperlink w:anchor="_Toc12585" w:history="1">
        <w:r>
          <w:rPr>
            <w:rFonts w:ascii="仿宋" w:eastAsia="仿宋" w:hAnsi="仿宋" w:cs="仿宋" w:hint="eastAsia"/>
            <w:lang w:eastAsia="zh-CN"/>
          </w:rPr>
          <w:t>(一)、风险识别</w:t>
        </w:r>
        <w:r>
          <w:tab/>
        </w:r>
        <w:r>
          <w:fldChar w:fldCharType="begin"/>
        </w:r>
        <w:r>
          <w:instrText xml:space="preserve"> PAGEREF _Toc12585 \h </w:instrText>
        </w:r>
        <w:r>
          <w:fldChar w:fldCharType="separate"/>
        </w:r>
        <w:r>
          <w:t>45</w:t>
        </w:r>
        <w:r>
          <w:fldChar w:fldCharType="end"/>
        </w:r>
      </w:hyperlink>
    </w:p>
    <w:p>
      <w:pPr>
        <w:pStyle w:val="TOC2"/>
        <w:tabs>
          <w:tab w:val="right" w:leader="dot" w:pos="8306"/>
        </w:tabs>
      </w:pPr>
      <w:hyperlink w:anchor="_Toc26315" w:history="1">
        <w:r>
          <w:rPr>
            <w:rFonts w:ascii="仿宋" w:eastAsia="仿宋" w:hAnsi="仿宋" w:cs="仿宋" w:hint="eastAsia"/>
            <w:lang w:eastAsia="zh-CN"/>
          </w:rPr>
          <w:t>(二)、风险分类</w:t>
        </w:r>
        <w:r>
          <w:tab/>
        </w:r>
        <w:r>
          <w:fldChar w:fldCharType="begin"/>
        </w:r>
        <w:r>
          <w:instrText xml:space="preserve"> PAGEREF _Toc26315 \h </w:instrText>
        </w:r>
        <w:r>
          <w:fldChar w:fldCharType="separate"/>
        </w:r>
        <w:r>
          <w:t>46</w:t>
        </w:r>
        <w:r>
          <w:fldChar w:fldCharType="end"/>
        </w:r>
      </w:hyperlink>
    </w:p>
    <w:p>
      <w:pPr>
        <w:pStyle w:val="TOC1"/>
        <w:tabs>
          <w:tab w:val="right" w:leader="dot" w:pos="8306"/>
        </w:tabs>
      </w:pPr>
      <w:hyperlink w:anchor="_Toc21712" w:history="1">
        <w:r>
          <w:rPr>
            <w:rFonts w:ascii="仿宋" w:eastAsia="仿宋" w:hAnsi="仿宋" w:cs="仿宋" w:hint="eastAsia"/>
            <w:lang w:eastAsia="zh-CN"/>
          </w:rPr>
          <w:t>十四、特种塑料项目实施保障措施</w:t>
        </w:r>
        <w:r>
          <w:tab/>
        </w:r>
        <w:r>
          <w:fldChar w:fldCharType="begin"/>
        </w:r>
        <w:r>
          <w:instrText xml:space="preserve"> PAGEREF _Toc21712 \h </w:instrText>
        </w:r>
        <w:r>
          <w:fldChar w:fldCharType="separate"/>
        </w:r>
        <w:r>
          <w:t>48</w:t>
        </w:r>
        <w:r>
          <w:fldChar w:fldCharType="end"/>
        </w:r>
      </w:hyperlink>
    </w:p>
    <w:p>
      <w:pPr>
        <w:pStyle w:val="TOC2"/>
        <w:tabs>
          <w:tab w:val="right" w:leader="dot" w:pos="8306"/>
        </w:tabs>
      </w:pPr>
      <w:hyperlink w:anchor="_Toc25646" w:history="1">
        <w:r>
          <w:rPr>
            <w:rFonts w:ascii="仿宋" w:eastAsia="仿宋" w:hAnsi="仿宋" w:cs="仿宋" w:hint="eastAsia"/>
            <w:lang w:eastAsia="zh-CN"/>
          </w:rPr>
          <w:t>(一)、特种塑料项目实施保障机制</w:t>
        </w:r>
        <w:r>
          <w:tab/>
        </w:r>
        <w:r>
          <w:fldChar w:fldCharType="begin"/>
        </w:r>
        <w:r>
          <w:instrText xml:space="preserve"> PAGEREF _Toc25646 \h </w:instrText>
        </w:r>
        <w:r>
          <w:fldChar w:fldCharType="separate"/>
        </w:r>
        <w:r>
          <w:t>48</w:t>
        </w:r>
        <w:r>
          <w:fldChar w:fldCharType="end"/>
        </w:r>
      </w:hyperlink>
    </w:p>
    <w:p>
      <w:pPr>
        <w:pStyle w:val="TOC2"/>
        <w:tabs>
          <w:tab w:val="right" w:leader="dot" w:pos="8306"/>
        </w:tabs>
      </w:pPr>
      <w:hyperlink w:anchor="_Toc22334" w:history="1">
        <w:r>
          <w:rPr>
            <w:rFonts w:ascii="仿宋" w:eastAsia="仿宋" w:hAnsi="仿宋" w:cs="仿宋" w:hint="eastAsia"/>
            <w:lang w:eastAsia="zh-CN"/>
          </w:rPr>
          <w:t>(二)、特种塑料项目法律合规要求</w:t>
        </w:r>
        <w:r>
          <w:tab/>
        </w:r>
        <w:r>
          <w:fldChar w:fldCharType="begin"/>
        </w:r>
        <w:r>
          <w:instrText xml:space="preserve"> PAGEREF _Toc22334 \h </w:instrText>
        </w:r>
        <w:r>
          <w:fldChar w:fldCharType="separate"/>
        </w:r>
        <w:r>
          <w:t>52</w:t>
        </w:r>
        <w:r>
          <w:fldChar w:fldCharType="end"/>
        </w:r>
      </w:hyperlink>
    </w:p>
    <w:p>
      <w:pPr>
        <w:pStyle w:val="TOC2"/>
        <w:tabs>
          <w:tab w:val="right" w:leader="dot" w:pos="8306"/>
        </w:tabs>
      </w:pPr>
      <w:hyperlink w:anchor="_Toc21056" w:history="1">
        <w:r>
          <w:rPr>
            <w:rFonts w:ascii="仿宋" w:eastAsia="仿宋" w:hAnsi="仿宋" w:cs="仿宋" w:hint="eastAsia"/>
            <w:lang w:eastAsia="zh-CN"/>
          </w:rPr>
          <w:t>(三)、特种塑料项目合同管理与法律事务</w:t>
        </w:r>
        <w:r>
          <w:tab/>
        </w:r>
        <w:r>
          <w:fldChar w:fldCharType="begin"/>
        </w:r>
        <w:r>
          <w:instrText xml:space="preserve"> PAGEREF _Toc21056 \h </w:instrText>
        </w:r>
        <w:r>
          <w:fldChar w:fldCharType="separate"/>
        </w:r>
        <w:r>
          <w:t>56</w:t>
        </w:r>
        <w:r>
          <w:fldChar w:fldCharType="end"/>
        </w:r>
      </w:hyperlink>
    </w:p>
    <w:p>
      <w:pPr>
        <w:pStyle w:val="TOC2"/>
        <w:tabs>
          <w:tab w:val="right" w:leader="dot" w:pos="8306"/>
        </w:tabs>
      </w:pPr>
      <w:hyperlink w:anchor="_Toc32151" w:history="1">
        <w:r>
          <w:rPr>
            <w:rFonts w:ascii="仿宋" w:eastAsia="仿宋" w:hAnsi="仿宋" w:cs="仿宋" w:hint="eastAsia"/>
            <w:lang w:eastAsia="zh-CN"/>
          </w:rPr>
          <w:t>(四)、特种塑料项目知识产权保护策略</w:t>
        </w:r>
        <w:r>
          <w:tab/>
        </w:r>
        <w:r>
          <w:fldChar w:fldCharType="begin"/>
        </w:r>
        <w:r>
          <w:instrText xml:space="preserve"> PAGEREF _Toc32151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16"/>
      <w:r>
        <w:rPr>
          <w:rFonts w:ascii="仿宋" w:eastAsia="仿宋" w:hAnsi="仿宋" w:cs="仿宋" w:hint="eastAsia"/>
          <w:sz w:val="28"/>
          <w:lang w:eastAsia="zh-CN"/>
        </w:rPr>
        <w:t>一、特种塑料项目土建工程</w:t>
      </w:r>
      <w:bookmarkEnd w:id="2"/>
    </w:p>
    <w:p>
      <w:pPr>
        <w:pStyle w:val="Heading2"/>
        <w:rPr>
          <w:rFonts w:ascii="仿宋" w:eastAsia="仿宋" w:hAnsi="仿宋" w:cs="仿宋" w:hint="eastAsia"/>
          <w:lang w:eastAsia="zh-CN"/>
        </w:rPr>
      </w:pPr>
      <w:bookmarkStart w:id="3" w:name="_Toc269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在特种塑料项目的建筑工程设计中，我们将秉承一系列重要的设计原则，以确保特种塑料项目建筑在功能、美观、可持续性等方面达到最佳效果。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在建筑设计中，我们将综合考虑建设和运营成本。通过精细的经济效益分析，确保设计方案在高效利用资源的同时，对特种塑料项目的长期盈利能力有积极的贡献。</w:t>
      </w:r>
    </w:p>
    <w:p>
      <w:pPr>
        <w:pStyle w:val="Heading2"/>
        <w:ind w:firstLine="560" w:firstLineChars="200"/>
        <w:rPr>
          <w:rFonts w:ascii="仿宋" w:eastAsia="仿宋" w:hAnsi="仿宋" w:cs="仿宋" w:hint="eastAsia"/>
          <w:sz w:val="28"/>
          <w:lang w:eastAsia="zh-CN"/>
        </w:rPr>
      </w:pPr>
      <w:bookmarkStart w:id="4" w:name="_Toc155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项目的土建工程设计中，我们将精准设定设计年限，结合特种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3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5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本期工程特种塑料项目预计总建筑面积XXX平方米，其中：计容建筑面积XXX平方米，计划建筑工程投资XX万元，占特种塑料项目总投资的XX%。</w:t>
      </w:r>
    </w:p>
    <w:p>
      <w:pPr>
        <w:pStyle w:val="Heading1"/>
        <w:ind w:firstLine="560" w:firstLineChars="200"/>
        <w:rPr>
          <w:rFonts w:ascii="仿宋" w:eastAsia="仿宋" w:hAnsi="仿宋" w:cs="仿宋" w:hint="eastAsia"/>
          <w:sz w:val="28"/>
          <w:lang w:eastAsia="zh-CN"/>
        </w:rPr>
      </w:pPr>
      <w:bookmarkStart w:id="7" w:name="_Toc198"/>
      <w:r>
        <w:rPr>
          <w:rFonts w:ascii="仿宋" w:eastAsia="仿宋" w:hAnsi="仿宋" w:cs="仿宋" w:hint="eastAsia"/>
          <w:sz w:val="28"/>
          <w:lang w:eastAsia="zh-CN"/>
        </w:rPr>
        <w:t>二、特种塑料项目可持续发展</w:t>
      </w:r>
      <w:bookmarkEnd w:id="7"/>
    </w:p>
    <w:p>
      <w:pPr>
        <w:pStyle w:val="Heading2"/>
        <w:rPr>
          <w:rFonts w:ascii="仿宋" w:eastAsia="仿宋" w:hAnsi="仿宋" w:cs="仿宋" w:hint="eastAsia"/>
          <w:lang w:eastAsia="zh-CN"/>
        </w:rPr>
      </w:pPr>
      <w:bookmarkStart w:id="8" w:name="_Toc2221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特种塑料项目中，特种塑料项目团队着眼于未来，明确了可持续发展的战略方向。制定的具体可持续发展目标包括降低资源使用、采用环保技术、最大化社会效益等。这一步骤不仅有助于特种塑料项目在环保和社会责任方面达到最高标准，也为未来提供了明确的指引，确保特种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塑料项目管理周期。从特种塑料项目规划开始，特种塑料项目团队就考虑了环境和社会的因素。在执行阶段，特种塑料项目团队积极推动绿色技术的应用，优化资源利用。此外，关注员工的社会责任，通过培训和沟通活动提高员工对可持续发展的认知，使他们能够在日常工作中践行可持续实践。这些举措不仅为特种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980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扎根于特种塑料项目的可持续发展理念，我们深信环保与社会责任是特种塑料项目成功的关键支柱。在特种塑料项目的每一步，我们都致力于通过创新和实践，履行对环境和社会的坚定责任。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团队通过引入先进的环保技术、建立高效的废物处理系统以及推动能源节约措施，积极履行环保责任。定期的环保监测和评估确保特种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不仅致力于自身可持续发展，还注重对社会的回馈。通过支持社区特种塑料项目、参与慈善事业、提供培训机会等方式，特种塑料项目积极履行社会责任。与当地社区建立积极互动，关注员工的工作与生活平衡，以及员工的身心健康，是特种塑料项目在社会责任层面的关键举措。这样的实践不仅增强了特种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920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50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的技术管理特点体现在其创新导向。通过引入最先进的技术趋势和解决方案，特种塑料项目致力于提升科技含量、提高质量和效率水平。这意味着我们将采用最新的工具和方法，确保特种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塑料项目技术管理的显著特征。通过整合不同领域的技术资源，我们实现了跨学科的协同工作。这有助于优化技术架构，提高整体效能。此外，整合性策略还促进了不同技术团队之间的紧密沟通和高效合作，确保特种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塑料项目所采用的技术。通过不断优化技术方案，特种塑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塑料项目团队将在特种塑料项目初期识别可能的技术风险，并采取相应的预防和应对措施。通过建立健全的风险评估机制，特种塑料项目能够在实施过程中及时发现并解决潜在的技术问题，保障特种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塑料项目中，技术将成为特种塑料项目成功的有力支持。这一深度剖析揭示了技术管理在特种塑料项目实施中的关键作用，为特种塑料项目的技术基础奠定了坚实的基础。</w:t>
      </w:r>
    </w:p>
    <w:p>
      <w:pPr>
        <w:pStyle w:val="Heading2"/>
        <w:ind w:firstLine="560" w:firstLineChars="200"/>
        <w:rPr>
          <w:rFonts w:ascii="仿宋" w:eastAsia="仿宋" w:hAnsi="仿宋" w:cs="仿宋" w:hint="eastAsia"/>
          <w:sz w:val="28"/>
          <w:lang w:eastAsia="zh-CN"/>
        </w:rPr>
      </w:pPr>
      <w:bookmarkStart w:id="12" w:name="_Toc16741"/>
      <w:r>
        <w:rPr>
          <w:rFonts w:ascii="仿宋" w:eastAsia="仿宋" w:hAnsi="仿宋" w:cs="仿宋" w:hint="eastAsia"/>
          <w:sz w:val="28"/>
          <w:lang w:eastAsia="zh-CN"/>
        </w:rPr>
        <w:t>(二)、特种塑料项目工艺技术设计方案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塑料项目将严格按照相关行业规范要求进行组织。通过有效控制产品质量，特种塑料项目将致力于为顾客提供优质的特种塑料项目产品和良好的服务。这体现了特种塑料项目对于生产活动合规性和质量标准的高度重视，为特种塑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塑料项目注重生态效益和清洁生产原则。特种塑料项目建设将紧密结合地方特色经济发展，与社会经济发展规划和区域环境保护规划方案相协调一致。通过与当地区域自然生态系统的结合，特种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塑料项目产品具有多样化的客户需求和个性化的特点。因此，特种塑料项目产品规格品种多样，且单批生产数量较小。为满足这一特点，特种塑料项目承办单位将建设先进的柔性制造生产线。通过广泛应用柔性制造技术，特种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塑料项目采用的技术具有较高的技术含量和自动化水平，处于国内先进水平。这一技术选用不仅体现了对生产效率、质量和环境友好性的高标准要求，同时为特种塑料项目的可持续发展奠定了坚实的基础。</w:t>
      </w:r>
    </w:p>
    <w:p>
      <w:pPr>
        <w:pStyle w:val="Heading2"/>
        <w:ind w:firstLine="560" w:firstLineChars="200"/>
        <w:rPr>
          <w:rFonts w:ascii="仿宋" w:eastAsia="仿宋" w:hAnsi="仿宋" w:cs="仿宋" w:hint="eastAsia"/>
          <w:sz w:val="28"/>
          <w:lang w:eastAsia="zh-CN"/>
        </w:rPr>
      </w:pPr>
      <w:bookmarkStart w:id="13" w:name="_Toc2988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为确保特种塑料项目的高效生产和技术实施，我们制定了一套精心设计的设备选型方案，以满足特种塑料项目生产、质量和环保的要求。该方案的主要特点如下：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39"/>
      <w:r>
        <w:rPr>
          <w:rFonts w:ascii="仿宋" w:eastAsia="仿宋" w:hAnsi="仿宋" w:cs="仿宋" w:hint="eastAsia"/>
          <w:sz w:val="28"/>
          <w:lang w:eastAsia="zh-CN"/>
        </w:rPr>
        <w:t>四、特种塑料项目建设单位说明</w:t>
      </w:r>
      <w:bookmarkEnd w:id="14"/>
    </w:p>
    <w:p>
      <w:pPr>
        <w:pStyle w:val="Heading2"/>
        <w:rPr>
          <w:rFonts w:ascii="仿宋" w:eastAsia="仿宋" w:hAnsi="仿宋" w:cs="仿宋" w:hint="eastAsia"/>
          <w:lang w:eastAsia="zh-CN"/>
        </w:rPr>
      </w:pPr>
      <w:bookmarkStart w:id="15" w:name="_Toc6956"/>
      <w:r>
        <w:rPr>
          <w:rFonts w:ascii="仿宋" w:eastAsia="仿宋" w:hAnsi="仿宋" w:cs="仿宋" w:hint="eastAsia"/>
          <w:lang w:eastAsia="zh-CN"/>
        </w:rPr>
        <w:t>(一)、特种塑料项目承办单位基本情况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39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塑料项目承办单位的XXXX，我们着眼于实现可持续的经济效益。通过技术创新和解决方案的提供，公司预计在特种塑料项目执行期间将获得可观的收入增长。这一收入来源主要包括特种塑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同时，我们注重成本控制和效率提升，以确保特种塑料项目的可持续盈利。透过精细的管理和资源优化，公司期望实现特种塑料项目利润最大化。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塑料项目实施进行全面的投资评估，包括特种塑料项目启动阶段的资金投入和后续运营成本。通过对特种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塑料项目实施过程中具备足够的资金流动性，公司将进行详尽的现金流分析。这包括资金需求的合理预测、特种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23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052"/>
      <w:r>
        <w:rPr>
          <w:rFonts w:ascii="仿宋" w:eastAsia="仿宋" w:hAnsi="仿宋" w:cs="仿宋" w:hint="eastAsia"/>
          <w:lang w:eastAsia="zh-CN"/>
        </w:rPr>
        <w:t>(一)、特种塑料行业分析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行业一直以来都是市场的关注焦点。行业内的发展趋势、竞争态势以及潜在机会都对特种塑料项目的推进产生深远的影响。通过深入研究行业的整体概貌，我们将更好地理解行业的核心特征，为特种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行业，技术一直是推动创新和发展的关键因素。我们将对当前技术趋势进行详尽分析，包括但不限于人工智能、大数据应用、先进制造技术等。这有助于特种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塑料项目成功的基础。我们将对主要竞争对手进行深入研究，包括其市场份额、产品特点、市场定位等。通过全面了解竞争对手的优势和劣势，特种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0156"/>
      <w:r>
        <w:rPr>
          <w:rFonts w:ascii="仿宋" w:eastAsia="仿宋" w:hAnsi="仿宋" w:cs="仿宋" w:hint="eastAsia"/>
          <w:sz w:val="28"/>
          <w:lang w:eastAsia="zh-CN"/>
        </w:rPr>
        <w:t>(二)、特种塑料市场分析预测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通过对市场规模的深入调研，我们将预测特种塑料市场未来的增长趋势。这包括市场的整体规模、各细分领域的发展趋势等。特种塑料项目可以根据市场的扩张速度和潜在机会，制定更符合市场需求的发展策略。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塑料项目实施过程中需要充分考虑的因素。我们将对市场风险进行全面评估，包括但不限于政策法规风险、市场竞争风险、技术变革风险等。通过对潜在风险的深入分析，特种塑料项目可以制定相应的风险缓解策略，降低不确定性对特种塑料项目的影响。</w:t>
      </w:r>
    </w:p>
    <w:p>
      <w:pPr>
        <w:pStyle w:val="Heading1"/>
        <w:ind w:firstLine="560" w:firstLineChars="200"/>
        <w:rPr>
          <w:rFonts w:ascii="仿宋" w:eastAsia="仿宋" w:hAnsi="仿宋" w:cs="仿宋" w:hint="eastAsia"/>
          <w:sz w:val="28"/>
          <w:lang w:eastAsia="zh-CN"/>
        </w:rPr>
      </w:pPr>
      <w:bookmarkStart w:id="20" w:name="_Toc1767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939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特种塑料项目的主要产品是XXXX，预计年产值为XXX万元。这一产品在市场中占据着重要的地位，其广泛的应用范围使得该特种塑料项目的市场前景非常广阔。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特种塑料项目的xxx产品作为重要的原材料之一，将在多个领域发挥关键作用。其在建筑、交通、能源等方面的广泛应用将为整个产业链提供强大的支持，形成产业协同效应。特种塑料项目的年产值XXX万XXX万XXX万万元不仅反映了其在市场上的巨大潜力，更预示着它对国民经济的积极贡献。这种关联度高、涉及面广的产业关系，使得该特种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8056"/>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总征地面积为XXXX平方米，相当于约XX.XX亩，其中净用地面积为XXXX平方米，红线范围内相当于约XX.XX亩。这一用地规模充分考虑了特种塑料项目的建设需求，保障了特种塑料项目在合适的空间内得以充分发展。特种塑料项目规划的总建筑面积为XXXX平方米，其中主体工程建设占XXXX平方米，计容建筑面积达XXXX平方米。预计建筑工程的投资将达到XXXX万元，为特种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计划购置的设备共计XXXX台（套），设备购置费用为XXXX万元。这一设备购置计划充分考虑到特种塑料项目的生产需求和技术要求，确保了特种塑料项目在生产运营中具备先进的技术装备和高效的生产能力。设备的合理配置将为特种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计划总投资为XXXX万元，预计年实现营业收入为XXXX万元。这一产能规模的设定旨在确保特种塑料项目能够在投资与回报之间取得平衡，实现长期可持续的发展。特种塑料项目的总投资充分考虑到各个方面的需求，包括用地建设、设备购置等多个环节，以确保特种塑料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https://d.book118.com/328110011110006031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C265B"/>
    <w:rsid w:val="266C2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1001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2024-01-25T00:16:00Z</dcterms:created>
  <dcterms:modified xsi:type="dcterms:W3CDTF">2024-01-25T00:17:13Z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3508100A2D484F4E9AC679C1B08545CC_11</vt:lpwstr>
  </property>
  <property fmtid="{D5CDD505-2E9C-101B-9397-08002B2CF9AE}" pid="3" name="KSOProductBuildVer">
    <vt:lpwstr>2052-12.1.0.16120</vt:lpwstr>
  </property>
</Properties>
</file>