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谷糙分离设备项目规划设计方案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20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_Toc30208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5" w:history="1">
        <w:r>
          <w:rPr>
            <w:rFonts w:ascii="仿宋" w:eastAsia="仿宋" w:hAnsi="仿宋" w:cs="仿宋" w:hint="eastAsia"/>
            <w:lang w:eastAsia="zh-CN"/>
          </w:rPr>
          <w:t>一、谷糙分离设备项目运营管理方案</w:t>
        </w:r>
        <w:r>
          <w:tab/>
        </w:r>
        <w:r>
          <w:fldChar w:fldCharType="begin"/>
        </w:r>
        <w:r>
          <w:instrText xml:space="preserve"> PAGEREF _Toc14465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6" w:history="1">
        <w:r>
          <w:rPr>
            <w:rFonts w:ascii="仿宋" w:eastAsia="仿宋" w:hAnsi="仿宋" w:cs="仿宋" w:hint="eastAsia"/>
            <w:lang w:eastAsia="zh-CN"/>
          </w:rPr>
          <w:t>(一)、工作系统研究</w:t>
        </w:r>
        <w:r>
          <w:tab/>
        </w:r>
        <w:r>
          <w:fldChar w:fldCharType="begin"/>
        </w:r>
        <w:r>
          <w:instrText xml:space="preserve"> PAGEREF _Toc14996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0" w:history="1">
        <w:r>
          <w:rPr>
            <w:rFonts w:ascii="仿宋" w:eastAsia="仿宋" w:hAnsi="仿宋" w:cs="仿宋" w:hint="eastAsia"/>
            <w:lang w:eastAsia="zh-CN"/>
          </w:rPr>
          <w:t>(二)、产品开发与流程管理</w:t>
        </w:r>
        <w:r>
          <w:tab/>
        </w:r>
        <w:r>
          <w:fldChar w:fldCharType="begin"/>
        </w:r>
        <w:r>
          <w:instrText xml:space="preserve"> PAGEREF _Toc12170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0" w:history="1">
        <w:r>
          <w:rPr>
            <w:rFonts w:ascii="仿宋" w:eastAsia="仿宋" w:hAnsi="仿宋" w:cs="仿宋" w:hint="eastAsia"/>
            <w:lang w:eastAsia="zh-CN"/>
          </w:rPr>
          <w:t>(三)、设施布置</w:t>
        </w:r>
        <w:r>
          <w:tab/>
        </w:r>
        <w:r>
          <w:fldChar w:fldCharType="begin"/>
        </w:r>
        <w:r>
          <w:instrText xml:space="preserve"> PAGEREF _Toc5960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9" w:history="1">
        <w:r>
          <w:rPr>
            <w:rFonts w:ascii="仿宋" w:eastAsia="仿宋" w:hAnsi="仿宋" w:cs="仿宋" w:hint="eastAsia"/>
            <w:lang w:eastAsia="zh-CN"/>
          </w:rPr>
          <w:t>(四)、新型运营方式</w:t>
        </w:r>
        <w:r>
          <w:tab/>
        </w:r>
        <w:r>
          <w:fldChar w:fldCharType="begin"/>
        </w:r>
        <w:r>
          <w:instrText xml:space="preserve"> PAGEREF _Toc9119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6" w:history="1">
        <w:r>
          <w:rPr>
            <w:rFonts w:ascii="仿宋" w:eastAsia="仿宋" w:hAnsi="仿宋" w:cs="仿宋" w:hint="eastAsia"/>
            <w:lang w:eastAsia="zh-CN"/>
          </w:rPr>
          <w:t>(五)、谷糙分离设备项目管理</w:t>
        </w:r>
        <w:r>
          <w:tab/>
        </w:r>
        <w:r>
          <w:fldChar w:fldCharType="begin"/>
        </w:r>
        <w:r>
          <w:instrText xml:space="preserve"> PAGEREF _Toc11666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3" w:history="1">
        <w:r>
          <w:rPr>
            <w:rFonts w:ascii="仿宋" w:eastAsia="仿宋" w:hAnsi="仿宋" w:cs="仿宋" w:hint="eastAsia"/>
            <w:lang w:eastAsia="zh-CN"/>
          </w:rPr>
          <w:t>(六)、作业计划</w:t>
        </w:r>
        <w:r>
          <w:tab/>
        </w:r>
        <w:r>
          <w:fldChar w:fldCharType="begin"/>
        </w:r>
        <w:r>
          <w:instrText xml:space="preserve"> PAGEREF _Toc21953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7" w:history="1">
        <w:r>
          <w:rPr>
            <w:rFonts w:ascii="仿宋" w:eastAsia="仿宋" w:hAnsi="仿宋" w:cs="仿宋" w:hint="eastAsia"/>
            <w:lang w:eastAsia="zh-CN"/>
          </w:rPr>
          <w:t>(七)、质量管理</w:t>
        </w:r>
        <w:r>
          <w:tab/>
        </w:r>
        <w:r>
          <w:fldChar w:fldCharType="begin"/>
        </w:r>
        <w:r>
          <w:instrText xml:space="preserve"> PAGEREF _Toc21067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82" w:history="1">
        <w:r>
          <w:rPr>
            <w:rFonts w:ascii="仿宋" w:eastAsia="仿宋" w:hAnsi="仿宋" w:cs="仿宋" w:hint="eastAsia"/>
            <w:lang w:eastAsia="zh-CN"/>
          </w:rPr>
          <w:t>二、工艺先进性</w:t>
        </w:r>
        <w:r>
          <w:tab/>
        </w:r>
        <w:r>
          <w:fldChar w:fldCharType="begin"/>
        </w:r>
        <w:r>
          <w:instrText xml:space="preserve"> PAGEREF _Toc26582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" w:history="1">
        <w:r>
          <w:rPr>
            <w:rFonts w:ascii="仿宋" w:eastAsia="仿宋" w:hAnsi="仿宋" w:cs="仿宋" w:hint="eastAsia"/>
            <w:lang w:eastAsia="zh-CN"/>
          </w:rPr>
          <w:t>(一)、谷糙分离设备项目建设期的原辅材料保障</w:t>
        </w:r>
        <w:r>
          <w:tab/>
        </w:r>
        <w:r>
          <w:fldChar w:fldCharType="begin"/>
        </w:r>
        <w:r>
          <w:instrText xml:space="preserve"> PAGEREF _Toc1645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7" w:history="1">
        <w:r>
          <w:rPr>
            <w:rFonts w:ascii="仿宋" w:eastAsia="仿宋" w:hAnsi="仿宋" w:cs="仿宋" w:hint="eastAsia"/>
            <w:lang w:eastAsia="zh-CN"/>
          </w:rPr>
          <w:t>(二)、谷糙分离设备项目运营期的原辅材料采购与管理</w:t>
        </w:r>
        <w:r>
          <w:tab/>
        </w:r>
        <w:r>
          <w:fldChar w:fldCharType="begin"/>
        </w:r>
        <w:r>
          <w:instrText xml:space="preserve"> PAGEREF _Toc19187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7" w:history="1">
        <w:r>
          <w:rPr>
            <w:rFonts w:ascii="仿宋" w:eastAsia="仿宋" w:hAnsi="仿宋" w:cs="仿宋" w:hint="eastAsia"/>
            <w:lang w:eastAsia="zh-CN"/>
          </w:rPr>
          <w:t>(三)、技术管理的独特特色</w:t>
        </w:r>
        <w:r>
          <w:tab/>
        </w:r>
        <w:r>
          <w:fldChar w:fldCharType="begin"/>
        </w:r>
        <w:r>
          <w:instrText xml:space="preserve"> PAGEREF _Toc8877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4" w:history="1">
        <w:r>
          <w:rPr>
            <w:rFonts w:ascii="仿宋" w:eastAsia="仿宋" w:hAnsi="仿宋" w:cs="仿宋" w:hint="eastAsia"/>
            <w:lang w:eastAsia="zh-CN"/>
          </w:rPr>
          <w:t>(四)、谷糙分离设备项目工艺技术设计方案</w:t>
        </w:r>
        <w:r>
          <w:tab/>
        </w:r>
        <w:r>
          <w:fldChar w:fldCharType="begin"/>
        </w:r>
        <w:r>
          <w:instrText xml:space="preserve"> PAGEREF _Toc22794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2" w:history="1">
        <w:r>
          <w:rPr>
            <w:rFonts w:ascii="仿宋" w:eastAsia="仿宋" w:hAnsi="仿宋" w:cs="仿宋" w:hint="eastAsia"/>
            <w:lang w:eastAsia="zh-CN"/>
          </w:rPr>
          <w:t>(五)、设备选型的智能化方案</w:t>
        </w:r>
        <w:r>
          <w:tab/>
        </w:r>
        <w:r>
          <w:fldChar w:fldCharType="begin"/>
        </w:r>
        <w:r>
          <w:instrText xml:space="preserve"> PAGEREF _Toc13572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0" w:history="1">
        <w:r>
          <w:rPr>
            <w:rFonts w:ascii="仿宋" w:eastAsia="仿宋" w:hAnsi="仿宋" w:cs="仿宋" w:hint="eastAsia"/>
            <w:lang w:eastAsia="zh-CN"/>
          </w:rPr>
          <w:t>三、谷糙分离设备项目建设背景</w:t>
        </w:r>
        <w:r>
          <w:tab/>
        </w:r>
        <w:r>
          <w:fldChar w:fldCharType="begin"/>
        </w:r>
        <w:r>
          <w:instrText xml:space="preserve"> PAGEREF _Toc15570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7" w:history="1">
        <w:r>
          <w:rPr>
            <w:rFonts w:ascii="仿宋" w:eastAsia="仿宋" w:hAnsi="仿宋" w:cs="仿宋" w:hint="eastAsia"/>
            <w:lang w:eastAsia="zh-CN"/>
          </w:rPr>
          <w:t>(一)、谷糙分离设备项目承办单位背景分析</w:t>
        </w:r>
        <w:r>
          <w:tab/>
        </w:r>
        <w:r>
          <w:fldChar w:fldCharType="begin"/>
        </w:r>
        <w:r>
          <w:instrText xml:space="preserve"> PAGEREF _Toc18277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_Toc8741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4" w:history="1">
        <w:r>
          <w:rPr>
            <w:rFonts w:ascii="仿宋" w:eastAsia="仿宋" w:hAnsi="仿宋" w:cs="仿宋" w:hint="eastAsia"/>
            <w:lang w:eastAsia="zh-CN"/>
          </w:rPr>
          <w:t>(三)、谷糙分离设备项目建设对区域经济的影响</w:t>
        </w:r>
        <w:r>
          <w:tab/>
        </w:r>
        <w:r>
          <w:fldChar w:fldCharType="begin"/>
        </w:r>
        <w:r>
          <w:instrText xml:space="preserve"> PAGEREF _Toc16684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4" w:history="1">
        <w:r>
          <w:rPr>
            <w:rFonts w:ascii="仿宋" w:eastAsia="仿宋" w:hAnsi="仿宋" w:cs="仿宋" w:hint="eastAsia"/>
            <w:lang w:eastAsia="zh-CN"/>
          </w:rPr>
          <w:t>(四)、谷糙分离设备项目必要性分析</w:t>
        </w:r>
        <w:r>
          <w:tab/>
        </w:r>
        <w:r>
          <w:fldChar w:fldCharType="begin"/>
        </w:r>
        <w:r>
          <w:instrText xml:space="preserve"> PAGEREF _Toc14894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1" w:history="1">
        <w:r>
          <w:rPr>
            <w:rFonts w:ascii="仿宋" w:eastAsia="仿宋" w:hAnsi="仿宋" w:cs="仿宋" w:hint="eastAsia"/>
            <w:lang w:eastAsia="zh-CN"/>
          </w:rPr>
          <w:t>四、谷糙分离设备项目工程设计研究</w:t>
        </w:r>
        <w:r>
          <w:tab/>
        </w:r>
        <w:r>
          <w:fldChar w:fldCharType="begin"/>
        </w:r>
        <w:r>
          <w:instrText xml:space="preserve"> PAGEREF _Toc24851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_Toc14871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4" w:history="1">
        <w:r>
          <w:rPr>
            <w:rFonts w:ascii="仿宋" w:eastAsia="仿宋" w:hAnsi="仿宋" w:cs="仿宋" w:hint="eastAsia"/>
            <w:lang w:eastAsia="zh-CN"/>
          </w:rPr>
          <w:t>(二)、谷糙分离设备项目工程建设标准规范</w:t>
        </w:r>
        <w:r>
          <w:tab/>
        </w:r>
        <w:r>
          <w:fldChar w:fldCharType="begin"/>
        </w:r>
        <w:r>
          <w:instrText xml:space="preserve"> PAGEREF _Toc31654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6" w:history="1">
        <w:r>
          <w:rPr>
            <w:rFonts w:ascii="仿宋" w:eastAsia="仿宋" w:hAnsi="仿宋" w:cs="仿宋" w:hint="eastAsia"/>
            <w:lang w:eastAsia="zh-CN"/>
          </w:rPr>
          <w:t>(三)、谷糙分离设备项目总平面设计要求</w:t>
        </w:r>
        <w:r>
          <w:tab/>
        </w:r>
        <w:r>
          <w:fldChar w:fldCharType="begin"/>
        </w:r>
        <w:r>
          <w:instrText xml:space="preserve"> PAGEREF _Toc28696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_Toc19091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_Toc10779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_Toc15182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_Toc16967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0" w:history="1">
        <w:r>
          <w:rPr>
            <w:rFonts w:ascii="仿宋" w:eastAsia="仿宋" w:hAnsi="仿宋" w:cs="仿宋" w:hint="eastAsia"/>
            <w:lang w:eastAsia="zh-CN"/>
          </w:rPr>
          <w:t>五、节能方案分析</w:t>
        </w:r>
        <w:r>
          <w:tab/>
        </w:r>
        <w:r>
          <w:fldChar w:fldCharType="begin"/>
        </w:r>
        <w:r>
          <w:instrText xml:space="preserve"> PAGEREF _Toc24530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_Toc2363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0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_Toc31380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3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_Toc17083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52" w:history="1">
        <w:r>
          <w:rPr>
            <w:rFonts w:ascii="仿宋" w:eastAsia="仿宋" w:hAnsi="仿宋" w:cs="仿宋" w:hint="eastAsia"/>
            <w:lang w:eastAsia="zh-CN"/>
          </w:rPr>
          <w:t>六、建设单位基本信息</w:t>
        </w:r>
        <w:r>
          <w:tab/>
        </w:r>
        <w:r>
          <w:fldChar w:fldCharType="begin"/>
        </w:r>
        <w:r>
          <w:instrText xml:space="preserve"> PAGEREF _Toc9952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8" w:history="1">
        <w:r>
          <w:rPr>
            <w:rFonts w:ascii="仿宋" w:eastAsia="仿宋" w:hAnsi="仿宋" w:cs="仿宋" w:hint="eastAsia"/>
            <w:lang w:eastAsia="zh-CN"/>
          </w:rPr>
          <w:t>(一)、谷糙分离设备项目承办单位基本情况</w:t>
        </w:r>
        <w:r>
          <w:tab/>
        </w:r>
        <w:r>
          <w:fldChar w:fldCharType="begin"/>
        </w:r>
        <w:r>
          <w:instrText xml:space="preserve"> PAGEREF _Toc20758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_Toc26928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5" w:history="1">
        <w:r>
          <w:rPr>
            <w:rFonts w:ascii="仿宋" w:eastAsia="仿宋" w:hAnsi="仿宋" w:cs="仿宋" w:hint="eastAsia"/>
            <w:lang w:eastAsia="zh-CN"/>
          </w:rPr>
          <w:t>七、谷糙分离设备项目规划方案</w:t>
        </w:r>
        <w:r>
          <w:tab/>
        </w:r>
        <w:r>
          <w:fldChar w:fldCharType="begin"/>
        </w:r>
        <w:r>
          <w:instrText xml:space="preserve"> PAGEREF _Toc19615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_Toc3911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_Toc28641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8" w:history="1">
        <w:r>
          <w:rPr>
            <w:rFonts w:ascii="仿宋" w:eastAsia="仿宋" w:hAnsi="仿宋" w:cs="仿宋" w:hint="eastAsia"/>
            <w:lang w:eastAsia="zh-CN"/>
          </w:rPr>
          <w:t>八、组织架构分析</w:t>
        </w:r>
        <w:r>
          <w:tab/>
        </w:r>
        <w:r>
          <w:fldChar w:fldCharType="begin"/>
        </w:r>
        <w:r>
          <w:instrText xml:space="preserve"> PAGEREF _Toc17938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6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_Toc18036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0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_Toc15260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276" w:history="1">
        <w:r>
          <w:rPr>
            <w:rFonts w:ascii="仿宋" w:eastAsia="仿宋" w:hAnsi="仿宋" w:cs="仿宋" w:hint="eastAsia"/>
            <w:lang w:eastAsia="zh-CN"/>
          </w:rPr>
          <w:t>九、投资方案计划</w:t>
        </w:r>
        <w:r>
          <w:tab/>
        </w:r>
        <w:r>
          <w:fldChar w:fldCharType="begin"/>
        </w:r>
        <w:r>
          <w:instrText xml:space="preserve"> PAGEREF _Toc15276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8" w:history="1">
        <w:r>
          <w:rPr>
            <w:rFonts w:ascii="仿宋" w:eastAsia="仿宋" w:hAnsi="仿宋" w:cs="仿宋" w:hint="eastAsia"/>
            <w:lang w:eastAsia="zh-CN"/>
          </w:rPr>
          <w:t>(一)、谷糙分离设备项目估算说明</w:t>
        </w:r>
        <w:r>
          <w:tab/>
        </w:r>
        <w:r>
          <w:fldChar w:fldCharType="begin"/>
        </w:r>
        <w:r>
          <w:instrText xml:space="preserve"> PAGEREF _Toc5528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2" w:history="1">
        <w:r>
          <w:rPr>
            <w:rFonts w:ascii="仿宋" w:eastAsia="仿宋" w:hAnsi="仿宋" w:cs="仿宋" w:hint="eastAsia"/>
            <w:lang w:eastAsia="zh-CN"/>
          </w:rPr>
          <w:t>(二)、谷糙分离设备项目总投资估算</w:t>
        </w:r>
        <w:r>
          <w:tab/>
        </w:r>
        <w:r>
          <w:fldChar w:fldCharType="begin"/>
        </w:r>
        <w:r>
          <w:instrText xml:space="preserve"> PAGEREF _Toc20332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_Toc2387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82" w:history="1">
        <w:r>
          <w:rPr>
            <w:rFonts w:ascii="仿宋" w:eastAsia="仿宋" w:hAnsi="仿宋" w:cs="仿宋" w:hint="eastAsia"/>
            <w:lang w:eastAsia="zh-CN"/>
          </w:rPr>
          <w:t>十、环境和生态影响分析</w:t>
        </w:r>
        <w:r>
          <w:tab/>
        </w:r>
        <w:r>
          <w:fldChar w:fldCharType="begin"/>
        </w:r>
        <w:r>
          <w:instrText xml:space="preserve"> PAGEREF _Toc10982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_Toc23572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_Toc19159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_Toc30244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_Toc9261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0" w:history="1">
        <w:r>
          <w:rPr>
            <w:rFonts w:ascii="仿宋" w:eastAsia="仿宋" w:hAnsi="仿宋" w:cs="仿宋" w:hint="eastAsia"/>
            <w:lang w:eastAsia="zh-CN"/>
          </w:rPr>
          <w:t>十一、人员培训与发展</w:t>
        </w:r>
        <w:r>
          <w:tab/>
        </w:r>
        <w:r>
          <w:fldChar w:fldCharType="begin"/>
        </w:r>
        <w:r>
          <w:instrText xml:space="preserve"> PAGEREF _Toc1590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7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_Toc26587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_Toc1822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" w:history="1">
        <w:r>
          <w:rPr>
            <w:rFonts w:ascii="仿宋" w:eastAsia="仿宋" w:hAnsi="仿宋" w:cs="仿宋" w:hint="eastAsia"/>
            <w:lang w:eastAsia="zh-CN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_Toc2677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8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_Toc5118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6" w:history="1">
        <w:r>
          <w:rPr>
            <w:rFonts w:ascii="仿宋" w:eastAsia="仿宋" w:hAnsi="仿宋" w:cs="仿宋" w:hint="eastAsia"/>
            <w:lang w:eastAsia="zh-CN"/>
          </w:rPr>
          <w:t>十二、谷糙分离设备项目组织与管理</w:t>
        </w:r>
        <w:r>
          <w:tab/>
        </w:r>
        <w:r>
          <w:fldChar w:fldCharType="begin"/>
        </w:r>
        <w:r>
          <w:instrText xml:space="preserve"> PAGEREF _Toc22506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8" w:history="1">
        <w:r>
          <w:rPr>
            <w:rFonts w:ascii="仿宋" w:eastAsia="仿宋" w:hAnsi="仿宋" w:cs="仿宋" w:hint="eastAsia"/>
            <w:lang w:eastAsia="zh-CN"/>
          </w:rPr>
          <w:t>(一)、谷糙分离设备项目管理团队组建</w:t>
        </w:r>
        <w:r>
          <w:tab/>
        </w:r>
        <w:r>
          <w:fldChar w:fldCharType="begin"/>
        </w:r>
        <w:r>
          <w:instrText xml:space="preserve"> PAGEREF _Toc22778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4" w:history="1">
        <w:r>
          <w:rPr>
            <w:rFonts w:ascii="仿宋" w:eastAsia="仿宋" w:hAnsi="仿宋" w:cs="仿宋" w:hint="eastAsia"/>
            <w:lang w:eastAsia="zh-CN"/>
          </w:rPr>
          <w:t>(二)、谷糙分离设备项目沟通与决策流程</w:t>
        </w:r>
        <w:r>
          <w:tab/>
        </w:r>
        <w:r>
          <w:fldChar w:fldCharType="begin"/>
        </w:r>
        <w:r>
          <w:instrText xml:space="preserve"> PAGEREF _Toc25594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3" w:history="1">
        <w:r>
          <w:rPr>
            <w:rFonts w:ascii="仿宋" w:eastAsia="仿宋" w:hAnsi="仿宋" w:cs="仿宋" w:hint="eastAsia"/>
            <w:lang w:eastAsia="zh-CN"/>
          </w:rPr>
          <w:t>(三)、谷糙分离设备项目风险管理与应对策略</w:t>
        </w:r>
        <w:r>
          <w:tab/>
        </w:r>
        <w:r>
          <w:fldChar w:fldCharType="begin"/>
        </w:r>
        <w:r>
          <w:instrText xml:space="preserve"> PAGEREF _Toc31323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8" w:history="1">
        <w:r>
          <w:rPr>
            <w:rFonts w:ascii="仿宋" w:eastAsia="仿宋" w:hAnsi="仿宋" w:cs="仿宋" w:hint="eastAsia"/>
            <w:lang w:eastAsia="zh-CN"/>
          </w:rPr>
          <w:t>十三、投资估算</w:t>
        </w:r>
        <w:r>
          <w:tab/>
        </w:r>
        <w:r>
          <w:fldChar w:fldCharType="begin"/>
        </w:r>
        <w:r>
          <w:instrText xml:space="preserve"> PAGEREF _Toc11078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6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_Toc11726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9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_Toc21009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_Toc24232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_Toc5615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2" w:history="1">
        <w:r>
          <w:rPr>
            <w:rFonts w:ascii="仿宋" w:eastAsia="仿宋" w:hAnsi="仿宋" w:cs="仿宋" w:hint="eastAsia"/>
            <w:lang w:eastAsia="zh-CN"/>
          </w:rPr>
          <w:t>(五)、谷糙分离设备项目总投资</w:t>
        </w:r>
        <w:r>
          <w:tab/>
        </w:r>
        <w:r>
          <w:fldChar w:fldCharType="begin"/>
        </w:r>
        <w:r>
          <w:instrText xml:space="preserve"> PAGEREF _Toc15712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_Toc29168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6" w:history="1">
        <w:r>
          <w:rPr>
            <w:rFonts w:ascii="仿宋" w:eastAsia="仿宋" w:hAnsi="仿宋" w:cs="仿宋" w:hint="eastAsia"/>
            <w:lang w:eastAsia="zh-CN"/>
          </w:rPr>
          <w:t>十四、谷糙分离设备项目规划进度</w:t>
        </w:r>
        <w:r>
          <w:tab/>
        </w:r>
        <w:r>
          <w:fldChar w:fldCharType="begin"/>
        </w:r>
        <w:r>
          <w:instrText xml:space="preserve"> PAGEREF _Toc23436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6" w:history="1">
        <w:r>
          <w:rPr>
            <w:rFonts w:ascii="仿宋" w:eastAsia="仿宋" w:hAnsi="仿宋" w:cs="仿宋" w:hint="eastAsia"/>
            <w:lang w:eastAsia="zh-CN"/>
          </w:rPr>
          <w:t>(一)、谷糙分离设备项目进度安排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8" w:history="1">
        <w:r>
          <w:rPr>
            <w:rFonts w:ascii="仿宋" w:eastAsia="仿宋" w:hAnsi="仿宋" w:cs="仿宋" w:hint="eastAsia"/>
            <w:lang w:eastAsia="zh-CN"/>
          </w:rPr>
          <w:t>(二)、谷糙分离设备项目实施保障措施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2" w:history="1">
        <w:r>
          <w:rPr>
            <w:rFonts w:ascii="仿宋" w:eastAsia="仿宋" w:hAnsi="仿宋" w:cs="仿宋" w:hint="eastAsia"/>
            <w:lang w:eastAsia="zh-CN"/>
          </w:rPr>
          <w:t>十五、员工职业发展教育与培训</w:t>
        </w:r>
        <w:r>
          <w:tab/>
        </w:r>
        <w:r>
          <w:fldChar w:fldCharType="begin"/>
        </w:r>
        <w:r>
          <w:instrText xml:space="preserve"> PAGEREF _Toc18602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9" w:history="1">
        <w:r>
          <w:rPr>
            <w:rFonts w:ascii="仿宋" w:eastAsia="仿宋" w:hAnsi="仿宋" w:cs="仿宋" w:hint="eastAsia"/>
            <w:lang w:eastAsia="zh-CN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_Toc3359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0" w:history="1">
        <w:r>
          <w:rPr>
            <w:rFonts w:ascii="仿宋" w:eastAsia="仿宋" w:hAnsi="仿宋" w:cs="仿宋" w:hint="eastAsia"/>
            <w:lang w:eastAsia="zh-CN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_Toc26180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" w:history="1">
        <w:r>
          <w:rPr>
            <w:rFonts w:ascii="仿宋" w:eastAsia="仿宋" w:hAnsi="仿宋" w:cs="仿宋" w:hint="eastAsia"/>
            <w:lang w:eastAsia="zh-CN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_Toc440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5" w:history="1">
        <w:r>
          <w:rPr>
            <w:rFonts w:ascii="仿宋" w:eastAsia="仿宋" w:hAnsi="仿宋" w:cs="仿宋" w:hint="eastAsia"/>
            <w:lang w:eastAsia="zh-CN"/>
          </w:rPr>
          <w:t>十六、合同与法务管理</w:t>
        </w:r>
        <w:r>
          <w:tab/>
        </w:r>
        <w:r>
          <w:fldChar w:fldCharType="begin"/>
        </w:r>
        <w:r>
          <w:instrText xml:space="preserve"> PAGEREF _Toc11105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8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_Toc10318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7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_Toc14847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4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_Toc18674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6" w:history="1">
        <w:r>
          <w:rPr>
            <w:rFonts w:ascii="仿宋" w:eastAsia="仿宋" w:hAnsi="仿宋" w:cs="仿宋" w:hint="eastAsia"/>
            <w:lang w:eastAsia="zh-CN"/>
          </w:rPr>
          <w:t>十七、危机管理与应急预案</w:t>
        </w:r>
        <w:r>
          <w:tab/>
        </w:r>
        <w:r>
          <w:fldChar w:fldCharType="begin"/>
        </w:r>
        <w:r>
          <w:instrText xml:space="preserve"> PAGEREF _Toc30646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6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_Toc8576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1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_Toc26381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1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_Toc24091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1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_Toc12421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50" w:history="1">
        <w:r>
          <w:rPr>
            <w:rFonts w:ascii="仿宋" w:eastAsia="仿宋" w:hAnsi="仿宋" w:cs="仿宋" w:hint="eastAsia"/>
            <w:lang w:eastAsia="zh-CN"/>
          </w:rPr>
          <w:t>十八、谷糙分离设备项目实施时间节点</w:t>
        </w:r>
        <w:r>
          <w:tab/>
        </w:r>
        <w:r>
          <w:fldChar w:fldCharType="begin"/>
        </w:r>
        <w:r>
          <w:instrText xml:space="preserve"> PAGEREF _Toc9850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" w:history="1">
        <w:r>
          <w:rPr>
            <w:rFonts w:ascii="仿宋" w:eastAsia="仿宋" w:hAnsi="仿宋" w:cs="仿宋" w:hint="eastAsia"/>
            <w:lang w:eastAsia="zh-CN"/>
          </w:rPr>
          <w:t>(一)、谷糙分离设备项目启动阶段时间节点</w:t>
        </w:r>
        <w:r>
          <w:tab/>
        </w:r>
        <w:r>
          <w:fldChar w:fldCharType="begin"/>
        </w:r>
        <w:r>
          <w:instrText xml:space="preserve"> PAGEREF _Toc306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343" w:history="1">
        <w:r>
          <w:rPr>
            <w:rFonts w:ascii="仿宋" w:eastAsia="仿宋" w:hAnsi="仿宋" w:cs="仿宋" w:hint="eastAsia"/>
            <w:lang w:eastAsia="zh-CN"/>
          </w:rPr>
          <w:t>(二)、谷糙分离设备项目执行阶段时间节点</w:t>
        </w:r>
        <w:r>
          <w:tab/>
        </w:r>
        <w:r>
          <w:fldChar w:fldCharType="begin"/>
        </w:r>
        <w:r>
          <w:instrText xml:space="preserve"> PAGEREF _Toc28343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0" w:history="1">
        <w:r>
          <w:rPr>
            <w:rFonts w:ascii="仿宋" w:eastAsia="仿宋" w:hAnsi="仿宋" w:cs="仿宋" w:hint="eastAsia"/>
            <w:lang w:eastAsia="zh-CN"/>
          </w:rPr>
          <w:t>(三)、谷糙分离设备项目完成阶段时间节点</w:t>
        </w:r>
        <w:r>
          <w:tab/>
        </w:r>
        <w:r>
          <w:fldChar w:fldCharType="begin"/>
        </w:r>
        <w:r>
          <w:instrText xml:space="preserve"> PAGEREF _Toc21200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3" w:history="1">
        <w:r>
          <w:rPr>
            <w:rFonts w:ascii="仿宋" w:eastAsia="仿宋" w:hAnsi="仿宋" w:cs="仿宋" w:hint="eastAsia"/>
            <w:lang w:eastAsia="zh-CN"/>
          </w:rPr>
          <w:t>十九、谷糙分离设备项目监督与评估</w:t>
        </w:r>
        <w:r>
          <w:tab/>
        </w:r>
        <w:r>
          <w:fldChar w:fldCharType="begin"/>
        </w:r>
        <w:r>
          <w:instrText xml:space="preserve"> PAGEREF _Toc28543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7" w:history="1">
        <w:r>
          <w:rPr>
            <w:rFonts w:ascii="仿宋" w:eastAsia="仿宋" w:hAnsi="仿宋" w:cs="仿宋" w:hint="eastAsia"/>
            <w:lang w:eastAsia="zh-CN"/>
          </w:rPr>
          <w:t>(一)、谷糙分离设备项目监督体系</w:t>
        </w:r>
        <w:r>
          <w:tab/>
        </w:r>
        <w:r>
          <w:fldChar w:fldCharType="begin"/>
        </w:r>
        <w:r>
          <w:instrText xml:space="preserve"> PAGEREF _Toc4527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_Toc2261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6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_Toc30456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6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_Toc11196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07" w:history="1">
        <w:r>
          <w:rPr>
            <w:rFonts w:ascii="仿宋" w:eastAsia="仿宋" w:hAnsi="仿宋" w:cs="仿宋" w:hint="eastAsia"/>
            <w:lang w:eastAsia="zh-CN"/>
          </w:rPr>
          <w:t>二十、招标方案</w:t>
        </w:r>
        <w:r>
          <w:tab/>
        </w:r>
        <w:r>
          <w:fldChar w:fldCharType="begin"/>
        </w:r>
        <w:r>
          <w:instrText xml:space="preserve"> PAGEREF _Toc25107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" w:history="1">
        <w:r>
          <w:rPr>
            <w:rFonts w:ascii="仿宋" w:eastAsia="仿宋" w:hAnsi="仿宋" w:cs="仿宋" w:hint="eastAsia"/>
            <w:lang w:eastAsia="zh-CN"/>
          </w:rPr>
          <w:t>(一)、谷糙分离设备项目招标依据</w:t>
        </w:r>
        <w:r>
          <w:tab/>
        </w:r>
        <w:r>
          <w:fldChar w:fldCharType="begin"/>
        </w:r>
        <w:r>
          <w:instrText xml:space="preserve"> PAGEREF _Toc2708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9" w:history="1">
        <w:r>
          <w:rPr>
            <w:rFonts w:ascii="仿宋" w:eastAsia="仿宋" w:hAnsi="仿宋" w:cs="仿宋" w:hint="eastAsia"/>
            <w:lang w:eastAsia="zh-CN"/>
          </w:rPr>
          <w:t>(二)、谷糙分离设备项目招标范围</w:t>
        </w:r>
        <w:r>
          <w:tab/>
        </w:r>
        <w:r>
          <w:fldChar w:fldCharType="begin"/>
        </w:r>
        <w:r>
          <w:instrText xml:space="preserve"> PAGEREF _Toc4659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0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_Toc3300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6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_Toc27706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48" w:history="1">
        <w:r>
          <w:rPr>
            <w:rFonts w:ascii="仿宋" w:eastAsia="仿宋" w:hAnsi="仿宋" w:cs="仿宋" w:hint="eastAsia"/>
            <w:lang w:eastAsia="zh-CN"/>
          </w:rPr>
          <w:t>二十一、经营计划</w:t>
        </w:r>
        <w:r>
          <w:tab/>
        </w:r>
        <w:r>
          <w:fldChar w:fldCharType="begin"/>
        </w:r>
        <w:r>
          <w:instrText xml:space="preserve"> PAGEREF _Toc13848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2" w:history="1">
        <w:r>
          <w:rPr>
            <w:rFonts w:ascii="仿宋" w:eastAsia="仿宋" w:hAnsi="仿宋" w:cs="仿宋" w:hint="eastAsia"/>
            <w:lang w:eastAsia="zh-CN"/>
          </w:rPr>
          <w:t>(一)、生产与运营</w:t>
        </w:r>
        <w:r>
          <w:tab/>
        </w:r>
        <w:r>
          <w:fldChar w:fldCharType="begin"/>
        </w:r>
        <w:r>
          <w:instrText xml:space="preserve"> PAGEREF _Toc3872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0" w:history="1">
        <w:r>
          <w:rPr>
            <w:rFonts w:ascii="仿宋" w:eastAsia="仿宋" w:hAnsi="仿宋" w:cs="仿宋" w:hint="eastAsia"/>
            <w:lang w:eastAsia="zh-CN"/>
          </w:rPr>
          <w:t>(二)、供应链管理</w:t>
        </w:r>
        <w:r>
          <w:tab/>
        </w:r>
        <w:r>
          <w:fldChar w:fldCharType="begin"/>
        </w:r>
        <w:r>
          <w:instrText xml:space="preserve"> PAGEREF _Toc32660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0" w:history="1">
        <w:r>
          <w:rPr>
            <w:rFonts w:ascii="仿宋" w:eastAsia="仿宋" w:hAnsi="仿宋" w:cs="仿宋" w:hint="eastAsia"/>
            <w:lang w:eastAsia="zh-CN"/>
          </w:rPr>
          <w:t>(三)、人力资源</w:t>
        </w:r>
        <w:r>
          <w:tab/>
        </w:r>
        <w:r>
          <w:fldChar w:fldCharType="begin"/>
        </w:r>
        <w:r>
          <w:instrText xml:space="preserve"> PAGEREF _Toc7490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7" w:history="1">
        <w:r>
          <w:rPr>
            <w:rFonts w:ascii="仿宋" w:eastAsia="仿宋" w:hAnsi="仿宋" w:cs="仿宋" w:hint="eastAsia"/>
            <w:lang w:eastAsia="zh-CN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_Toc4617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20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465"/>
      <w:r>
        <w:rPr>
          <w:rFonts w:ascii="仿宋" w:eastAsia="仿宋" w:hAnsi="仿宋" w:cs="仿宋" w:hint="eastAsia"/>
          <w:sz w:val="28"/>
          <w:lang w:eastAsia="zh-CN"/>
        </w:rPr>
        <w:t>一、谷糙分离设备项目运营管理方案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996"/>
      <w:r>
        <w:rPr>
          <w:rFonts w:ascii="仿宋" w:eastAsia="仿宋" w:hAnsi="仿宋" w:cs="仿宋" w:hint="eastAsia"/>
          <w:lang w:eastAsia="zh-CN"/>
        </w:rPr>
        <w:t>(一)、工作系统研究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对牛排谷糙分离设备项目的工作系统进行深入研究至关重要。这涉及到工厂生产流程、设备配置以及人员安排等多个方面。现代制造业要优化工作系统，以提高生产效率、降低成本，并改善工作环境，激发员工积极性。因此，深入研究工作系统不仅是急需之举，也是提高企业竞争力的关键所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工作系统综览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工作系统定义和构成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https://d.book118.com/328113106101006041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谷糙分离设备项目规划设计方案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谷糙分离设备项目规划设计方案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谷糙分离设备项目规划设计方案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谷糙分离设备项目规划设计方案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谷糙分离设备项目规划设计方案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7A494E"/>
    <w:rsid w:val="207A494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8113106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2024-02-19T07:50:00Z</dcterms:created>
  <dcterms:modified xsi:type="dcterms:W3CDTF">2024-02-19T07:51:07Z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2280798474ED411CAB794D7E0DBBC2B0_11</vt:lpwstr>
  </property>
  <property fmtid="{D5CDD505-2E9C-101B-9397-08002B2CF9AE}" pid="3" name="KSOProductBuildVer">
    <vt:lpwstr>2052-12.1.0.16250</vt:lpwstr>
  </property>
</Properties>
</file>