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汽车底盘项目计划设计方案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056" w:history="1">
        <w:r>
          <w:rPr>
            <w:rFonts w:ascii="仿宋" w:eastAsia="仿宋" w:hAnsi="仿宋" w:cs="仿宋" w:hint="eastAsia"/>
            <w:lang w:eastAsia="zh-CN"/>
          </w:rPr>
          <w:t>概论</w:t>
        </w:r>
        <w:r>
          <w:tab/>
        </w:r>
        <w:r>
          <w:fldChar w:fldCharType="begin"/>
        </w:r>
        <w:r>
          <w:instrText xml:space="preserve"> PAGEREF _Toc31056 \h </w:instrText>
        </w:r>
        <w:r>
          <w:fldChar w:fldCharType="separate"/>
        </w:r>
        <w:r>
          <w:t>3</w:t>
        </w:r>
        <w:r>
          <w:fldChar w:fldCharType="end"/>
        </w:r>
      </w:hyperlink>
    </w:p>
    <w:p>
      <w:pPr>
        <w:pStyle w:val="TOC1"/>
        <w:tabs>
          <w:tab w:val="right" w:leader="dot" w:pos="8306"/>
        </w:tabs>
      </w:pPr>
      <w:hyperlink w:anchor="_Toc30557" w:history="1">
        <w:r>
          <w:rPr>
            <w:rFonts w:ascii="仿宋" w:eastAsia="仿宋" w:hAnsi="仿宋" w:cs="仿宋" w:hint="eastAsia"/>
            <w:lang w:eastAsia="zh-CN"/>
          </w:rPr>
          <w:t>一、汽车底盘项目建设背景及必要性分析</w:t>
        </w:r>
        <w:r>
          <w:tab/>
        </w:r>
        <w:r>
          <w:fldChar w:fldCharType="begin"/>
        </w:r>
        <w:r>
          <w:instrText xml:space="preserve"> PAGEREF _Toc30557 \h </w:instrText>
        </w:r>
        <w:r>
          <w:fldChar w:fldCharType="separate"/>
        </w:r>
        <w:r>
          <w:t>3</w:t>
        </w:r>
        <w:r>
          <w:fldChar w:fldCharType="end"/>
        </w:r>
      </w:hyperlink>
    </w:p>
    <w:p>
      <w:pPr>
        <w:pStyle w:val="TOC2"/>
        <w:tabs>
          <w:tab w:val="right" w:leader="dot" w:pos="8306"/>
        </w:tabs>
      </w:pPr>
      <w:hyperlink w:anchor="_Toc10714" w:history="1">
        <w:r>
          <w:rPr>
            <w:rFonts w:ascii="仿宋" w:eastAsia="仿宋" w:hAnsi="仿宋" w:cs="仿宋" w:hint="eastAsia"/>
            <w:lang w:eastAsia="zh-CN"/>
          </w:rPr>
          <w:t>(一)、汽车底盘项目背景分析</w:t>
        </w:r>
        <w:r>
          <w:tab/>
        </w:r>
        <w:r>
          <w:fldChar w:fldCharType="begin"/>
        </w:r>
        <w:r>
          <w:instrText xml:space="preserve"> PAGEREF _Toc10714 \h </w:instrText>
        </w:r>
        <w:r>
          <w:fldChar w:fldCharType="separate"/>
        </w:r>
        <w:r>
          <w:t>3</w:t>
        </w:r>
        <w:r>
          <w:fldChar w:fldCharType="end"/>
        </w:r>
      </w:hyperlink>
    </w:p>
    <w:p>
      <w:pPr>
        <w:pStyle w:val="TOC2"/>
        <w:tabs>
          <w:tab w:val="right" w:leader="dot" w:pos="8306"/>
        </w:tabs>
      </w:pPr>
      <w:hyperlink w:anchor="_Toc19304" w:history="1">
        <w:r>
          <w:rPr>
            <w:rFonts w:ascii="仿宋" w:eastAsia="仿宋" w:hAnsi="仿宋" w:cs="仿宋" w:hint="eastAsia"/>
            <w:lang w:eastAsia="zh-CN"/>
          </w:rPr>
          <w:t>(二)、汽车底盘项目建设必要性分析</w:t>
        </w:r>
        <w:r>
          <w:tab/>
        </w:r>
        <w:r>
          <w:fldChar w:fldCharType="begin"/>
        </w:r>
        <w:r>
          <w:instrText xml:space="preserve"> PAGEREF _Toc19304 \h </w:instrText>
        </w:r>
        <w:r>
          <w:fldChar w:fldCharType="separate"/>
        </w:r>
        <w:r>
          <w:t>5</w:t>
        </w:r>
        <w:r>
          <w:fldChar w:fldCharType="end"/>
        </w:r>
      </w:hyperlink>
    </w:p>
    <w:p>
      <w:pPr>
        <w:pStyle w:val="TOC1"/>
        <w:tabs>
          <w:tab w:val="right" w:leader="dot" w:pos="8306"/>
        </w:tabs>
      </w:pPr>
      <w:hyperlink w:anchor="_Toc16089" w:history="1">
        <w:r>
          <w:rPr>
            <w:rFonts w:ascii="仿宋" w:eastAsia="仿宋" w:hAnsi="仿宋" w:cs="仿宋" w:hint="eastAsia"/>
            <w:lang w:eastAsia="zh-CN"/>
          </w:rPr>
          <w:t>二、汽车底盘项目建设单位说明</w:t>
        </w:r>
        <w:r>
          <w:tab/>
        </w:r>
        <w:r>
          <w:fldChar w:fldCharType="begin"/>
        </w:r>
        <w:r>
          <w:instrText xml:space="preserve"> PAGEREF _Toc16089 \h </w:instrText>
        </w:r>
        <w:r>
          <w:fldChar w:fldCharType="separate"/>
        </w:r>
        <w:r>
          <w:t>6</w:t>
        </w:r>
        <w:r>
          <w:fldChar w:fldCharType="end"/>
        </w:r>
      </w:hyperlink>
    </w:p>
    <w:p>
      <w:pPr>
        <w:pStyle w:val="TOC2"/>
        <w:tabs>
          <w:tab w:val="right" w:leader="dot" w:pos="8306"/>
        </w:tabs>
      </w:pPr>
      <w:hyperlink w:anchor="_Toc4775" w:history="1">
        <w:r>
          <w:rPr>
            <w:rFonts w:ascii="仿宋" w:eastAsia="仿宋" w:hAnsi="仿宋" w:cs="仿宋" w:hint="eastAsia"/>
            <w:lang w:eastAsia="zh-CN"/>
          </w:rPr>
          <w:t>(一)、汽车底盘项目承办单位基本情况</w:t>
        </w:r>
        <w:r>
          <w:tab/>
        </w:r>
        <w:r>
          <w:fldChar w:fldCharType="begin"/>
        </w:r>
        <w:r>
          <w:instrText xml:space="preserve"> PAGEREF _Toc4775 \h </w:instrText>
        </w:r>
        <w:r>
          <w:fldChar w:fldCharType="separate"/>
        </w:r>
        <w:r>
          <w:t>6</w:t>
        </w:r>
        <w:r>
          <w:fldChar w:fldCharType="end"/>
        </w:r>
      </w:hyperlink>
    </w:p>
    <w:p>
      <w:pPr>
        <w:pStyle w:val="TOC2"/>
        <w:tabs>
          <w:tab w:val="right" w:leader="dot" w:pos="8306"/>
        </w:tabs>
      </w:pPr>
      <w:hyperlink w:anchor="_Toc10637" w:history="1">
        <w:r>
          <w:rPr>
            <w:rFonts w:ascii="仿宋" w:eastAsia="仿宋" w:hAnsi="仿宋" w:cs="仿宋" w:hint="eastAsia"/>
            <w:lang w:eastAsia="zh-CN"/>
          </w:rPr>
          <w:t>(二)、公司经济效益分析</w:t>
        </w:r>
        <w:r>
          <w:tab/>
        </w:r>
        <w:r>
          <w:fldChar w:fldCharType="begin"/>
        </w:r>
        <w:r>
          <w:instrText xml:space="preserve"> PAGEREF _Toc10637 \h </w:instrText>
        </w:r>
        <w:r>
          <w:fldChar w:fldCharType="separate"/>
        </w:r>
        <w:r>
          <w:t>6</w:t>
        </w:r>
        <w:r>
          <w:fldChar w:fldCharType="end"/>
        </w:r>
      </w:hyperlink>
    </w:p>
    <w:p>
      <w:pPr>
        <w:pStyle w:val="TOC1"/>
        <w:tabs>
          <w:tab w:val="right" w:leader="dot" w:pos="8306"/>
        </w:tabs>
      </w:pPr>
      <w:hyperlink w:anchor="_Toc6102" w:history="1">
        <w:r>
          <w:rPr>
            <w:rFonts w:ascii="仿宋" w:eastAsia="仿宋" w:hAnsi="仿宋" w:cs="仿宋" w:hint="eastAsia"/>
            <w:lang w:eastAsia="zh-CN"/>
          </w:rPr>
          <w:t>三、汽车底盘项目危机管理</w:t>
        </w:r>
        <w:r>
          <w:tab/>
        </w:r>
        <w:r>
          <w:fldChar w:fldCharType="begin"/>
        </w:r>
        <w:r>
          <w:instrText xml:space="preserve"> PAGEREF _Toc6102 \h </w:instrText>
        </w:r>
        <w:r>
          <w:fldChar w:fldCharType="separate"/>
        </w:r>
        <w:r>
          <w:t>7</w:t>
        </w:r>
        <w:r>
          <w:fldChar w:fldCharType="end"/>
        </w:r>
      </w:hyperlink>
    </w:p>
    <w:p>
      <w:pPr>
        <w:pStyle w:val="TOC2"/>
        <w:tabs>
          <w:tab w:val="right" w:leader="dot" w:pos="8306"/>
        </w:tabs>
      </w:pPr>
      <w:hyperlink w:anchor="_Toc13884" w:history="1">
        <w:r>
          <w:rPr>
            <w:rFonts w:ascii="仿宋" w:eastAsia="仿宋" w:hAnsi="仿宋" w:cs="仿宋" w:hint="eastAsia"/>
            <w:lang w:eastAsia="zh-CN"/>
          </w:rPr>
          <w:t>(一)、危机预警与识别</w:t>
        </w:r>
        <w:r>
          <w:tab/>
        </w:r>
        <w:r>
          <w:fldChar w:fldCharType="begin"/>
        </w:r>
        <w:r>
          <w:instrText xml:space="preserve"> PAGEREF _Toc13884 \h </w:instrText>
        </w:r>
        <w:r>
          <w:fldChar w:fldCharType="separate"/>
        </w:r>
        <w:r>
          <w:t>7</w:t>
        </w:r>
        <w:r>
          <w:fldChar w:fldCharType="end"/>
        </w:r>
      </w:hyperlink>
    </w:p>
    <w:p>
      <w:pPr>
        <w:pStyle w:val="TOC2"/>
        <w:tabs>
          <w:tab w:val="right" w:leader="dot" w:pos="8306"/>
        </w:tabs>
      </w:pPr>
      <w:hyperlink w:anchor="_Toc22716" w:history="1">
        <w:r>
          <w:rPr>
            <w:rFonts w:ascii="仿宋" w:eastAsia="仿宋" w:hAnsi="仿宋" w:cs="仿宋" w:hint="eastAsia"/>
            <w:lang w:eastAsia="zh-CN"/>
          </w:rPr>
          <w:t>(二)、危机应对与恢复</w:t>
        </w:r>
        <w:r>
          <w:tab/>
        </w:r>
        <w:r>
          <w:fldChar w:fldCharType="begin"/>
        </w:r>
        <w:r>
          <w:instrText xml:space="preserve"> PAGEREF _Toc22716 \h </w:instrText>
        </w:r>
        <w:r>
          <w:fldChar w:fldCharType="separate"/>
        </w:r>
        <w:r>
          <w:t>8</w:t>
        </w:r>
        <w:r>
          <w:fldChar w:fldCharType="end"/>
        </w:r>
      </w:hyperlink>
    </w:p>
    <w:p>
      <w:pPr>
        <w:pStyle w:val="TOC1"/>
        <w:tabs>
          <w:tab w:val="right" w:leader="dot" w:pos="8306"/>
        </w:tabs>
      </w:pPr>
      <w:hyperlink w:anchor="_Toc3031" w:history="1">
        <w:r>
          <w:rPr>
            <w:rFonts w:ascii="仿宋" w:eastAsia="仿宋" w:hAnsi="仿宋" w:cs="仿宋" w:hint="eastAsia"/>
            <w:lang w:eastAsia="zh-CN"/>
          </w:rPr>
          <w:t>四、汽车底盘项目可持续发展</w:t>
        </w:r>
        <w:r>
          <w:tab/>
        </w:r>
        <w:r>
          <w:fldChar w:fldCharType="begin"/>
        </w:r>
        <w:r>
          <w:instrText xml:space="preserve"> PAGEREF _Toc3031 \h </w:instrText>
        </w:r>
        <w:r>
          <w:fldChar w:fldCharType="separate"/>
        </w:r>
        <w:r>
          <w:t>10</w:t>
        </w:r>
        <w:r>
          <w:fldChar w:fldCharType="end"/>
        </w:r>
      </w:hyperlink>
    </w:p>
    <w:p>
      <w:pPr>
        <w:pStyle w:val="TOC2"/>
        <w:tabs>
          <w:tab w:val="right" w:leader="dot" w:pos="8306"/>
        </w:tabs>
      </w:pPr>
      <w:hyperlink w:anchor="_Toc10146" w:history="1">
        <w:r>
          <w:rPr>
            <w:rFonts w:ascii="仿宋" w:eastAsia="仿宋" w:hAnsi="仿宋" w:cs="仿宋" w:hint="eastAsia"/>
            <w:lang w:eastAsia="zh-CN"/>
          </w:rPr>
          <w:t>(一)、可持续战略与实践</w:t>
        </w:r>
        <w:r>
          <w:tab/>
        </w:r>
        <w:r>
          <w:fldChar w:fldCharType="begin"/>
        </w:r>
        <w:r>
          <w:instrText xml:space="preserve"> PAGEREF _Toc10146 \h </w:instrText>
        </w:r>
        <w:r>
          <w:fldChar w:fldCharType="separate"/>
        </w:r>
        <w:r>
          <w:t>10</w:t>
        </w:r>
        <w:r>
          <w:fldChar w:fldCharType="end"/>
        </w:r>
      </w:hyperlink>
    </w:p>
    <w:p>
      <w:pPr>
        <w:pStyle w:val="TOC2"/>
        <w:tabs>
          <w:tab w:val="right" w:leader="dot" w:pos="8306"/>
        </w:tabs>
      </w:pPr>
      <w:hyperlink w:anchor="_Toc26145" w:history="1">
        <w:r>
          <w:rPr>
            <w:rFonts w:ascii="仿宋" w:eastAsia="仿宋" w:hAnsi="仿宋" w:cs="仿宋" w:hint="eastAsia"/>
            <w:lang w:eastAsia="zh-CN"/>
          </w:rPr>
          <w:t>(二)、环保与社会责任</w:t>
        </w:r>
        <w:r>
          <w:tab/>
        </w:r>
        <w:r>
          <w:fldChar w:fldCharType="begin"/>
        </w:r>
        <w:r>
          <w:instrText xml:space="preserve"> PAGEREF _Toc26145 \h </w:instrText>
        </w:r>
        <w:r>
          <w:fldChar w:fldCharType="separate"/>
        </w:r>
        <w:r>
          <w:t>10</w:t>
        </w:r>
        <w:r>
          <w:fldChar w:fldCharType="end"/>
        </w:r>
      </w:hyperlink>
    </w:p>
    <w:p>
      <w:pPr>
        <w:pStyle w:val="TOC1"/>
        <w:tabs>
          <w:tab w:val="right" w:leader="dot" w:pos="8306"/>
        </w:tabs>
      </w:pPr>
      <w:hyperlink w:anchor="_Toc8561" w:history="1">
        <w:r>
          <w:rPr>
            <w:rFonts w:ascii="仿宋" w:eastAsia="仿宋" w:hAnsi="仿宋" w:cs="仿宋" w:hint="eastAsia"/>
            <w:lang w:eastAsia="zh-CN"/>
          </w:rPr>
          <w:t>五、汽车底盘项目绩效评估</w:t>
        </w:r>
        <w:r>
          <w:tab/>
        </w:r>
        <w:r>
          <w:fldChar w:fldCharType="begin"/>
        </w:r>
        <w:r>
          <w:instrText xml:space="preserve"> PAGEREF _Toc8561 \h </w:instrText>
        </w:r>
        <w:r>
          <w:fldChar w:fldCharType="separate"/>
        </w:r>
        <w:r>
          <w:t>11</w:t>
        </w:r>
        <w:r>
          <w:fldChar w:fldCharType="end"/>
        </w:r>
      </w:hyperlink>
    </w:p>
    <w:p>
      <w:pPr>
        <w:pStyle w:val="TOC2"/>
        <w:tabs>
          <w:tab w:val="right" w:leader="dot" w:pos="8306"/>
        </w:tabs>
      </w:pPr>
      <w:hyperlink w:anchor="_Toc17861" w:history="1">
        <w:r>
          <w:rPr>
            <w:rFonts w:ascii="仿宋" w:eastAsia="仿宋" w:hAnsi="仿宋" w:cs="仿宋" w:hint="eastAsia"/>
            <w:lang w:eastAsia="zh-CN"/>
          </w:rPr>
          <w:t>(一)、绩效评估指标</w:t>
        </w:r>
        <w:r>
          <w:tab/>
        </w:r>
        <w:r>
          <w:fldChar w:fldCharType="begin"/>
        </w:r>
        <w:r>
          <w:instrText xml:space="preserve"> PAGEREF _Toc17861 \h </w:instrText>
        </w:r>
        <w:r>
          <w:fldChar w:fldCharType="separate"/>
        </w:r>
        <w:r>
          <w:t>11</w:t>
        </w:r>
        <w:r>
          <w:fldChar w:fldCharType="end"/>
        </w:r>
      </w:hyperlink>
    </w:p>
    <w:p>
      <w:pPr>
        <w:pStyle w:val="TOC2"/>
        <w:tabs>
          <w:tab w:val="right" w:leader="dot" w:pos="8306"/>
        </w:tabs>
      </w:pPr>
      <w:hyperlink w:anchor="_Toc26096" w:history="1">
        <w:r>
          <w:rPr>
            <w:rFonts w:ascii="仿宋" w:eastAsia="仿宋" w:hAnsi="仿宋" w:cs="仿宋" w:hint="eastAsia"/>
            <w:lang w:eastAsia="zh-CN"/>
          </w:rPr>
          <w:t>(二)、绩效评估方法</w:t>
        </w:r>
        <w:r>
          <w:tab/>
        </w:r>
        <w:r>
          <w:fldChar w:fldCharType="begin"/>
        </w:r>
        <w:r>
          <w:instrText xml:space="preserve"> PAGEREF _Toc26096 \h </w:instrText>
        </w:r>
        <w:r>
          <w:fldChar w:fldCharType="separate"/>
        </w:r>
        <w:r>
          <w:t>12</w:t>
        </w:r>
        <w:r>
          <w:fldChar w:fldCharType="end"/>
        </w:r>
      </w:hyperlink>
    </w:p>
    <w:p>
      <w:pPr>
        <w:pStyle w:val="TOC2"/>
        <w:tabs>
          <w:tab w:val="right" w:leader="dot" w:pos="8306"/>
        </w:tabs>
      </w:pPr>
      <w:hyperlink w:anchor="_Toc28203" w:history="1">
        <w:r>
          <w:rPr>
            <w:rFonts w:ascii="仿宋" w:eastAsia="仿宋" w:hAnsi="仿宋" w:cs="仿宋" w:hint="eastAsia"/>
            <w:lang w:eastAsia="zh-CN"/>
          </w:rPr>
          <w:t>(三)、绩效评估周期</w:t>
        </w:r>
        <w:r>
          <w:tab/>
        </w:r>
        <w:r>
          <w:fldChar w:fldCharType="begin"/>
        </w:r>
        <w:r>
          <w:instrText xml:space="preserve"> PAGEREF _Toc28203 \h </w:instrText>
        </w:r>
        <w:r>
          <w:fldChar w:fldCharType="separate"/>
        </w:r>
        <w:r>
          <w:t>13</w:t>
        </w:r>
        <w:r>
          <w:fldChar w:fldCharType="end"/>
        </w:r>
      </w:hyperlink>
    </w:p>
    <w:p>
      <w:pPr>
        <w:pStyle w:val="TOC1"/>
        <w:tabs>
          <w:tab w:val="right" w:leader="dot" w:pos="8306"/>
        </w:tabs>
      </w:pPr>
      <w:hyperlink w:anchor="_Toc10931" w:history="1">
        <w:r>
          <w:rPr>
            <w:rFonts w:ascii="仿宋" w:eastAsia="仿宋" w:hAnsi="仿宋" w:cs="仿宋" w:hint="eastAsia"/>
            <w:lang w:eastAsia="zh-CN"/>
          </w:rPr>
          <w:t>六、工艺说明</w:t>
        </w:r>
        <w:r>
          <w:tab/>
        </w:r>
        <w:r>
          <w:fldChar w:fldCharType="begin"/>
        </w:r>
        <w:r>
          <w:instrText xml:space="preserve"> PAGEREF _Toc10931 \h </w:instrText>
        </w:r>
        <w:r>
          <w:fldChar w:fldCharType="separate"/>
        </w:r>
        <w:r>
          <w:t>14</w:t>
        </w:r>
        <w:r>
          <w:fldChar w:fldCharType="end"/>
        </w:r>
      </w:hyperlink>
    </w:p>
    <w:p>
      <w:pPr>
        <w:pStyle w:val="TOC2"/>
        <w:tabs>
          <w:tab w:val="right" w:leader="dot" w:pos="8306"/>
        </w:tabs>
      </w:pPr>
      <w:hyperlink w:anchor="_Toc1824" w:history="1">
        <w:r>
          <w:rPr>
            <w:rFonts w:ascii="仿宋" w:eastAsia="仿宋" w:hAnsi="仿宋" w:cs="仿宋" w:hint="eastAsia"/>
            <w:lang w:eastAsia="zh-CN"/>
          </w:rPr>
          <w:t>(一)、技术管理特点</w:t>
        </w:r>
        <w:r>
          <w:tab/>
        </w:r>
        <w:r>
          <w:fldChar w:fldCharType="begin"/>
        </w:r>
        <w:r>
          <w:instrText xml:space="preserve"> PAGEREF _Toc1824 \h </w:instrText>
        </w:r>
        <w:r>
          <w:fldChar w:fldCharType="separate"/>
        </w:r>
        <w:r>
          <w:t>14</w:t>
        </w:r>
        <w:r>
          <w:fldChar w:fldCharType="end"/>
        </w:r>
      </w:hyperlink>
    </w:p>
    <w:p>
      <w:pPr>
        <w:pStyle w:val="TOC2"/>
        <w:tabs>
          <w:tab w:val="right" w:leader="dot" w:pos="8306"/>
        </w:tabs>
      </w:pPr>
      <w:hyperlink w:anchor="_Toc18104" w:history="1">
        <w:r>
          <w:rPr>
            <w:rFonts w:ascii="仿宋" w:eastAsia="仿宋" w:hAnsi="仿宋" w:cs="仿宋" w:hint="eastAsia"/>
            <w:lang w:eastAsia="zh-CN"/>
          </w:rPr>
          <w:t>(二)、汽车底盘项目工艺技术设计方案</w:t>
        </w:r>
        <w:r>
          <w:tab/>
        </w:r>
        <w:r>
          <w:fldChar w:fldCharType="begin"/>
        </w:r>
        <w:r>
          <w:instrText xml:space="preserve"> PAGEREF _Toc18104 \h </w:instrText>
        </w:r>
        <w:r>
          <w:fldChar w:fldCharType="separate"/>
        </w:r>
        <w:r>
          <w:t>16</w:t>
        </w:r>
        <w:r>
          <w:fldChar w:fldCharType="end"/>
        </w:r>
      </w:hyperlink>
    </w:p>
    <w:p>
      <w:pPr>
        <w:pStyle w:val="TOC2"/>
        <w:tabs>
          <w:tab w:val="right" w:leader="dot" w:pos="8306"/>
        </w:tabs>
      </w:pPr>
      <w:hyperlink w:anchor="_Toc10374" w:history="1">
        <w:r>
          <w:rPr>
            <w:rFonts w:ascii="仿宋" w:eastAsia="仿宋" w:hAnsi="仿宋" w:cs="仿宋" w:hint="eastAsia"/>
            <w:lang w:eastAsia="zh-CN"/>
          </w:rPr>
          <w:t>(三)、设备选型方案</w:t>
        </w:r>
        <w:r>
          <w:tab/>
        </w:r>
        <w:r>
          <w:fldChar w:fldCharType="begin"/>
        </w:r>
        <w:r>
          <w:instrText xml:space="preserve"> PAGEREF _Toc10374 \h </w:instrText>
        </w:r>
        <w:r>
          <w:fldChar w:fldCharType="separate"/>
        </w:r>
        <w:r>
          <w:t>17</w:t>
        </w:r>
        <w:r>
          <w:fldChar w:fldCharType="end"/>
        </w:r>
      </w:hyperlink>
    </w:p>
    <w:p>
      <w:pPr>
        <w:pStyle w:val="TOC1"/>
        <w:tabs>
          <w:tab w:val="right" w:leader="dot" w:pos="8306"/>
        </w:tabs>
      </w:pPr>
      <w:hyperlink w:anchor="_Toc971" w:history="1">
        <w:r>
          <w:rPr>
            <w:rFonts w:ascii="仿宋" w:eastAsia="仿宋" w:hAnsi="仿宋" w:cs="仿宋" w:hint="eastAsia"/>
            <w:lang w:eastAsia="zh-CN"/>
          </w:rPr>
          <w:t>七、汽车底盘项目技术管理</w:t>
        </w:r>
        <w:r>
          <w:tab/>
        </w:r>
        <w:r>
          <w:fldChar w:fldCharType="begin"/>
        </w:r>
        <w:r>
          <w:instrText xml:space="preserve"> PAGEREF _Toc971 \h </w:instrText>
        </w:r>
        <w:r>
          <w:fldChar w:fldCharType="separate"/>
        </w:r>
        <w:r>
          <w:t>18</w:t>
        </w:r>
        <w:r>
          <w:fldChar w:fldCharType="end"/>
        </w:r>
      </w:hyperlink>
    </w:p>
    <w:p>
      <w:pPr>
        <w:pStyle w:val="TOC2"/>
        <w:tabs>
          <w:tab w:val="right" w:leader="dot" w:pos="8306"/>
        </w:tabs>
      </w:pPr>
      <w:hyperlink w:anchor="_Toc2207" w:history="1">
        <w:r>
          <w:rPr>
            <w:rFonts w:ascii="仿宋" w:eastAsia="仿宋" w:hAnsi="仿宋" w:cs="仿宋" w:hint="eastAsia"/>
            <w:lang w:eastAsia="zh-CN"/>
          </w:rPr>
          <w:t>(一)、技术方案选用方向</w:t>
        </w:r>
        <w:r>
          <w:tab/>
        </w:r>
        <w:r>
          <w:fldChar w:fldCharType="begin"/>
        </w:r>
        <w:r>
          <w:instrText xml:space="preserve"> PAGEREF _Toc2207 \h </w:instrText>
        </w:r>
        <w:r>
          <w:fldChar w:fldCharType="separate"/>
        </w:r>
        <w:r>
          <w:t>18</w:t>
        </w:r>
        <w:r>
          <w:fldChar w:fldCharType="end"/>
        </w:r>
      </w:hyperlink>
    </w:p>
    <w:p>
      <w:pPr>
        <w:pStyle w:val="TOC2"/>
        <w:tabs>
          <w:tab w:val="right" w:leader="dot" w:pos="8306"/>
        </w:tabs>
      </w:pPr>
      <w:hyperlink w:anchor="_Toc11301" w:history="1">
        <w:r>
          <w:rPr>
            <w:rFonts w:ascii="仿宋" w:eastAsia="仿宋" w:hAnsi="仿宋" w:cs="仿宋" w:hint="eastAsia"/>
            <w:lang w:eastAsia="zh-CN"/>
          </w:rPr>
          <w:t>(二)、工艺技术方案选用原则</w:t>
        </w:r>
        <w:r>
          <w:tab/>
        </w:r>
        <w:r>
          <w:fldChar w:fldCharType="begin"/>
        </w:r>
        <w:r>
          <w:instrText xml:space="preserve"> PAGEREF _Toc11301 \h </w:instrText>
        </w:r>
        <w:r>
          <w:fldChar w:fldCharType="separate"/>
        </w:r>
        <w:r>
          <w:t>20</w:t>
        </w:r>
        <w:r>
          <w:fldChar w:fldCharType="end"/>
        </w:r>
      </w:hyperlink>
    </w:p>
    <w:p>
      <w:pPr>
        <w:pStyle w:val="TOC2"/>
        <w:tabs>
          <w:tab w:val="right" w:leader="dot" w:pos="8306"/>
        </w:tabs>
      </w:pPr>
      <w:hyperlink w:anchor="_Toc2495" w:history="1">
        <w:r>
          <w:rPr>
            <w:rFonts w:ascii="仿宋" w:eastAsia="仿宋" w:hAnsi="仿宋" w:cs="仿宋" w:hint="eastAsia"/>
            <w:lang w:eastAsia="zh-CN"/>
          </w:rPr>
          <w:t>(三)、工艺技术方案要求</w:t>
        </w:r>
        <w:r>
          <w:tab/>
        </w:r>
        <w:r>
          <w:fldChar w:fldCharType="begin"/>
        </w:r>
        <w:r>
          <w:instrText xml:space="preserve"> PAGEREF _Toc2495 \h </w:instrText>
        </w:r>
        <w:r>
          <w:fldChar w:fldCharType="separate"/>
        </w:r>
        <w:r>
          <w:t>22</w:t>
        </w:r>
        <w:r>
          <w:fldChar w:fldCharType="end"/>
        </w:r>
      </w:hyperlink>
    </w:p>
    <w:p>
      <w:pPr>
        <w:pStyle w:val="TOC1"/>
        <w:tabs>
          <w:tab w:val="right" w:leader="dot" w:pos="8306"/>
        </w:tabs>
      </w:pPr>
      <w:hyperlink w:anchor="_Toc15840" w:history="1">
        <w:r>
          <w:rPr>
            <w:rFonts w:ascii="仿宋" w:eastAsia="仿宋" w:hAnsi="仿宋" w:cs="仿宋" w:hint="eastAsia"/>
            <w:lang w:eastAsia="zh-CN"/>
          </w:rPr>
          <w:t>八、汽车底盘项目风险管理</w:t>
        </w:r>
        <w:r>
          <w:tab/>
        </w:r>
        <w:r>
          <w:fldChar w:fldCharType="begin"/>
        </w:r>
        <w:r>
          <w:instrText xml:space="preserve"> PAGEREF _Toc15840 \h </w:instrText>
        </w:r>
        <w:r>
          <w:fldChar w:fldCharType="separate"/>
        </w:r>
        <w:r>
          <w:t>24</w:t>
        </w:r>
        <w:r>
          <w:fldChar w:fldCharType="end"/>
        </w:r>
      </w:hyperlink>
    </w:p>
    <w:p>
      <w:pPr>
        <w:pStyle w:val="TOC2"/>
        <w:tabs>
          <w:tab w:val="right" w:leader="dot" w:pos="8306"/>
        </w:tabs>
      </w:pPr>
      <w:hyperlink w:anchor="_Toc2652" w:history="1">
        <w:r>
          <w:rPr>
            <w:rFonts w:ascii="仿宋" w:eastAsia="仿宋" w:hAnsi="仿宋" w:cs="仿宋" w:hint="eastAsia"/>
            <w:lang w:eastAsia="zh-CN"/>
          </w:rPr>
          <w:t>(一)、风险识别与评估</w:t>
        </w:r>
        <w:r>
          <w:tab/>
        </w:r>
        <w:r>
          <w:fldChar w:fldCharType="begin"/>
        </w:r>
        <w:r>
          <w:instrText xml:space="preserve"> PAGEREF _Toc2652 \h </w:instrText>
        </w:r>
        <w:r>
          <w:fldChar w:fldCharType="separate"/>
        </w:r>
        <w:r>
          <w:t>24</w:t>
        </w:r>
        <w:r>
          <w:fldChar w:fldCharType="end"/>
        </w:r>
      </w:hyperlink>
    </w:p>
    <w:p>
      <w:pPr>
        <w:pStyle w:val="TOC2"/>
        <w:tabs>
          <w:tab w:val="right" w:leader="dot" w:pos="8306"/>
        </w:tabs>
      </w:pPr>
      <w:hyperlink w:anchor="_Toc15163" w:history="1">
        <w:r>
          <w:rPr>
            <w:rFonts w:ascii="仿宋" w:eastAsia="仿宋" w:hAnsi="仿宋" w:cs="仿宋" w:hint="eastAsia"/>
            <w:lang w:eastAsia="zh-CN"/>
          </w:rPr>
          <w:t>(二)、风险应对策略</w:t>
        </w:r>
        <w:r>
          <w:tab/>
        </w:r>
        <w:r>
          <w:fldChar w:fldCharType="begin"/>
        </w:r>
        <w:r>
          <w:instrText xml:space="preserve"> PAGEREF _Toc15163 \h </w:instrText>
        </w:r>
        <w:r>
          <w:fldChar w:fldCharType="separate"/>
        </w:r>
        <w:r>
          <w:t>25</w:t>
        </w:r>
        <w:r>
          <w:fldChar w:fldCharType="end"/>
        </w:r>
      </w:hyperlink>
    </w:p>
    <w:p>
      <w:pPr>
        <w:pStyle w:val="TOC2"/>
        <w:tabs>
          <w:tab w:val="right" w:leader="dot" w:pos="8306"/>
        </w:tabs>
      </w:pPr>
      <w:hyperlink w:anchor="_Toc13017" w:history="1">
        <w:r>
          <w:rPr>
            <w:rFonts w:ascii="仿宋" w:eastAsia="仿宋" w:hAnsi="仿宋" w:cs="仿宋" w:hint="eastAsia"/>
            <w:lang w:eastAsia="zh-CN"/>
          </w:rPr>
          <w:t>(三)、风险监控与控制</w:t>
        </w:r>
        <w:r>
          <w:tab/>
        </w:r>
        <w:r>
          <w:fldChar w:fldCharType="begin"/>
        </w:r>
        <w:r>
          <w:instrText xml:space="preserve"> PAGEREF _Toc13017 \h </w:instrText>
        </w:r>
        <w:r>
          <w:fldChar w:fldCharType="separate"/>
        </w:r>
        <w:r>
          <w:t>27</w:t>
        </w:r>
        <w:r>
          <w:fldChar w:fldCharType="end"/>
        </w:r>
      </w:hyperlink>
    </w:p>
    <w:p>
      <w:pPr>
        <w:pStyle w:val="TOC1"/>
        <w:tabs>
          <w:tab w:val="right" w:leader="dot" w:pos="8306"/>
        </w:tabs>
      </w:pPr>
      <w:hyperlink w:anchor="_Toc1470" w:history="1">
        <w:r>
          <w:rPr>
            <w:rFonts w:ascii="仿宋" w:eastAsia="仿宋" w:hAnsi="仿宋" w:cs="仿宋" w:hint="eastAsia"/>
            <w:lang w:eastAsia="zh-CN"/>
          </w:rPr>
          <w:t>九、汽车底盘项目投资规划</w:t>
        </w:r>
        <w:r>
          <w:tab/>
        </w:r>
        <w:r>
          <w:fldChar w:fldCharType="begin"/>
        </w:r>
        <w:r>
          <w:instrText xml:space="preserve"> PAGEREF _Toc1470 \h </w:instrText>
        </w:r>
        <w:r>
          <w:fldChar w:fldCharType="separate"/>
        </w:r>
        <w:r>
          <w:t>28</w:t>
        </w:r>
        <w:r>
          <w:fldChar w:fldCharType="end"/>
        </w:r>
      </w:hyperlink>
    </w:p>
    <w:p>
      <w:pPr>
        <w:pStyle w:val="TOC2"/>
        <w:tabs>
          <w:tab w:val="right" w:leader="dot" w:pos="8306"/>
        </w:tabs>
      </w:pPr>
      <w:hyperlink w:anchor="_Toc5765" w:history="1">
        <w:r>
          <w:rPr>
            <w:rFonts w:ascii="仿宋" w:eastAsia="仿宋" w:hAnsi="仿宋" w:cs="仿宋" w:hint="eastAsia"/>
            <w:lang w:eastAsia="zh-CN"/>
          </w:rPr>
          <w:t>(一)、汽车底盘项目总投资估算</w:t>
        </w:r>
        <w:r>
          <w:tab/>
        </w:r>
        <w:r>
          <w:fldChar w:fldCharType="begin"/>
        </w:r>
        <w:r>
          <w:instrText xml:space="preserve"> PAGEREF _Toc5765 \h </w:instrText>
        </w:r>
        <w:r>
          <w:fldChar w:fldCharType="separate"/>
        </w:r>
        <w:r>
          <w:t>28</w:t>
        </w:r>
        <w:r>
          <w:fldChar w:fldCharType="end"/>
        </w:r>
      </w:hyperlink>
    </w:p>
    <w:p>
      <w:pPr>
        <w:pStyle w:val="TOC2"/>
        <w:tabs>
          <w:tab w:val="right" w:leader="dot" w:pos="8306"/>
        </w:tabs>
      </w:pPr>
      <w:hyperlink w:anchor="_Toc25533" w:history="1">
        <w:r>
          <w:rPr>
            <w:rFonts w:ascii="仿宋" w:eastAsia="仿宋" w:hAnsi="仿宋" w:cs="仿宋" w:hint="eastAsia"/>
            <w:lang w:eastAsia="zh-CN"/>
          </w:rPr>
          <w:t>(二)、资金筹措</w:t>
        </w:r>
        <w:r>
          <w:tab/>
        </w:r>
        <w:r>
          <w:fldChar w:fldCharType="begin"/>
        </w:r>
        <w:r>
          <w:instrText xml:space="preserve"> PAGEREF _Toc25533 \h </w:instrText>
        </w:r>
        <w:r>
          <w:fldChar w:fldCharType="separate"/>
        </w:r>
        <w:r>
          <w:t>29</w:t>
        </w:r>
        <w:r>
          <w:fldChar w:fldCharType="end"/>
        </w:r>
      </w:hyperlink>
    </w:p>
    <w:p>
      <w:pPr>
        <w:pStyle w:val="TOC1"/>
        <w:tabs>
          <w:tab w:val="right" w:leader="dot" w:pos="8306"/>
        </w:tabs>
      </w:pPr>
      <w:hyperlink w:anchor="_Toc27037" w:history="1">
        <w:r>
          <w:rPr>
            <w:rFonts w:ascii="仿宋" w:eastAsia="仿宋" w:hAnsi="仿宋" w:cs="仿宋" w:hint="eastAsia"/>
            <w:lang w:eastAsia="zh-CN"/>
          </w:rPr>
          <w:t>十、汽车底盘项目环境影响分析</w:t>
        </w:r>
        <w:r>
          <w:tab/>
        </w:r>
        <w:r>
          <w:fldChar w:fldCharType="begin"/>
        </w:r>
        <w:r>
          <w:instrText xml:space="preserve"> PAGEREF _Toc27037 \h </w:instrText>
        </w:r>
        <w:r>
          <w:fldChar w:fldCharType="separate"/>
        </w:r>
        <w:r>
          <w:t>30</w:t>
        </w:r>
        <w:r>
          <w:fldChar w:fldCharType="end"/>
        </w:r>
      </w:hyperlink>
    </w:p>
    <w:p>
      <w:pPr>
        <w:pStyle w:val="TOC2"/>
        <w:tabs>
          <w:tab w:val="right" w:leader="dot" w:pos="8306"/>
        </w:tabs>
      </w:pPr>
      <w:hyperlink w:anchor="_Toc2774" w:history="1">
        <w:r>
          <w:rPr>
            <w:rFonts w:ascii="仿宋" w:eastAsia="仿宋" w:hAnsi="仿宋" w:cs="仿宋" w:hint="eastAsia"/>
            <w:lang w:eastAsia="zh-CN"/>
          </w:rPr>
          <w:t>(一)、建设区域环境质量现状</w:t>
        </w:r>
        <w:r>
          <w:tab/>
        </w:r>
        <w:r>
          <w:fldChar w:fldCharType="begin"/>
        </w:r>
        <w:r>
          <w:instrText xml:space="preserve"> PAGEREF _Toc2774 \h </w:instrText>
        </w:r>
        <w:r>
          <w:fldChar w:fldCharType="separate"/>
        </w:r>
        <w:r>
          <w:t>30</w:t>
        </w:r>
        <w:r>
          <w:fldChar w:fldCharType="end"/>
        </w:r>
      </w:hyperlink>
    </w:p>
    <w:p>
      <w:pPr>
        <w:pStyle w:val="TOC2"/>
        <w:tabs>
          <w:tab w:val="right" w:leader="dot" w:pos="8306"/>
        </w:tabs>
      </w:pPr>
      <w:hyperlink w:anchor="_Toc23636" w:history="1">
        <w:r>
          <w:rPr>
            <w:rFonts w:ascii="仿宋" w:eastAsia="仿宋" w:hAnsi="仿宋" w:cs="仿宋" w:hint="eastAsia"/>
            <w:lang w:eastAsia="zh-CN"/>
          </w:rPr>
          <w:t>(二)、建设期环境保护</w:t>
        </w:r>
        <w:r>
          <w:tab/>
        </w:r>
        <w:r>
          <w:fldChar w:fldCharType="begin"/>
        </w:r>
        <w:r>
          <w:instrText xml:space="preserve"> PAGEREF _Toc23636 \h </w:instrText>
        </w:r>
        <w:r>
          <w:fldChar w:fldCharType="separate"/>
        </w:r>
        <w:r>
          <w:t>31</w:t>
        </w:r>
        <w:r>
          <w:fldChar w:fldCharType="end"/>
        </w:r>
      </w:hyperlink>
    </w:p>
    <w:p>
      <w:pPr>
        <w:pStyle w:val="TOC2"/>
        <w:tabs>
          <w:tab w:val="right" w:leader="dot" w:pos="8306"/>
        </w:tabs>
      </w:pPr>
      <w:hyperlink w:anchor="_Toc8014" w:history="1">
        <w:r>
          <w:rPr>
            <w:rFonts w:ascii="仿宋" w:eastAsia="仿宋" w:hAnsi="仿宋" w:cs="仿宋" w:hint="eastAsia"/>
            <w:lang w:eastAsia="zh-CN"/>
          </w:rPr>
          <w:t>(三)、运营期环境保护</w:t>
        </w:r>
        <w:r>
          <w:tab/>
        </w:r>
        <w:r>
          <w:fldChar w:fldCharType="begin"/>
        </w:r>
        <w:r>
          <w:instrText xml:space="preserve"> PAGEREF _Toc8014 \h </w:instrText>
        </w:r>
        <w:r>
          <w:fldChar w:fldCharType="separate"/>
        </w:r>
        <w:r>
          <w:t>33</w:t>
        </w:r>
        <w:r>
          <w:fldChar w:fldCharType="end"/>
        </w:r>
      </w:hyperlink>
    </w:p>
    <w:p>
      <w:pPr>
        <w:pStyle w:val="TOC2"/>
        <w:tabs>
          <w:tab w:val="right" w:leader="dot" w:pos="8306"/>
        </w:tabs>
      </w:pPr>
      <w:hyperlink w:anchor="_Toc27441" w:history="1">
        <w:r>
          <w:rPr>
            <w:rFonts w:ascii="仿宋" w:eastAsia="仿宋" w:hAnsi="仿宋" w:cs="仿宋" w:hint="eastAsia"/>
            <w:lang w:eastAsia="zh-CN"/>
          </w:rPr>
          <w:t>(四)、汽车底盘项目建设对区域经济的影响</w:t>
        </w:r>
        <w:r>
          <w:tab/>
        </w:r>
        <w:r>
          <w:fldChar w:fldCharType="begin"/>
        </w:r>
        <w:r>
          <w:instrText xml:space="preserve"> PAGEREF _Toc27441 \h </w:instrText>
        </w:r>
        <w:r>
          <w:fldChar w:fldCharType="separate"/>
        </w:r>
        <w:r>
          <w:t>34</w:t>
        </w:r>
        <w:r>
          <w:fldChar w:fldCharType="end"/>
        </w:r>
      </w:hyperlink>
    </w:p>
    <w:p>
      <w:pPr>
        <w:pStyle w:val="TOC2"/>
        <w:tabs>
          <w:tab w:val="right" w:leader="dot" w:pos="8306"/>
        </w:tabs>
      </w:pPr>
      <w:hyperlink w:anchor="_Toc22405" w:history="1">
        <w:r>
          <w:rPr>
            <w:rFonts w:ascii="仿宋" w:eastAsia="仿宋" w:hAnsi="仿宋" w:cs="仿宋" w:hint="eastAsia"/>
            <w:lang w:eastAsia="zh-CN"/>
          </w:rPr>
          <w:t>(五)、废弃物处理</w:t>
        </w:r>
        <w:r>
          <w:tab/>
        </w:r>
        <w:r>
          <w:fldChar w:fldCharType="begin"/>
        </w:r>
        <w:r>
          <w:instrText xml:space="preserve"> PAGEREF _Toc22405 \h </w:instrText>
        </w:r>
        <w:r>
          <w:fldChar w:fldCharType="separate"/>
        </w:r>
        <w:r>
          <w:t>36</w:t>
        </w:r>
        <w:r>
          <w:fldChar w:fldCharType="end"/>
        </w:r>
      </w:hyperlink>
    </w:p>
    <w:p>
      <w:pPr>
        <w:pStyle w:val="TOC2"/>
        <w:tabs>
          <w:tab w:val="right" w:leader="dot" w:pos="8306"/>
        </w:tabs>
      </w:pPr>
      <w:hyperlink w:anchor="_Toc14145" w:history="1">
        <w:r>
          <w:rPr>
            <w:rFonts w:ascii="仿宋" w:eastAsia="仿宋" w:hAnsi="仿宋" w:cs="仿宋" w:hint="eastAsia"/>
            <w:lang w:eastAsia="zh-CN"/>
          </w:rPr>
          <w:t>(六)、特殊环境影响分析</w:t>
        </w:r>
        <w:r>
          <w:tab/>
        </w:r>
        <w:r>
          <w:fldChar w:fldCharType="begin"/>
        </w:r>
        <w:r>
          <w:instrText xml:space="preserve"> PAGEREF _Toc14145 \h </w:instrText>
        </w:r>
        <w:r>
          <w:fldChar w:fldCharType="separate"/>
        </w:r>
        <w:r>
          <w:t>37</w:t>
        </w:r>
        <w:r>
          <w:fldChar w:fldCharType="end"/>
        </w:r>
      </w:hyperlink>
    </w:p>
    <w:p>
      <w:pPr>
        <w:pStyle w:val="TOC2"/>
        <w:tabs>
          <w:tab w:val="right" w:leader="dot" w:pos="8306"/>
        </w:tabs>
      </w:pPr>
      <w:hyperlink w:anchor="_Toc11222" w:history="1">
        <w:r>
          <w:rPr>
            <w:rFonts w:ascii="仿宋" w:eastAsia="仿宋" w:hAnsi="仿宋" w:cs="仿宋" w:hint="eastAsia"/>
            <w:lang w:eastAsia="zh-CN"/>
          </w:rPr>
          <w:t>(七)、清洁生产</w:t>
        </w:r>
        <w:r>
          <w:tab/>
        </w:r>
        <w:r>
          <w:fldChar w:fldCharType="begin"/>
        </w:r>
        <w:r>
          <w:instrText xml:space="preserve"> PAGEREF _Toc11222 \h </w:instrText>
        </w:r>
        <w:r>
          <w:fldChar w:fldCharType="separate"/>
        </w:r>
        <w:r>
          <w:t>38</w:t>
        </w:r>
        <w:r>
          <w:fldChar w:fldCharType="end"/>
        </w:r>
      </w:hyperlink>
    </w:p>
    <w:p>
      <w:pPr>
        <w:pStyle w:val="TOC2"/>
        <w:tabs>
          <w:tab w:val="right" w:leader="dot" w:pos="8306"/>
        </w:tabs>
      </w:pPr>
      <w:hyperlink w:anchor="_Toc19692" w:history="1">
        <w:r>
          <w:rPr>
            <w:rFonts w:ascii="仿宋" w:eastAsia="仿宋" w:hAnsi="仿宋" w:cs="仿宋" w:hint="eastAsia"/>
            <w:lang w:eastAsia="zh-CN"/>
          </w:rPr>
          <w:t>(八)、环境保护综合评价</w:t>
        </w:r>
        <w:r>
          <w:tab/>
        </w:r>
        <w:r>
          <w:fldChar w:fldCharType="begin"/>
        </w:r>
        <w:r>
          <w:instrText xml:space="preserve"> PAGEREF _Toc19692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409" w:history="1">
        <w:r>
          <w:rPr>
            <w:rFonts w:ascii="仿宋" w:eastAsia="仿宋" w:hAnsi="仿宋" w:cs="仿宋" w:hint="eastAsia"/>
            <w:lang w:eastAsia="zh-CN"/>
          </w:rPr>
          <w:t>十一、汽车底盘项目计划安排</w:t>
        </w:r>
        <w:r>
          <w:tab/>
        </w:r>
        <w:r>
          <w:fldChar w:fldCharType="begin"/>
        </w:r>
        <w:r>
          <w:instrText xml:space="preserve"> PAGEREF _Toc32409 \h </w:instrText>
        </w:r>
        <w:r>
          <w:fldChar w:fldCharType="separate"/>
        </w:r>
        <w:r>
          <w:t>41</w:t>
        </w:r>
        <w:r>
          <w:fldChar w:fldCharType="end"/>
        </w:r>
      </w:hyperlink>
    </w:p>
    <w:p>
      <w:pPr>
        <w:pStyle w:val="TOC2"/>
        <w:tabs>
          <w:tab w:val="right" w:leader="dot" w:pos="8306"/>
        </w:tabs>
      </w:pPr>
      <w:hyperlink w:anchor="_Toc13942" w:history="1">
        <w:r>
          <w:rPr>
            <w:rFonts w:ascii="仿宋" w:eastAsia="仿宋" w:hAnsi="仿宋" w:cs="仿宋" w:hint="eastAsia"/>
            <w:lang w:eastAsia="zh-CN"/>
          </w:rPr>
          <w:t>(一)、建设周期</w:t>
        </w:r>
        <w:r>
          <w:tab/>
        </w:r>
        <w:r>
          <w:fldChar w:fldCharType="begin"/>
        </w:r>
        <w:r>
          <w:instrText xml:space="preserve"> PAGEREF _Toc13942 \h </w:instrText>
        </w:r>
        <w:r>
          <w:fldChar w:fldCharType="separate"/>
        </w:r>
        <w:r>
          <w:t>41</w:t>
        </w:r>
        <w:r>
          <w:fldChar w:fldCharType="end"/>
        </w:r>
      </w:hyperlink>
    </w:p>
    <w:p>
      <w:pPr>
        <w:pStyle w:val="TOC2"/>
        <w:tabs>
          <w:tab w:val="right" w:leader="dot" w:pos="8306"/>
        </w:tabs>
      </w:pPr>
      <w:hyperlink w:anchor="_Toc17703" w:history="1">
        <w:r>
          <w:rPr>
            <w:rFonts w:ascii="仿宋" w:eastAsia="仿宋" w:hAnsi="仿宋" w:cs="仿宋" w:hint="eastAsia"/>
            <w:lang w:eastAsia="zh-CN"/>
          </w:rPr>
          <w:t>(二)、建设进度</w:t>
        </w:r>
        <w:r>
          <w:tab/>
        </w:r>
        <w:r>
          <w:fldChar w:fldCharType="begin"/>
        </w:r>
        <w:r>
          <w:instrText xml:space="preserve"> PAGEREF _Toc17703 \h </w:instrText>
        </w:r>
        <w:r>
          <w:fldChar w:fldCharType="separate"/>
        </w:r>
        <w:r>
          <w:t>41</w:t>
        </w:r>
        <w:r>
          <w:fldChar w:fldCharType="end"/>
        </w:r>
      </w:hyperlink>
    </w:p>
    <w:p>
      <w:pPr>
        <w:pStyle w:val="TOC2"/>
        <w:tabs>
          <w:tab w:val="right" w:leader="dot" w:pos="8306"/>
        </w:tabs>
      </w:pPr>
      <w:hyperlink w:anchor="_Toc24425" w:history="1">
        <w:r>
          <w:rPr>
            <w:rFonts w:ascii="仿宋" w:eastAsia="仿宋" w:hAnsi="仿宋" w:cs="仿宋" w:hint="eastAsia"/>
            <w:lang w:eastAsia="zh-CN"/>
          </w:rPr>
          <w:t>(三)、进度安排注意事项</w:t>
        </w:r>
        <w:r>
          <w:tab/>
        </w:r>
        <w:r>
          <w:fldChar w:fldCharType="begin"/>
        </w:r>
        <w:r>
          <w:instrText xml:space="preserve"> PAGEREF _Toc24425 \h </w:instrText>
        </w:r>
        <w:r>
          <w:fldChar w:fldCharType="separate"/>
        </w:r>
        <w:r>
          <w:t>42</w:t>
        </w:r>
        <w:r>
          <w:fldChar w:fldCharType="end"/>
        </w:r>
      </w:hyperlink>
    </w:p>
    <w:p>
      <w:pPr>
        <w:pStyle w:val="TOC2"/>
        <w:tabs>
          <w:tab w:val="right" w:leader="dot" w:pos="8306"/>
        </w:tabs>
      </w:pPr>
      <w:hyperlink w:anchor="_Toc16913" w:history="1">
        <w:r>
          <w:rPr>
            <w:rFonts w:ascii="仿宋" w:eastAsia="仿宋" w:hAnsi="仿宋" w:cs="仿宋" w:hint="eastAsia"/>
            <w:lang w:eastAsia="zh-CN"/>
          </w:rPr>
          <w:t>(四)、人力资源配置</w:t>
        </w:r>
        <w:r>
          <w:tab/>
        </w:r>
        <w:r>
          <w:fldChar w:fldCharType="begin"/>
        </w:r>
        <w:r>
          <w:instrText xml:space="preserve"> PAGEREF _Toc16913 \h </w:instrText>
        </w:r>
        <w:r>
          <w:fldChar w:fldCharType="separate"/>
        </w:r>
        <w:r>
          <w:t>44</w:t>
        </w:r>
        <w:r>
          <w:fldChar w:fldCharType="end"/>
        </w:r>
      </w:hyperlink>
    </w:p>
    <w:p>
      <w:pPr>
        <w:pStyle w:val="TOC1"/>
        <w:tabs>
          <w:tab w:val="right" w:leader="dot" w:pos="8306"/>
        </w:tabs>
      </w:pPr>
      <w:hyperlink w:anchor="_Toc14467" w:history="1">
        <w:r>
          <w:rPr>
            <w:rFonts w:ascii="仿宋" w:eastAsia="仿宋" w:hAnsi="仿宋" w:cs="仿宋" w:hint="eastAsia"/>
            <w:lang w:eastAsia="zh-CN"/>
          </w:rPr>
          <w:t>十二、汽车底盘项目经营效益</w:t>
        </w:r>
        <w:r>
          <w:tab/>
        </w:r>
        <w:r>
          <w:fldChar w:fldCharType="begin"/>
        </w:r>
        <w:r>
          <w:instrText xml:space="preserve"> PAGEREF _Toc14467 \h </w:instrText>
        </w:r>
        <w:r>
          <w:fldChar w:fldCharType="separate"/>
        </w:r>
        <w:r>
          <w:t>45</w:t>
        </w:r>
        <w:r>
          <w:fldChar w:fldCharType="end"/>
        </w:r>
      </w:hyperlink>
    </w:p>
    <w:p>
      <w:pPr>
        <w:pStyle w:val="TOC2"/>
        <w:tabs>
          <w:tab w:val="right" w:leader="dot" w:pos="8306"/>
        </w:tabs>
      </w:pPr>
      <w:hyperlink w:anchor="_Toc8673" w:history="1">
        <w:r>
          <w:rPr>
            <w:rFonts w:ascii="仿宋" w:eastAsia="仿宋" w:hAnsi="仿宋" w:cs="仿宋" w:hint="eastAsia"/>
            <w:lang w:eastAsia="zh-CN"/>
          </w:rPr>
          <w:t>(一)、经济评价财务测算</w:t>
        </w:r>
        <w:r>
          <w:tab/>
        </w:r>
        <w:r>
          <w:fldChar w:fldCharType="begin"/>
        </w:r>
        <w:r>
          <w:instrText xml:space="preserve"> PAGEREF _Toc8673 \h </w:instrText>
        </w:r>
        <w:r>
          <w:fldChar w:fldCharType="separate"/>
        </w:r>
        <w:r>
          <w:t>45</w:t>
        </w:r>
        <w:r>
          <w:fldChar w:fldCharType="end"/>
        </w:r>
      </w:hyperlink>
    </w:p>
    <w:p>
      <w:pPr>
        <w:pStyle w:val="TOC2"/>
        <w:tabs>
          <w:tab w:val="right" w:leader="dot" w:pos="8306"/>
        </w:tabs>
      </w:pPr>
      <w:hyperlink w:anchor="_Toc18394" w:history="1">
        <w:r>
          <w:rPr>
            <w:rFonts w:ascii="仿宋" w:eastAsia="仿宋" w:hAnsi="仿宋" w:cs="仿宋" w:hint="eastAsia"/>
            <w:lang w:eastAsia="zh-CN"/>
          </w:rPr>
          <w:t>(二)、汽车底盘项目盈利能力分析</w:t>
        </w:r>
        <w:r>
          <w:tab/>
        </w:r>
        <w:r>
          <w:fldChar w:fldCharType="begin"/>
        </w:r>
        <w:r>
          <w:instrText xml:space="preserve"> PAGEREF _Toc18394 \h </w:instrText>
        </w:r>
        <w:r>
          <w:fldChar w:fldCharType="separate"/>
        </w:r>
        <w:r>
          <w:t>46</w:t>
        </w:r>
        <w:r>
          <w:fldChar w:fldCharType="end"/>
        </w:r>
      </w:hyperlink>
    </w:p>
    <w:p>
      <w:pPr>
        <w:pStyle w:val="TOC1"/>
        <w:tabs>
          <w:tab w:val="right" w:leader="dot" w:pos="8306"/>
        </w:tabs>
      </w:pPr>
      <w:hyperlink w:anchor="_Toc5924" w:history="1">
        <w:r>
          <w:rPr>
            <w:rFonts w:ascii="仿宋" w:eastAsia="仿宋" w:hAnsi="仿宋" w:cs="仿宋" w:hint="eastAsia"/>
            <w:lang w:eastAsia="zh-CN"/>
          </w:rPr>
          <w:t>十三、供应链管理</w:t>
        </w:r>
        <w:r>
          <w:tab/>
        </w:r>
        <w:r>
          <w:fldChar w:fldCharType="begin"/>
        </w:r>
        <w:r>
          <w:instrText xml:space="preserve"> PAGEREF _Toc5924 \h </w:instrText>
        </w:r>
        <w:r>
          <w:fldChar w:fldCharType="separate"/>
        </w:r>
        <w:r>
          <w:t>47</w:t>
        </w:r>
        <w:r>
          <w:fldChar w:fldCharType="end"/>
        </w:r>
      </w:hyperlink>
    </w:p>
    <w:p>
      <w:pPr>
        <w:pStyle w:val="TOC2"/>
        <w:tabs>
          <w:tab w:val="right" w:leader="dot" w:pos="8306"/>
        </w:tabs>
      </w:pPr>
      <w:hyperlink w:anchor="_Toc28499" w:history="1">
        <w:r>
          <w:rPr>
            <w:rFonts w:ascii="仿宋" w:eastAsia="仿宋" w:hAnsi="仿宋" w:cs="仿宋" w:hint="eastAsia"/>
            <w:lang w:eastAsia="zh-CN"/>
          </w:rPr>
          <w:t>(一)、供应链战略规划</w:t>
        </w:r>
        <w:r>
          <w:tab/>
        </w:r>
        <w:r>
          <w:fldChar w:fldCharType="begin"/>
        </w:r>
        <w:r>
          <w:instrText xml:space="preserve"> PAGEREF _Toc28499 \h </w:instrText>
        </w:r>
        <w:r>
          <w:fldChar w:fldCharType="separate"/>
        </w:r>
        <w:r>
          <w:t>47</w:t>
        </w:r>
        <w:r>
          <w:fldChar w:fldCharType="end"/>
        </w:r>
      </w:hyperlink>
    </w:p>
    <w:p>
      <w:pPr>
        <w:pStyle w:val="TOC2"/>
        <w:tabs>
          <w:tab w:val="right" w:leader="dot" w:pos="8306"/>
        </w:tabs>
      </w:pPr>
      <w:hyperlink w:anchor="_Toc14226" w:history="1">
        <w:r>
          <w:rPr>
            <w:rFonts w:ascii="仿宋" w:eastAsia="仿宋" w:hAnsi="仿宋" w:cs="仿宋" w:hint="eastAsia"/>
            <w:lang w:eastAsia="zh-CN"/>
          </w:rPr>
          <w:t>(二)、供应商选择与合作</w:t>
        </w:r>
        <w:r>
          <w:tab/>
        </w:r>
        <w:r>
          <w:fldChar w:fldCharType="begin"/>
        </w:r>
        <w:r>
          <w:instrText xml:space="preserve"> PAGEREF _Toc14226 \h </w:instrText>
        </w:r>
        <w:r>
          <w:fldChar w:fldCharType="separate"/>
        </w:r>
        <w:r>
          <w:t>48</w:t>
        </w:r>
        <w:r>
          <w:fldChar w:fldCharType="end"/>
        </w:r>
      </w:hyperlink>
    </w:p>
    <w:p>
      <w:pPr>
        <w:pStyle w:val="TOC2"/>
        <w:tabs>
          <w:tab w:val="right" w:leader="dot" w:pos="8306"/>
        </w:tabs>
      </w:pPr>
      <w:hyperlink w:anchor="_Toc17311" w:history="1">
        <w:r>
          <w:rPr>
            <w:rFonts w:ascii="仿宋" w:eastAsia="仿宋" w:hAnsi="仿宋" w:cs="仿宋" w:hint="eastAsia"/>
            <w:lang w:eastAsia="zh-CN"/>
          </w:rPr>
          <w:t>(三)、物流与库存管理</w:t>
        </w:r>
        <w:r>
          <w:tab/>
        </w:r>
        <w:r>
          <w:fldChar w:fldCharType="begin"/>
        </w:r>
        <w:r>
          <w:instrText xml:space="preserve"> PAGEREF _Toc17311 \h </w:instrText>
        </w:r>
        <w:r>
          <w:fldChar w:fldCharType="separate"/>
        </w:r>
        <w:r>
          <w:t>50</w:t>
        </w:r>
        <w:r>
          <w:fldChar w:fldCharType="end"/>
        </w:r>
      </w:hyperlink>
    </w:p>
    <w:p>
      <w:pPr>
        <w:pStyle w:val="TOC1"/>
        <w:tabs>
          <w:tab w:val="right" w:leader="dot" w:pos="8306"/>
        </w:tabs>
      </w:pPr>
      <w:hyperlink w:anchor="_Toc11141" w:history="1">
        <w:r>
          <w:rPr>
            <w:rFonts w:ascii="仿宋" w:eastAsia="仿宋" w:hAnsi="仿宋" w:cs="仿宋" w:hint="eastAsia"/>
            <w:lang w:eastAsia="zh-CN"/>
          </w:rPr>
          <w:t>十四、汽车底盘项目变更管理</w:t>
        </w:r>
        <w:r>
          <w:tab/>
        </w:r>
        <w:r>
          <w:fldChar w:fldCharType="begin"/>
        </w:r>
        <w:r>
          <w:instrText xml:space="preserve"> PAGEREF _Toc11141 \h </w:instrText>
        </w:r>
        <w:r>
          <w:fldChar w:fldCharType="separate"/>
        </w:r>
        <w:r>
          <w:t>51</w:t>
        </w:r>
        <w:r>
          <w:fldChar w:fldCharType="end"/>
        </w:r>
      </w:hyperlink>
    </w:p>
    <w:p>
      <w:pPr>
        <w:pStyle w:val="TOC2"/>
        <w:tabs>
          <w:tab w:val="right" w:leader="dot" w:pos="8306"/>
        </w:tabs>
      </w:pPr>
      <w:hyperlink w:anchor="_Toc24670" w:history="1">
        <w:r>
          <w:rPr>
            <w:rFonts w:ascii="仿宋" w:eastAsia="仿宋" w:hAnsi="仿宋" w:cs="仿宋" w:hint="eastAsia"/>
            <w:lang w:eastAsia="zh-CN"/>
          </w:rPr>
          <w:t>(一)、变更申请与评估</w:t>
        </w:r>
        <w:r>
          <w:tab/>
        </w:r>
        <w:r>
          <w:fldChar w:fldCharType="begin"/>
        </w:r>
        <w:r>
          <w:instrText xml:space="preserve"> PAGEREF _Toc24670 \h </w:instrText>
        </w:r>
        <w:r>
          <w:fldChar w:fldCharType="separate"/>
        </w:r>
        <w:r>
          <w:t>51</w:t>
        </w:r>
        <w:r>
          <w:fldChar w:fldCharType="end"/>
        </w:r>
      </w:hyperlink>
    </w:p>
    <w:p>
      <w:pPr>
        <w:pStyle w:val="TOC2"/>
        <w:tabs>
          <w:tab w:val="right" w:leader="dot" w:pos="8306"/>
        </w:tabs>
      </w:pPr>
      <w:hyperlink w:anchor="_Toc2594" w:history="1">
        <w:r>
          <w:rPr>
            <w:rFonts w:ascii="仿宋" w:eastAsia="仿宋" w:hAnsi="仿宋" w:cs="仿宋" w:hint="eastAsia"/>
            <w:lang w:eastAsia="zh-CN"/>
          </w:rPr>
          <w:t>(二)、变更实施与控制</w:t>
        </w:r>
        <w:r>
          <w:tab/>
        </w:r>
        <w:r>
          <w:fldChar w:fldCharType="begin"/>
        </w:r>
        <w:r>
          <w:instrText xml:space="preserve"> PAGEREF _Toc2594 \h </w:instrText>
        </w:r>
        <w:r>
          <w:fldChar w:fldCharType="separate"/>
        </w:r>
        <w:r>
          <w:t>51</w:t>
        </w:r>
        <w:r>
          <w:fldChar w:fldCharType="end"/>
        </w:r>
      </w:hyperlink>
    </w:p>
    <w:p>
      <w:pPr>
        <w:pStyle w:val="TOC1"/>
        <w:tabs>
          <w:tab w:val="right" w:leader="dot" w:pos="8306"/>
        </w:tabs>
      </w:pPr>
      <w:hyperlink w:anchor="_Toc18968" w:history="1">
        <w:r>
          <w:rPr>
            <w:rFonts w:ascii="仿宋" w:eastAsia="仿宋" w:hAnsi="仿宋" w:cs="仿宋" w:hint="eastAsia"/>
            <w:lang w:eastAsia="zh-CN"/>
          </w:rPr>
          <w:t>十五、汽车底盘项目实施保障措施</w:t>
        </w:r>
        <w:r>
          <w:tab/>
        </w:r>
        <w:r>
          <w:fldChar w:fldCharType="begin"/>
        </w:r>
        <w:r>
          <w:instrText xml:space="preserve"> PAGEREF _Toc18968 \h </w:instrText>
        </w:r>
        <w:r>
          <w:fldChar w:fldCharType="separate"/>
        </w:r>
        <w:r>
          <w:t>52</w:t>
        </w:r>
        <w:r>
          <w:fldChar w:fldCharType="end"/>
        </w:r>
      </w:hyperlink>
    </w:p>
    <w:p>
      <w:pPr>
        <w:pStyle w:val="TOC2"/>
        <w:tabs>
          <w:tab w:val="right" w:leader="dot" w:pos="8306"/>
        </w:tabs>
      </w:pPr>
      <w:hyperlink w:anchor="_Toc20454" w:history="1">
        <w:r>
          <w:rPr>
            <w:rFonts w:ascii="仿宋" w:eastAsia="仿宋" w:hAnsi="仿宋" w:cs="仿宋" w:hint="eastAsia"/>
            <w:lang w:eastAsia="zh-CN"/>
          </w:rPr>
          <w:t>(一)、汽车底盘项目实施保障机制</w:t>
        </w:r>
        <w:r>
          <w:tab/>
        </w:r>
        <w:r>
          <w:fldChar w:fldCharType="begin"/>
        </w:r>
        <w:r>
          <w:instrText xml:space="preserve"> PAGEREF _Toc20454 \h </w:instrText>
        </w:r>
        <w:r>
          <w:fldChar w:fldCharType="separate"/>
        </w:r>
        <w:r>
          <w:t>52</w:t>
        </w:r>
        <w:r>
          <w:fldChar w:fldCharType="end"/>
        </w:r>
      </w:hyperlink>
    </w:p>
    <w:p>
      <w:pPr>
        <w:pStyle w:val="TOC2"/>
        <w:tabs>
          <w:tab w:val="right" w:leader="dot" w:pos="8306"/>
        </w:tabs>
      </w:pPr>
      <w:hyperlink w:anchor="_Toc13601" w:history="1">
        <w:r>
          <w:rPr>
            <w:rFonts w:ascii="仿宋" w:eastAsia="仿宋" w:hAnsi="仿宋" w:cs="仿宋" w:hint="eastAsia"/>
            <w:lang w:eastAsia="zh-CN"/>
          </w:rPr>
          <w:t>(二)、汽车底盘项目法律合规要求</w:t>
        </w:r>
        <w:r>
          <w:tab/>
        </w:r>
        <w:r>
          <w:fldChar w:fldCharType="begin"/>
        </w:r>
        <w:r>
          <w:instrText xml:space="preserve"> PAGEREF _Toc13601 \h </w:instrText>
        </w:r>
        <w:r>
          <w:fldChar w:fldCharType="separate"/>
        </w:r>
        <w:r>
          <w:t>56</w:t>
        </w:r>
        <w:r>
          <w:fldChar w:fldCharType="end"/>
        </w:r>
      </w:hyperlink>
    </w:p>
    <w:p>
      <w:pPr>
        <w:pStyle w:val="TOC2"/>
        <w:tabs>
          <w:tab w:val="right" w:leader="dot" w:pos="8306"/>
        </w:tabs>
      </w:pPr>
      <w:hyperlink w:anchor="_Toc2671" w:history="1">
        <w:r>
          <w:rPr>
            <w:rFonts w:ascii="仿宋" w:eastAsia="仿宋" w:hAnsi="仿宋" w:cs="仿宋" w:hint="eastAsia"/>
            <w:lang w:eastAsia="zh-CN"/>
          </w:rPr>
          <w:t>(三)、汽车底盘项目合同管理与法律事务</w:t>
        </w:r>
        <w:r>
          <w:tab/>
        </w:r>
        <w:r>
          <w:fldChar w:fldCharType="begin"/>
        </w:r>
        <w:r>
          <w:instrText xml:space="preserve"> PAGEREF _Toc2671 \h </w:instrText>
        </w:r>
        <w:r>
          <w:fldChar w:fldCharType="separate"/>
        </w:r>
        <w:r>
          <w:t>60</w:t>
        </w:r>
        <w:r>
          <w:fldChar w:fldCharType="end"/>
        </w:r>
      </w:hyperlink>
    </w:p>
    <w:p>
      <w:pPr>
        <w:pStyle w:val="TOC2"/>
        <w:tabs>
          <w:tab w:val="right" w:leader="dot" w:pos="8306"/>
        </w:tabs>
      </w:pPr>
      <w:hyperlink w:anchor="_Toc183" w:history="1">
        <w:r>
          <w:rPr>
            <w:rFonts w:ascii="仿宋" w:eastAsia="仿宋" w:hAnsi="仿宋" w:cs="仿宋" w:hint="eastAsia"/>
            <w:lang w:eastAsia="zh-CN"/>
          </w:rPr>
          <w:t>(四)、汽车底盘项目知识产权保护策略</w:t>
        </w:r>
        <w:r>
          <w:tab/>
        </w:r>
        <w:r>
          <w:fldChar w:fldCharType="begin"/>
        </w:r>
        <w:r>
          <w:instrText xml:space="preserve"> PAGEREF _Toc183 \h </w:instrText>
        </w:r>
        <w:r>
          <w:fldChar w:fldCharType="separate"/>
        </w:r>
        <w:r>
          <w:t>66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05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557"/>
      <w:r>
        <w:rPr>
          <w:rFonts w:ascii="仿宋" w:eastAsia="仿宋" w:hAnsi="仿宋" w:cs="仿宋" w:hint="eastAsia"/>
          <w:sz w:val="28"/>
          <w:lang w:eastAsia="zh-CN"/>
        </w:rPr>
        <w:t>一、汽车底盘项目建设背景及必要性分析</w:t>
      </w:r>
      <w:bookmarkEnd w:id="2"/>
    </w:p>
    <w:p>
      <w:pPr>
        <w:pStyle w:val="Heading2"/>
        <w:rPr>
          <w:rFonts w:ascii="仿宋" w:eastAsia="仿宋" w:hAnsi="仿宋" w:cs="仿宋" w:hint="eastAsia"/>
          <w:lang w:eastAsia="zh-CN"/>
        </w:rPr>
      </w:pPr>
      <w:bookmarkStart w:id="3" w:name="_Toc10714"/>
      <w:r>
        <w:rPr>
          <w:rFonts w:ascii="仿宋" w:eastAsia="仿宋" w:hAnsi="仿宋" w:cs="仿宋" w:hint="eastAsia"/>
          <w:lang w:eastAsia="zh-CN"/>
        </w:rPr>
        <w:t>(一)、汽车底盘项目背景分析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汽车底盘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汽车底盘项目在这个潮流中的定位。同时，我们将关注行业内涌现的新兴机遇，以便汽车底盘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汽车底盘项目提供了强大的发展动力。我们将聚焦于行业内最新的技术发展趋势，包括但不限于人工智能、大数据分析、物联网等领域。通过深度的技术研究，我们将确保汽车底盘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汽车底盘项目发展的源泉。我们将投入更多的精力对市场需求进行深入剖析，超越表面的需求，深入挖掘潜在的市场痛点和机遇。通过对市场需求的细致了解，汽车底盘项目将更有针对性地设计解决方案，满足市场的多样化需求，从而更好地促进汽车底盘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汽车底盘项目战略至关重要。我们将对竞争态势进行更为深入的分析，包括但不限于市场份额、产品特点、客户满意度等多个维度。通过深度的竞争分析，汽车底盘项目将能够更准确地把握市场脉搏，制定具有竞争力的汽车底盘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汽车底盘项目的发展具有直接的影响。我们将进行更为全面的法规和政策分析，了解行业发展中的潜在法律风险和合规挑战。通过充分了解和遵守相关法规，汽车底盘项目将确保在法律框架内合法合规运营，为汽车底盘项目的稳健发展提供有力支持。</w:t>
      </w:r>
    </w:p>
    <w:p>
      <w:pPr>
        <w:pStyle w:val="Heading2"/>
        <w:ind w:firstLine="560" w:firstLineChars="200"/>
        <w:rPr>
          <w:rFonts w:ascii="仿宋" w:eastAsia="仿宋" w:hAnsi="仿宋" w:cs="仿宋" w:hint="eastAsia"/>
          <w:sz w:val="28"/>
          <w:lang w:eastAsia="zh-CN"/>
        </w:rPr>
      </w:pPr>
      <w:bookmarkStart w:id="4" w:name="_Toc19304"/>
      <w:r>
        <w:rPr>
          <w:rFonts w:ascii="仿宋" w:eastAsia="仿宋" w:hAnsi="仿宋" w:cs="仿宋" w:hint="eastAsia"/>
          <w:sz w:val="28"/>
          <w:lang w:eastAsia="zh-CN"/>
        </w:rPr>
        <w:t>(二)、汽车底盘项目建设必要性分析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建设的迫切性源于对行业发展趋势的深刻洞察。我们正处于一个行业变革的时代，科技创新、数字化转型成为企业发展的关键动力。汽车底盘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建设不仅仅是为了跟上潮流，更是为了通过技术创新推动企业的持续发展。通过引入先进的技术和解决方案，汽车底盘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汽车底盘项目的建设成为必然选择，通过提高产品质量、拓展服务领域，从而在竞争中获得更多的机会。汽车底盘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汽车底盘项目建设的必要性体现在对客户需求更精准的满足。通过汽车底盘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建设的背后是对企业持续创新的追求。只有通过不断创新，企业才能在竞争中立于不败之地。汽车底盘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6089"/>
      <w:r>
        <w:rPr>
          <w:rFonts w:ascii="仿宋" w:eastAsia="仿宋" w:hAnsi="仿宋" w:cs="仿宋" w:hint="eastAsia"/>
          <w:sz w:val="28"/>
          <w:lang w:eastAsia="zh-CN"/>
        </w:rPr>
        <w:t>二、汽车底盘项目建设单位说明</w:t>
      </w:r>
      <w:bookmarkEnd w:id="5"/>
    </w:p>
    <w:p>
      <w:pPr>
        <w:pStyle w:val="Heading2"/>
        <w:rPr>
          <w:rFonts w:ascii="仿宋" w:eastAsia="仿宋" w:hAnsi="仿宋" w:cs="仿宋" w:hint="eastAsia"/>
          <w:lang w:eastAsia="zh-CN"/>
        </w:rPr>
      </w:pPr>
      <w:bookmarkStart w:id="6" w:name="_Toc4775"/>
      <w:r>
        <w:rPr>
          <w:rFonts w:ascii="仿宋" w:eastAsia="仿宋" w:hAnsi="仿宋" w:cs="仿宋" w:hint="eastAsia"/>
          <w:lang w:eastAsia="zh-CN"/>
        </w:rPr>
        <w:t>(一)、汽车底盘项目承办单位基本情况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063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汽车底盘项目承办单位的XXXX，我们着眼于实现可持续的经济效益。通过技术创新和解决方案的提供，公司预计在汽车底盘项目执行期间将获得可观的收入增长。这一收入来源主要包括汽车底盘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同时，我们注重成本控制和效率提升，以确保汽车底盘项目的可持续盈利。透过精细的管理和资源优化，公司期望实现汽车底盘项目利润最大化。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汽车底盘项目实施进行全面的投资评估，包括汽车底盘项目启动阶段的资金投入和后续运营成本。通过对汽车底盘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汽车底盘项目实施过程中具备足够的资金流动性，公司将进行详尽的现金流分析。这包括资金需求的合理预测、汽车底盘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102"/>
      <w:r>
        <w:rPr>
          <w:rFonts w:ascii="仿宋" w:eastAsia="仿宋" w:hAnsi="仿宋" w:cs="仿宋" w:hint="eastAsia"/>
          <w:sz w:val="28"/>
          <w:lang w:eastAsia="zh-CN"/>
        </w:rPr>
        <w:t>三、汽车底盘项目危机管理</w:t>
      </w:r>
      <w:bookmarkEnd w:id="8"/>
    </w:p>
    <w:p>
      <w:pPr>
        <w:pStyle w:val="Heading2"/>
        <w:rPr>
          <w:rFonts w:ascii="仿宋" w:eastAsia="仿宋" w:hAnsi="仿宋" w:cs="仿宋" w:hint="eastAsia"/>
          <w:lang w:eastAsia="zh-CN"/>
        </w:rPr>
      </w:pPr>
      <w:bookmarkStart w:id="9" w:name="_Toc13884"/>
      <w:r>
        <w:rPr>
          <w:rFonts w:ascii="仿宋" w:eastAsia="仿宋" w:hAnsi="仿宋" w:cs="仿宋" w:hint="eastAsia"/>
          <w:lang w:eastAsia="zh-CN"/>
        </w:rPr>
        <w:t>(一)、危机预警与识别</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底盘项目危机管理中，危机预警与识别是确保汽车底盘项目稳健运行的核心步骤。通过建立全面的监测机制，汽车底盘项目团队旨在及时发现和理解潜在的风险和危机因素，以便采取及时的预防和应对措施，确保汽车底盘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首先，通过深入的风险评估，汽车底盘项目团队全面分析了整个汽车底盘项目和各个阶段可能存在的威胁。这包括准确评估每个潜在风险的发生概率和可能影响的程度，为后续危机预警提供了有力支持。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汽车底盘项目团队着重于明确定义汽车底盘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汽车底盘项目进展的持续监控，团队能够及时发现潜在问题并作出迅速反应。汽车底盘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在这一阶段，团队的专业素养和反应速度将发挥至关重要的作用，以确保潜在危机能够在初期得到有效的处理，最大程度地减轻负面影响。通过危机预警与识别，汽车底盘项目得以更有序、可控地推进。</w:t>
      </w:r>
    </w:p>
    <w:p>
      <w:pPr>
        <w:pStyle w:val="Heading2"/>
        <w:ind w:firstLine="560" w:firstLineChars="200"/>
        <w:rPr>
          <w:rFonts w:ascii="仿宋" w:eastAsia="仿宋" w:hAnsi="仿宋" w:cs="仿宋" w:hint="eastAsia"/>
          <w:sz w:val="28"/>
          <w:lang w:eastAsia="zh-CN"/>
        </w:rPr>
      </w:pPr>
      <w:bookmarkStart w:id="10" w:name="_Toc22716"/>
      <w:r>
        <w:rPr>
          <w:rFonts w:ascii="仿宋" w:eastAsia="仿宋" w:hAnsi="仿宋" w:cs="仿宋" w:hint="eastAsia"/>
          <w:sz w:val="28"/>
          <w:lang w:eastAsia="zh-CN"/>
        </w:rPr>
        <w:t>(二)、危机应对与恢复</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在危机发生时，汽车底盘项目团队立即行动，成立了应急小组。该小组的任务是迅速制定并实施紧急应对措施，以最小化潜在损失。以下是采取的主要措施：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暂停汽车底盘项目进度：为遏制危机蔓延，汽车底盘项目暂时停止进行，以便全面评估当前状况。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资源重新分配：重新评估汽车底盘项目资源的分配，确保最大限度地减小损失。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实时沟通：与关键利益相关者建立实时沟通机制，向他们传递汽车底盘项目危机的实际状况，保障汽车底盘项目核心利益。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在紧急应对的同时，汽车底盘项目团队强调了团队协作和有效沟通的重要性。以下是团队协作的关键举措：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信息共享机制：建立了信息共享平台，确保团队成员能够及时获取汽车底盘项目危机的实时信息。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领导者沟通：汽车底盘项目领导者通过定期会议和即时沟通工具，指导团队应对危机，保持团队稳定运行。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随着危机得到初步控制，汽车底盘项目团队转向制定恢复计划，以确保汽车底盘项目能够从中迅速恢复。主要恢复计划包括：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修复受损的进度计划：重新评估汽车底盘项目进度，制定修复计划，确保汽车底盘项目尽快回归正常进程。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重新调整资源分配：优化资源分配，确保汽车底盘项目在有限资源下高效运转。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风险管理机制加强：对汽车底盘项目风险进行全面评估，制定更强化的风险管理策略，以预防未来可能的危机。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1" w:name="_Toc3031"/>
      <w:r>
        <w:rPr>
          <w:rFonts w:ascii="仿宋" w:eastAsia="仿宋" w:hAnsi="仿宋" w:cs="仿宋" w:hint="eastAsia"/>
          <w:sz w:val="28"/>
          <w:lang w:eastAsia="zh-CN"/>
        </w:rPr>
        <w:t>四、汽车底盘项目可持续发展</w:t>
      </w:r>
      <w:bookmarkEnd w:id="11"/>
    </w:p>
    <w:p>
      <w:pPr>
        <w:pStyle w:val="Heading2"/>
        <w:rPr>
          <w:rFonts w:ascii="仿宋" w:eastAsia="仿宋" w:hAnsi="仿宋" w:cs="仿宋" w:hint="eastAsia"/>
          <w:lang w:eastAsia="zh-CN"/>
        </w:rPr>
      </w:pPr>
      <w:bookmarkStart w:id="12" w:name="_Toc10146"/>
      <w:r>
        <w:rPr>
          <w:rFonts w:ascii="仿宋" w:eastAsia="仿宋" w:hAnsi="仿宋" w:cs="仿宋" w:hint="eastAsia"/>
          <w:lang w:eastAsia="zh-CN"/>
        </w:rPr>
        <w:t>(一)、可持续战略与实践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底盘项目中，汽车底盘项目团队着眼于未来，明确了可持续发展的战略方向。制定的具体可持续发展目标包括降低资源使用、采用环保技术、最大化社会效益等。这一步骤不仅有助于汽车底盘项目在环保和社会责任方面达到最高标准，也为未来提供了明确的指引，确保汽车底盘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可持续实践的融入汽车底盘项目管理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汽车底盘项目管理周期。从汽车底盘项目规划开始，汽车底盘项目团队就考虑了环境和社会的因素。在执行阶段，汽车底盘项目团队积极推动绿色技术的应用，优化资源利用。此外，关注员工的社会责任，通过培训和沟通活动提高员工对可持续发展的认知，使他们能够在日常工作中践行可持续实践。这些举措不仅为汽车底盘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3" w:name="_Toc26145"/>
      <w:r>
        <w:rPr>
          <w:rFonts w:ascii="仿宋" w:eastAsia="仿宋" w:hAnsi="仿宋" w:cs="仿宋" w:hint="eastAsia"/>
          <w:sz w:val="28"/>
          <w:lang w:eastAsia="zh-CN"/>
        </w:rPr>
        <w:t>(二)、环保与社会责任</w:t>
      </w:r>
      <w:bookmarkEnd w:id="13"/>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扎根于汽车底盘项目的可持续发展理念，我们深信环保与社会责任是汽车底盘项目成功的关键支柱。在汽车底盘项目的每一步，我们都致力于通过创新和实践，履行对环境和社会的坚定责任。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团队通过引入先进的环保技术、建立高效的废物处理系统以及推动能源节约措施，积极履行环保责任。定期的环保监测和评估确保汽车底盘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不仅致力于自身可持续发展，还注重对社会的回馈。通过支持社区汽车底盘项目、参与慈善事业、提供培训机会等方式，汽车底盘项目积极履行社会责任。与当地社区建立积极互动，关注员工的工作与生活平衡，以及员工的身心健康，是汽车底盘项目在社会责任层面的关键举措。这样的实践不仅增强了汽车底盘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4" w:name="_Toc8561"/>
      <w:r>
        <w:rPr>
          <w:rFonts w:ascii="仿宋" w:eastAsia="仿宋" w:hAnsi="仿宋" w:cs="仿宋" w:hint="eastAsia"/>
          <w:sz w:val="28"/>
          <w:lang w:eastAsia="zh-CN"/>
        </w:rPr>
        <w:t>五、汽车底盘项目绩效评估</w:t>
      </w:r>
      <w:bookmarkEnd w:id="14"/>
    </w:p>
    <w:p>
      <w:pPr>
        <w:pStyle w:val="Heading2"/>
        <w:rPr>
          <w:rFonts w:ascii="仿宋" w:eastAsia="仿宋" w:hAnsi="仿宋" w:cs="仿宋" w:hint="eastAsia"/>
          <w:lang w:eastAsia="zh-CN"/>
        </w:rPr>
      </w:pPr>
      <w:bookmarkStart w:id="15" w:name="_Toc17861"/>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底盘项目中，我们设计了一套全面的绩效评估指标，以确保汽车底盘项目的可控和成功交付。这些指标跨足汽车底盘项目目标、成本、进度和质量等多个维度，为我们提供了全面洞察汽车底盘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目标达成率是我们关注的首要指标。我们设定了明确的目标，并通过定期监测和评估，迅速发现并应对潜在的目标偏差。这为汽车底盘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成本绩效是另一个核心关注点。通过实际成本与预算成本的对比分析，我们深入了解成本差异的原因，及时调整资源分配，保持汽车底盘项目在经济效益方面的合理水平。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进度作为关键的绩效指标之一，得到了精心的关注。我们制定了详细的汽车底盘项目进度计划，并设立了进度符合度指标，确保实际进度与计划进度保持一致。这使我们能够快速发现和解决潜在的进度问题，保持汽车底盘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底盘项目绩效的不可或缺的一环。我们引入了一系列的质量标准和客户满意度指标，以确保汽车底盘项目交付的成果在质量上达到或超越预期水平。通过持续监测这些指标，我们努力提升汽车底盘项目整体质量水平，为汽车底盘项目的成功交付提供有力保障。通过这些科学且全面的绩效评估，我们能够更好地引导汽车底盘项目的持续改进，确保汽车底盘项目目标的顺利达成。</w:t>
      </w:r>
    </w:p>
    <w:p>
      <w:pPr>
        <w:pStyle w:val="Heading2"/>
        <w:ind w:firstLine="560" w:firstLineChars="200"/>
        <w:rPr>
          <w:rFonts w:ascii="仿宋" w:eastAsia="仿宋" w:hAnsi="仿宋" w:cs="仿宋" w:hint="eastAsia"/>
          <w:sz w:val="28"/>
          <w:lang w:eastAsia="zh-CN"/>
        </w:rPr>
      </w:pPr>
      <w:bookmarkStart w:id="16" w:name="_Toc26096"/>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绩效评估是汽车底盘项目中的关键环节，为确保汽车底盘项目达到预期目标，我们采用了多层次、多维度的绩效评估方法。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底盘项目的战略目标对齐，确保每个决策和行动都与汽车底盘项目整体目标保持一致。团队会定期召开战略对齐会议，审视当前工作与汽车底盘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底盘项目进度、质量、成本和风险等方面。这些指标通过数据收集和分析，为汽车底盘项目管理团队提供了客观的评估依据。例如，我们通过汽车底盘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绩效评估不仅仅停留在汽车底盘项目内部，还考虑了汽车底盘项目对外部环境的影响。我们定期进行干系人满意度调查，以了解各利益相关方对汽车底盘项目的期望和满意度，并及时做出调整。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这种多层次、多角度的绩效评估方法，使得我们能够全面了解汽车底盘项目的运行状态，及时做出调整，确保汽车底盘项目在不断变化的环境中保持稳健前行。</w:t>
      </w:r>
    </w:p>
    <w:p>
      <w:pPr>
        <w:pStyle w:val="Heading2"/>
        <w:ind w:firstLine="560" w:firstLineChars="200"/>
        <w:rPr>
          <w:rFonts w:ascii="仿宋" w:eastAsia="仿宋" w:hAnsi="仿宋" w:cs="仿宋" w:hint="eastAsia"/>
          <w:sz w:val="28"/>
          <w:lang w:eastAsia="zh-CN"/>
        </w:rPr>
      </w:pPr>
      <w:bookmarkStart w:id="17" w:name="_Toc28203"/>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为了确保汽车底盘项目的有效管理和不断优化，我们采用了精心设计的绩效评估周期。这个周期旨在实现灵活、实时和全面的评估，以适应汽车底盘项目执行中的各种挑战。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底盘项目的不同需求，分为短期、中期和长期。短期评估关注每个迭代或工作周期，以及时发现和解决当前任务中的问题。中期评估涵盖几个迭代，深入了解整体汽车底盘项目的趋势和性能。长期评估则着眼于整个汽车底盘项目阶段，确保汽车底盘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底盘项目管理工具和协作平台，团队成员能够随时更新和分享汽车底盘项目数据。这种实时性的反馈机制使我们能够及时察觉潜在问题，快速调整，保持汽车底盘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底盘项目的决策制定密不可分。每个周期的汽车底盘项目回顾会议成为集体总结经验、识别问题深层次原因并找到创新解决方案的平台。这种定期的反思与调整机制使汽车底盘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0931"/>
      <w:r>
        <w:rPr>
          <w:rFonts w:ascii="仿宋" w:eastAsia="仿宋" w:hAnsi="仿宋" w:cs="仿宋" w:hint="eastAsia"/>
          <w:sz w:val="28"/>
          <w:lang w:eastAsia="zh-CN"/>
        </w:rPr>
        <w:t>六、工艺说明</w:t>
      </w:r>
      <w:bookmarkEnd w:id="18"/>
    </w:p>
    <w:p>
      <w:pPr>
        <w:pStyle w:val="Heading2"/>
        <w:rPr>
          <w:rFonts w:ascii="仿宋" w:eastAsia="仿宋" w:hAnsi="仿宋" w:cs="仿宋" w:hint="eastAsia"/>
          <w:lang w:eastAsia="zh-CN"/>
        </w:rPr>
      </w:pPr>
      <w:bookmarkStart w:id="19" w:name="_Toc1824"/>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汽车底盘项目的技术管理特点体现在其创新导向。通过引入最先进的技术趋势和解决方案，汽车底盘项目致力于提升科技含量、提高质量和效率水平。这意味着我们将采用最新的工具和方法，确保汽车底盘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汽车底盘项目技术管理的显著特征。通过整合不同领域的技术资源，我们实现了跨学科的协同工作。这有助于优化技术架构，提高整体效能。此外，整合性策略还促进了不同技术团队之间的紧密沟通和高效合作，确保汽车底盘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汽车底盘项目所采用的技术。通过不断优化技术方案，汽车底盘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汽车底盘项目团队将在汽车底盘项目初期识别可能的技术风险，并采取相应的预防和应对措施。通过建立健全的风险评估机制，汽车底盘项目能够在实施过程中及时发现并解决潜在的技术问题，保障汽车底盘项目技术实施的平稳进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这些独特的技术管理特点，我们确信在汽车底盘项目中，技术将成为汽车底盘项目成功的有力支持。这一深度剖析揭示了技术管理在汽车底盘项目实施中的关键作用，为汽车底盘项目的技术基础奠定了坚实的基础。</w:t>
      </w:r>
    </w:p>
    <w:p>
      <w:pPr>
        <w:pStyle w:val="Heading2"/>
        <w:ind w:firstLine="560" w:firstLineChars="200"/>
        <w:rPr>
          <w:rFonts w:ascii="仿宋" w:eastAsia="仿宋" w:hAnsi="仿宋" w:cs="仿宋" w:hint="eastAsia"/>
          <w:sz w:val="28"/>
          <w:lang w:eastAsia="zh-CN"/>
        </w:rPr>
      </w:pPr>
      <w:bookmarkStart w:id="20" w:name="_Toc18104"/>
      <w:r>
        <w:rPr>
          <w:rFonts w:ascii="仿宋" w:eastAsia="仿宋" w:hAnsi="仿宋" w:cs="仿宋" w:hint="eastAsia"/>
          <w:sz w:val="28"/>
          <w:lang w:eastAsia="zh-CN"/>
        </w:rPr>
        <w:t>(二)、汽车底盘项目工艺技术设计方案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汽车底盘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汽车底盘项目将严格按照相关行业规范要求进行组织。通过有效控制产品质量，汽车底盘项目将致力于为顾客提供优质的汽车底盘项目产品和良好的服务。这体现了汽车底盘项目对于生产活动合规性和质量标准的高度重视，为汽车底盘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汽车底盘项目注重生态效益和清洁生产原则。汽车底盘项目建设将紧密结合地方特色经济发展，与社会经济发展规划和区域环境保护规划方案相协调一致。通过与当地区域自然生态系统的结合，汽车底盘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汽车底盘项目产品具有多样化的客户需求和个性化的特点。因此，汽车底盘项目产品规格品种多样，且单批生产数量较小。为满足这一特点，汽车底盘项目承办单位将建设先进的柔性制造生产线。通过广泛应用柔性制造技术，汽车底盘项目能够在照顾客户个性化要求的同时，保持生产规模优势和高水平的质量控制。</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https://d.book118.com/328123054113006045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汽车底盘项目计划设计方案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B65B2"/>
    <w:rsid w:val="109B65B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8123054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2024-03-01T08:42:00Z</dcterms:created>
  <dcterms:modified xsi:type="dcterms:W3CDTF">2024-03-01T08:43:16Z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220092A22EB24D73B77BB9BB49AA79DD_11</vt:lpwstr>
  </property>
  <property fmtid="{D5CDD505-2E9C-101B-9397-08002B2CF9AE}" pid="3" name="KSOProductBuildVer">
    <vt:lpwstr>2052-12.1.0.16388</vt:lpwstr>
  </property>
</Properties>
</file>