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水上加油船项目计划设计方案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6" w:history="1">
        <w:r>
          <w:rPr>
            <w:rFonts w:ascii="仿宋" w:eastAsia="仿宋" w:hAnsi="仿宋" w:cs="仿宋" w:hint="eastAsia"/>
            <w:lang w:eastAsia="zh-CN"/>
          </w:rPr>
          <w:t>前言</w:t>
        </w:r>
        <w:r>
          <w:tab/>
        </w:r>
        <w:r>
          <w:fldChar w:fldCharType="begin"/>
        </w:r>
        <w:r>
          <w:instrText xml:space="preserve"> PAGEREF _Toc10016 \h </w:instrText>
        </w:r>
        <w:r>
          <w:fldChar w:fldCharType="separate"/>
        </w:r>
        <w:r>
          <w:t>3</w:t>
        </w:r>
        <w:r>
          <w:fldChar w:fldCharType="end"/>
        </w:r>
      </w:hyperlink>
    </w:p>
    <w:p>
      <w:pPr>
        <w:pStyle w:val="TOC1"/>
        <w:tabs>
          <w:tab w:val="right" w:leader="dot" w:pos="8306"/>
        </w:tabs>
      </w:pPr>
      <w:hyperlink w:anchor="_Toc6750" w:history="1">
        <w:r>
          <w:rPr>
            <w:rFonts w:ascii="仿宋" w:eastAsia="仿宋" w:hAnsi="仿宋" w:cs="仿宋" w:hint="eastAsia"/>
            <w:lang w:eastAsia="zh-CN"/>
          </w:rPr>
          <w:t>一、水上加油船项目可持续发展</w:t>
        </w:r>
        <w:r>
          <w:tab/>
        </w:r>
        <w:r>
          <w:fldChar w:fldCharType="begin"/>
        </w:r>
        <w:r>
          <w:instrText xml:space="preserve"> PAGEREF _Toc6750 \h </w:instrText>
        </w:r>
        <w:r>
          <w:fldChar w:fldCharType="separate"/>
        </w:r>
        <w:r>
          <w:t>3</w:t>
        </w:r>
        <w:r>
          <w:fldChar w:fldCharType="end"/>
        </w:r>
      </w:hyperlink>
    </w:p>
    <w:p>
      <w:pPr>
        <w:pStyle w:val="TOC2"/>
        <w:tabs>
          <w:tab w:val="right" w:leader="dot" w:pos="8306"/>
        </w:tabs>
      </w:pPr>
      <w:hyperlink w:anchor="_Toc22959" w:history="1">
        <w:r>
          <w:rPr>
            <w:rFonts w:ascii="仿宋" w:eastAsia="仿宋" w:hAnsi="仿宋" w:cs="仿宋" w:hint="eastAsia"/>
            <w:lang w:eastAsia="zh-CN"/>
          </w:rPr>
          <w:t>(一)、可持续战略与实践</w:t>
        </w:r>
        <w:r>
          <w:tab/>
        </w:r>
        <w:r>
          <w:fldChar w:fldCharType="begin"/>
        </w:r>
        <w:r>
          <w:instrText xml:space="preserve"> PAGEREF _Toc22959 \h </w:instrText>
        </w:r>
        <w:r>
          <w:fldChar w:fldCharType="separate"/>
        </w:r>
        <w:r>
          <w:t>3</w:t>
        </w:r>
        <w:r>
          <w:fldChar w:fldCharType="end"/>
        </w:r>
      </w:hyperlink>
    </w:p>
    <w:p>
      <w:pPr>
        <w:pStyle w:val="TOC2"/>
        <w:tabs>
          <w:tab w:val="right" w:leader="dot" w:pos="8306"/>
        </w:tabs>
      </w:pPr>
      <w:hyperlink w:anchor="_Toc22218" w:history="1">
        <w:r>
          <w:rPr>
            <w:rFonts w:ascii="仿宋" w:eastAsia="仿宋" w:hAnsi="仿宋" w:cs="仿宋" w:hint="eastAsia"/>
            <w:lang w:eastAsia="zh-CN"/>
          </w:rPr>
          <w:t>(二)、环保与社会责任</w:t>
        </w:r>
        <w:r>
          <w:tab/>
        </w:r>
        <w:r>
          <w:fldChar w:fldCharType="begin"/>
        </w:r>
        <w:r>
          <w:instrText xml:space="preserve"> PAGEREF _Toc22218 \h </w:instrText>
        </w:r>
        <w:r>
          <w:fldChar w:fldCharType="separate"/>
        </w:r>
        <w:r>
          <w:t>4</w:t>
        </w:r>
        <w:r>
          <w:fldChar w:fldCharType="end"/>
        </w:r>
      </w:hyperlink>
    </w:p>
    <w:p>
      <w:pPr>
        <w:pStyle w:val="TOC1"/>
        <w:tabs>
          <w:tab w:val="right" w:leader="dot" w:pos="8306"/>
        </w:tabs>
      </w:pPr>
      <w:hyperlink w:anchor="_Toc23493" w:history="1">
        <w:r>
          <w:rPr>
            <w:rFonts w:ascii="仿宋" w:eastAsia="仿宋" w:hAnsi="仿宋" w:cs="仿宋" w:hint="eastAsia"/>
            <w:lang w:eastAsia="zh-CN"/>
          </w:rPr>
          <w:t>二、水上加油船项目绩效评估</w:t>
        </w:r>
        <w:r>
          <w:tab/>
        </w:r>
        <w:r>
          <w:fldChar w:fldCharType="begin"/>
        </w:r>
        <w:r>
          <w:instrText xml:space="preserve"> PAGEREF _Toc23493 \h </w:instrText>
        </w:r>
        <w:r>
          <w:fldChar w:fldCharType="separate"/>
        </w:r>
        <w:r>
          <w:t>5</w:t>
        </w:r>
        <w:r>
          <w:fldChar w:fldCharType="end"/>
        </w:r>
      </w:hyperlink>
    </w:p>
    <w:p>
      <w:pPr>
        <w:pStyle w:val="TOC2"/>
        <w:tabs>
          <w:tab w:val="right" w:leader="dot" w:pos="8306"/>
        </w:tabs>
      </w:pPr>
      <w:hyperlink w:anchor="_Toc4005" w:history="1">
        <w:r>
          <w:rPr>
            <w:rFonts w:ascii="仿宋" w:eastAsia="仿宋" w:hAnsi="仿宋" w:cs="仿宋" w:hint="eastAsia"/>
            <w:lang w:eastAsia="zh-CN"/>
          </w:rPr>
          <w:t>(一)、绩效评估指标</w:t>
        </w:r>
        <w:r>
          <w:tab/>
        </w:r>
        <w:r>
          <w:fldChar w:fldCharType="begin"/>
        </w:r>
        <w:r>
          <w:instrText xml:space="preserve"> PAGEREF _Toc4005 \h </w:instrText>
        </w:r>
        <w:r>
          <w:fldChar w:fldCharType="separate"/>
        </w:r>
        <w:r>
          <w:t>5</w:t>
        </w:r>
        <w:r>
          <w:fldChar w:fldCharType="end"/>
        </w:r>
      </w:hyperlink>
    </w:p>
    <w:p>
      <w:pPr>
        <w:pStyle w:val="TOC2"/>
        <w:tabs>
          <w:tab w:val="right" w:leader="dot" w:pos="8306"/>
        </w:tabs>
      </w:pPr>
      <w:hyperlink w:anchor="_Toc17536" w:history="1">
        <w:r>
          <w:rPr>
            <w:rFonts w:ascii="仿宋" w:eastAsia="仿宋" w:hAnsi="仿宋" w:cs="仿宋" w:hint="eastAsia"/>
            <w:lang w:eastAsia="zh-CN"/>
          </w:rPr>
          <w:t>(二)、绩效评估方法</w:t>
        </w:r>
        <w:r>
          <w:tab/>
        </w:r>
        <w:r>
          <w:fldChar w:fldCharType="begin"/>
        </w:r>
        <w:r>
          <w:instrText xml:space="preserve"> PAGEREF _Toc17536 \h </w:instrText>
        </w:r>
        <w:r>
          <w:fldChar w:fldCharType="separate"/>
        </w:r>
        <w:r>
          <w:t>6</w:t>
        </w:r>
        <w:r>
          <w:fldChar w:fldCharType="end"/>
        </w:r>
      </w:hyperlink>
    </w:p>
    <w:p>
      <w:pPr>
        <w:pStyle w:val="TOC2"/>
        <w:tabs>
          <w:tab w:val="right" w:leader="dot" w:pos="8306"/>
        </w:tabs>
      </w:pPr>
      <w:hyperlink w:anchor="_Toc10667" w:history="1">
        <w:r>
          <w:rPr>
            <w:rFonts w:ascii="仿宋" w:eastAsia="仿宋" w:hAnsi="仿宋" w:cs="仿宋" w:hint="eastAsia"/>
            <w:lang w:eastAsia="zh-CN"/>
          </w:rPr>
          <w:t>(三)、绩效评估周期</w:t>
        </w:r>
        <w:r>
          <w:tab/>
        </w:r>
        <w:r>
          <w:fldChar w:fldCharType="begin"/>
        </w:r>
        <w:r>
          <w:instrText xml:space="preserve"> PAGEREF _Toc10667 \h </w:instrText>
        </w:r>
        <w:r>
          <w:fldChar w:fldCharType="separate"/>
        </w:r>
        <w:r>
          <w:t>7</w:t>
        </w:r>
        <w:r>
          <w:fldChar w:fldCharType="end"/>
        </w:r>
      </w:hyperlink>
    </w:p>
    <w:p>
      <w:pPr>
        <w:pStyle w:val="TOC1"/>
        <w:tabs>
          <w:tab w:val="right" w:leader="dot" w:pos="8306"/>
        </w:tabs>
      </w:pPr>
      <w:hyperlink w:anchor="_Toc20324" w:history="1">
        <w:r>
          <w:rPr>
            <w:rFonts w:ascii="仿宋" w:eastAsia="仿宋" w:hAnsi="仿宋" w:cs="仿宋" w:hint="eastAsia"/>
            <w:lang w:eastAsia="zh-CN"/>
          </w:rPr>
          <w:t>三、水上加油船项目建设背景及必要性分析</w:t>
        </w:r>
        <w:r>
          <w:tab/>
        </w:r>
        <w:r>
          <w:fldChar w:fldCharType="begin"/>
        </w:r>
        <w:r>
          <w:instrText xml:space="preserve"> PAGEREF _Toc20324 \h </w:instrText>
        </w:r>
        <w:r>
          <w:fldChar w:fldCharType="separate"/>
        </w:r>
        <w:r>
          <w:t>8</w:t>
        </w:r>
        <w:r>
          <w:fldChar w:fldCharType="end"/>
        </w:r>
      </w:hyperlink>
    </w:p>
    <w:p>
      <w:pPr>
        <w:pStyle w:val="TOC2"/>
        <w:tabs>
          <w:tab w:val="right" w:leader="dot" w:pos="8306"/>
        </w:tabs>
      </w:pPr>
      <w:hyperlink w:anchor="_Toc32064" w:history="1">
        <w:r>
          <w:rPr>
            <w:rFonts w:ascii="仿宋" w:eastAsia="仿宋" w:hAnsi="仿宋" w:cs="仿宋" w:hint="eastAsia"/>
            <w:lang w:eastAsia="zh-CN"/>
          </w:rPr>
          <w:t>(一)、水上加油船项目背景分析</w:t>
        </w:r>
        <w:r>
          <w:tab/>
        </w:r>
        <w:r>
          <w:fldChar w:fldCharType="begin"/>
        </w:r>
        <w:r>
          <w:instrText xml:space="preserve"> PAGEREF _Toc32064 \h </w:instrText>
        </w:r>
        <w:r>
          <w:fldChar w:fldCharType="separate"/>
        </w:r>
        <w:r>
          <w:t>8</w:t>
        </w:r>
        <w:r>
          <w:fldChar w:fldCharType="end"/>
        </w:r>
      </w:hyperlink>
    </w:p>
    <w:p>
      <w:pPr>
        <w:pStyle w:val="TOC2"/>
        <w:tabs>
          <w:tab w:val="right" w:leader="dot" w:pos="8306"/>
        </w:tabs>
      </w:pPr>
      <w:hyperlink w:anchor="_Toc31363" w:history="1">
        <w:r>
          <w:rPr>
            <w:rFonts w:ascii="仿宋" w:eastAsia="仿宋" w:hAnsi="仿宋" w:cs="仿宋" w:hint="eastAsia"/>
            <w:lang w:eastAsia="zh-CN"/>
          </w:rPr>
          <w:t>(二)、水上加油船项目建设必要性分析</w:t>
        </w:r>
        <w:r>
          <w:tab/>
        </w:r>
        <w:r>
          <w:fldChar w:fldCharType="begin"/>
        </w:r>
        <w:r>
          <w:instrText xml:space="preserve"> PAGEREF _Toc31363 \h </w:instrText>
        </w:r>
        <w:r>
          <w:fldChar w:fldCharType="separate"/>
        </w:r>
        <w:r>
          <w:t>9</w:t>
        </w:r>
        <w:r>
          <w:fldChar w:fldCharType="end"/>
        </w:r>
      </w:hyperlink>
    </w:p>
    <w:p>
      <w:pPr>
        <w:pStyle w:val="TOC1"/>
        <w:tabs>
          <w:tab w:val="right" w:leader="dot" w:pos="8306"/>
        </w:tabs>
      </w:pPr>
      <w:hyperlink w:anchor="_Toc614" w:history="1">
        <w:r>
          <w:rPr>
            <w:rFonts w:ascii="仿宋" w:eastAsia="仿宋" w:hAnsi="仿宋" w:cs="仿宋" w:hint="eastAsia"/>
            <w:lang w:eastAsia="zh-CN"/>
          </w:rPr>
          <w:t>四、水上加油船项目文档管理</w:t>
        </w:r>
        <w:r>
          <w:tab/>
        </w:r>
        <w:r>
          <w:fldChar w:fldCharType="begin"/>
        </w:r>
        <w:r>
          <w:instrText xml:space="preserve"> PAGEREF _Toc614 \h </w:instrText>
        </w:r>
        <w:r>
          <w:fldChar w:fldCharType="separate"/>
        </w:r>
        <w:r>
          <w:t>11</w:t>
        </w:r>
        <w:r>
          <w:fldChar w:fldCharType="end"/>
        </w:r>
      </w:hyperlink>
    </w:p>
    <w:p>
      <w:pPr>
        <w:pStyle w:val="TOC2"/>
        <w:tabs>
          <w:tab w:val="right" w:leader="dot" w:pos="8306"/>
        </w:tabs>
      </w:pPr>
      <w:hyperlink w:anchor="_Toc28462" w:history="1">
        <w:r>
          <w:rPr>
            <w:rFonts w:ascii="仿宋" w:eastAsia="仿宋" w:hAnsi="仿宋" w:cs="仿宋" w:hint="eastAsia"/>
            <w:lang w:eastAsia="zh-CN"/>
          </w:rPr>
          <w:t>(一)、文档编制与审查</w:t>
        </w:r>
        <w:r>
          <w:tab/>
        </w:r>
        <w:r>
          <w:fldChar w:fldCharType="begin"/>
        </w:r>
        <w:r>
          <w:instrText xml:space="preserve"> PAGEREF _Toc28462 \h </w:instrText>
        </w:r>
        <w:r>
          <w:fldChar w:fldCharType="separate"/>
        </w:r>
        <w:r>
          <w:t>11</w:t>
        </w:r>
        <w:r>
          <w:fldChar w:fldCharType="end"/>
        </w:r>
      </w:hyperlink>
    </w:p>
    <w:p>
      <w:pPr>
        <w:pStyle w:val="TOC2"/>
        <w:tabs>
          <w:tab w:val="right" w:leader="dot" w:pos="8306"/>
        </w:tabs>
      </w:pPr>
      <w:hyperlink w:anchor="_Toc20785" w:history="1">
        <w:r>
          <w:rPr>
            <w:rFonts w:ascii="仿宋" w:eastAsia="仿宋" w:hAnsi="仿宋" w:cs="仿宋" w:hint="eastAsia"/>
            <w:lang w:eastAsia="zh-CN"/>
          </w:rPr>
          <w:t>(二)、文档发布与分发</w:t>
        </w:r>
        <w:r>
          <w:tab/>
        </w:r>
        <w:r>
          <w:fldChar w:fldCharType="begin"/>
        </w:r>
        <w:r>
          <w:instrText xml:space="preserve"> PAGEREF _Toc20785 \h </w:instrText>
        </w:r>
        <w:r>
          <w:fldChar w:fldCharType="separate"/>
        </w:r>
        <w:r>
          <w:t>12</w:t>
        </w:r>
        <w:r>
          <w:fldChar w:fldCharType="end"/>
        </w:r>
      </w:hyperlink>
    </w:p>
    <w:p>
      <w:pPr>
        <w:pStyle w:val="TOC2"/>
        <w:tabs>
          <w:tab w:val="right" w:leader="dot" w:pos="8306"/>
        </w:tabs>
      </w:pPr>
      <w:hyperlink w:anchor="_Toc20743" w:history="1">
        <w:r>
          <w:rPr>
            <w:rFonts w:ascii="仿宋" w:eastAsia="仿宋" w:hAnsi="仿宋" w:cs="仿宋" w:hint="eastAsia"/>
            <w:lang w:eastAsia="zh-CN"/>
          </w:rPr>
          <w:t>(三)、文档存档与归档</w:t>
        </w:r>
        <w:r>
          <w:tab/>
        </w:r>
        <w:r>
          <w:fldChar w:fldCharType="begin"/>
        </w:r>
        <w:r>
          <w:instrText xml:space="preserve"> PAGEREF _Toc20743 \h </w:instrText>
        </w:r>
        <w:r>
          <w:fldChar w:fldCharType="separate"/>
        </w:r>
        <w:r>
          <w:t>13</w:t>
        </w:r>
        <w:r>
          <w:fldChar w:fldCharType="end"/>
        </w:r>
      </w:hyperlink>
    </w:p>
    <w:p>
      <w:pPr>
        <w:pStyle w:val="TOC1"/>
        <w:tabs>
          <w:tab w:val="right" w:leader="dot" w:pos="8306"/>
        </w:tabs>
      </w:pPr>
      <w:hyperlink w:anchor="_Toc17175" w:history="1">
        <w:r>
          <w:rPr>
            <w:rFonts w:ascii="仿宋" w:eastAsia="仿宋" w:hAnsi="仿宋" w:cs="仿宋" w:hint="eastAsia"/>
            <w:lang w:eastAsia="zh-CN"/>
          </w:rPr>
          <w:t>五、水上加油船项目选址可行性分析</w:t>
        </w:r>
        <w:r>
          <w:tab/>
        </w:r>
        <w:r>
          <w:fldChar w:fldCharType="begin"/>
        </w:r>
        <w:r>
          <w:instrText xml:space="preserve"> PAGEREF _Toc17175 \h </w:instrText>
        </w:r>
        <w:r>
          <w:fldChar w:fldCharType="separate"/>
        </w:r>
        <w:r>
          <w:t>14</w:t>
        </w:r>
        <w:r>
          <w:fldChar w:fldCharType="end"/>
        </w:r>
      </w:hyperlink>
    </w:p>
    <w:p>
      <w:pPr>
        <w:pStyle w:val="TOC2"/>
        <w:tabs>
          <w:tab w:val="right" w:leader="dot" w:pos="8306"/>
        </w:tabs>
      </w:pPr>
      <w:hyperlink w:anchor="_Toc11934" w:history="1">
        <w:r>
          <w:rPr>
            <w:rFonts w:ascii="仿宋" w:eastAsia="仿宋" w:hAnsi="仿宋" w:cs="仿宋" w:hint="eastAsia"/>
            <w:lang w:eastAsia="zh-CN"/>
          </w:rPr>
          <w:t>(一)、水上加油船项目选址</w:t>
        </w:r>
        <w:r>
          <w:tab/>
        </w:r>
        <w:r>
          <w:fldChar w:fldCharType="begin"/>
        </w:r>
        <w:r>
          <w:instrText xml:space="preserve"> PAGEREF _Toc11934 \h </w:instrText>
        </w:r>
        <w:r>
          <w:fldChar w:fldCharType="separate"/>
        </w:r>
        <w:r>
          <w:t>14</w:t>
        </w:r>
        <w:r>
          <w:fldChar w:fldCharType="end"/>
        </w:r>
      </w:hyperlink>
    </w:p>
    <w:p>
      <w:pPr>
        <w:pStyle w:val="TOC2"/>
        <w:tabs>
          <w:tab w:val="right" w:leader="dot" w:pos="8306"/>
        </w:tabs>
      </w:pPr>
      <w:hyperlink w:anchor="_Toc9108" w:history="1">
        <w:r>
          <w:rPr>
            <w:rFonts w:ascii="仿宋" w:eastAsia="仿宋" w:hAnsi="仿宋" w:cs="仿宋" w:hint="eastAsia"/>
            <w:lang w:eastAsia="zh-CN"/>
          </w:rPr>
          <w:t>(二)、用地控制指标</w:t>
        </w:r>
        <w:r>
          <w:tab/>
        </w:r>
        <w:r>
          <w:fldChar w:fldCharType="begin"/>
        </w:r>
        <w:r>
          <w:instrText xml:space="preserve"> PAGEREF _Toc9108 \h </w:instrText>
        </w:r>
        <w:r>
          <w:fldChar w:fldCharType="separate"/>
        </w:r>
        <w:r>
          <w:t>14</w:t>
        </w:r>
        <w:r>
          <w:fldChar w:fldCharType="end"/>
        </w:r>
      </w:hyperlink>
    </w:p>
    <w:p>
      <w:pPr>
        <w:pStyle w:val="TOC2"/>
        <w:tabs>
          <w:tab w:val="right" w:leader="dot" w:pos="8306"/>
        </w:tabs>
      </w:pPr>
      <w:hyperlink w:anchor="_Toc26628" w:history="1">
        <w:r>
          <w:rPr>
            <w:rFonts w:ascii="仿宋" w:eastAsia="仿宋" w:hAnsi="仿宋" w:cs="仿宋" w:hint="eastAsia"/>
            <w:lang w:eastAsia="zh-CN"/>
          </w:rPr>
          <w:t>(三)、节约用地措施</w:t>
        </w:r>
        <w:r>
          <w:tab/>
        </w:r>
        <w:r>
          <w:fldChar w:fldCharType="begin"/>
        </w:r>
        <w:r>
          <w:instrText xml:space="preserve"> PAGEREF _Toc26628 \h </w:instrText>
        </w:r>
        <w:r>
          <w:fldChar w:fldCharType="separate"/>
        </w:r>
        <w:r>
          <w:t>16</w:t>
        </w:r>
        <w:r>
          <w:fldChar w:fldCharType="end"/>
        </w:r>
      </w:hyperlink>
    </w:p>
    <w:p>
      <w:pPr>
        <w:pStyle w:val="TOC2"/>
        <w:tabs>
          <w:tab w:val="right" w:leader="dot" w:pos="8306"/>
        </w:tabs>
      </w:pPr>
      <w:hyperlink w:anchor="_Toc4843" w:history="1">
        <w:r>
          <w:rPr>
            <w:rFonts w:ascii="仿宋" w:eastAsia="仿宋" w:hAnsi="仿宋" w:cs="仿宋" w:hint="eastAsia"/>
            <w:lang w:eastAsia="zh-CN"/>
          </w:rPr>
          <w:t>(四)、总图布置方案</w:t>
        </w:r>
        <w:r>
          <w:tab/>
        </w:r>
        <w:r>
          <w:fldChar w:fldCharType="begin"/>
        </w:r>
        <w:r>
          <w:instrText xml:space="preserve"> PAGEREF _Toc4843 \h </w:instrText>
        </w:r>
        <w:r>
          <w:fldChar w:fldCharType="separate"/>
        </w:r>
        <w:r>
          <w:t>17</w:t>
        </w:r>
        <w:r>
          <w:fldChar w:fldCharType="end"/>
        </w:r>
      </w:hyperlink>
    </w:p>
    <w:p>
      <w:pPr>
        <w:pStyle w:val="TOC2"/>
        <w:tabs>
          <w:tab w:val="right" w:leader="dot" w:pos="8306"/>
        </w:tabs>
      </w:pPr>
      <w:hyperlink w:anchor="_Toc17150" w:history="1">
        <w:r>
          <w:rPr>
            <w:rFonts w:ascii="仿宋" w:eastAsia="仿宋" w:hAnsi="仿宋" w:cs="仿宋" w:hint="eastAsia"/>
            <w:lang w:eastAsia="zh-CN"/>
          </w:rPr>
          <w:t>(五)、选址综合评价</w:t>
        </w:r>
        <w:r>
          <w:tab/>
        </w:r>
        <w:r>
          <w:fldChar w:fldCharType="begin"/>
        </w:r>
        <w:r>
          <w:instrText xml:space="preserve"> PAGEREF _Toc17150 \h </w:instrText>
        </w:r>
        <w:r>
          <w:fldChar w:fldCharType="separate"/>
        </w:r>
        <w:r>
          <w:t>18</w:t>
        </w:r>
        <w:r>
          <w:fldChar w:fldCharType="end"/>
        </w:r>
      </w:hyperlink>
    </w:p>
    <w:p>
      <w:pPr>
        <w:pStyle w:val="TOC1"/>
        <w:tabs>
          <w:tab w:val="right" w:leader="dot" w:pos="8306"/>
        </w:tabs>
      </w:pPr>
      <w:hyperlink w:anchor="_Toc5146" w:history="1">
        <w:r>
          <w:rPr>
            <w:rFonts w:ascii="仿宋" w:eastAsia="仿宋" w:hAnsi="仿宋" w:cs="仿宋" w:hint="eastAsia"/>
            <w:lang w:eastAsia="zh-CN"/>
          </w:rPr>
          <w:t>六、工艺说明</w:t>
        </w:r>
        <w:r>
          <w:tab/>
        </w:r>
        <w:r>
          <w:fldChar w:fldCharType="begin"/>
        </w:r>
        <w:r>
          <w:instrText xml:space="preserve"> PAGEREF _Toc5146 \h </w:instrText>
        </w:r>
        <w:r>
          <w:fldChar w:fldCharType="separate"/>
        </w:r>
        <w:r>
          <w:t>19</w:t>
        </w:r>
        <w:r>
          <w:fldChar w:fldCharType="end"/>
        </w:r>
      </w:hyperlink>
    </w:p>
    <w:p>
      <w:pPr>
        <w:pStyle w:val="TOC2"/>
        <w:tabs>
          <w:tab w:val="right" w:leader="dot" w:pos="8306"/>
        </w:tabs>
      </w:pPr>
      <w:hyperlink w:anchor="_Toc25018" w:history="1">
        <w:r>
          <w:rPr>
            <w:rFonts w:ascii="仿宋" w:eastAsia="仿宋" w:hAnsi="仿宋" w:cs="仿宋" w:hint="eastAsia"/>
            <w:lang w:eastAsia="zh-CN"/>
          </w:rPr>
          <w:t>(一)、技术管理特点</w:t>
        </w:r>
        <w:r>
          <w:tab/>
        </w:r>
        <w:r>
          <w:fldChar w:fldCharType="begin"/>
        </w:r>
        <w:r>
          <w:instrText xml:space="preserve"> PAGEREF _Toc25018 \h </w:instrText>
        </w:r>
        <w:r>
          <w:fldChar w:fldCharType="separate"/>
        </w:r>
        <w:r>
          <w:t>19</w:t>
        </w:r>
        <w:r>
          <w:fldChar w:fldCharType="end"/>
        </w:r>
      </w:hyperlink>
    </w:p>
    <w:p>
      <w:pPr>
        <w:pStyle w:val="TOC2"/>
        <w:tabs>
          <w:tab w:val="right" w:leader="dot" w:pos="8306"/>
        </w:tabs>
      </w:pPr>
      <w:hyperlink w:anchor="_Toc18227" w:history="1">
        <w:r>
          <w:rPr>
            <w:rFonts w:ascii="仿宋" w:eastAsia="仿宋" w:hAnsi="仿宋" w:cs="仿宋" w:hint="eastAsia"/>
            <w:lang w:eastAsia="zh-CN"/>
          </w:rPr>
          <w:t>(二)、水上加油船项目工艺技术设计方案</w:t>
        </w:r>
        <w:r>
          <w:tab/>
        </w:r>
        <w:r>
          <w:fldChar w:fldCharType="begin"/>
        </w:r>
        <w:r>
          <w:instrText xml:space="preserve"> PAGEREF _Toc18227 \h </w:instrText>
        </w:r>
        <w:r>
          <w:fldChar w:fldCharType="separate"/>
        </w:r>
        <w:r>
          <w:t>21</w:t>
        </w:r>
        <w:r>
          <w:fldChar w:fldCharType="end"/>
        </w:r>
      </w:hyperlink>
    </w:p>
    <w:p>
      <w:pPr>
        <w:pStyle w:val="TOC2"/>
        <w:tabs>
          <w:tab w:val="right" w:leader="dot" w:pos="8306"/>
        </w:tabs>
      </w:pPr>
      <w:hyperlink w:anchor="_Toc14382" w:history="1">
        <w:r>
          <w:rPr>
            <w:rFonts w:ascii="仿宋" w:eastAsia="仿宋" w:hAnsi="仿宋" w:cs="仿宋" w:hint="eastAsia"/>
            <w:lang w:eastAsia="zh-CN"/>
          </w:rPr>
          <w:t>(三)、设备选型方案</w:t>
        </w:r>
        <w:r>
          <w:tab/>
        </w:r>
        <w:r>
          <w:fldChar w:fldCharType="begin"/>
        </w:r>
        <w:r>
          <w:instrText xml:space="preserve"> PAGEREF _Toc14382 \h </w:instrText>
        </w:r>
        <w:r>
          <w:fldChar w:fldCharType="separate"/>
        </w:r>
        <w:r>
          <w:t>22</w:t>
        </w:r>
        <w:r>
          <w:fldChar w:fldCharType="end"/>
        </w:r>
      </w:hyperlink>
    </w:p>
    <w:p>
      <w:pPr>
        <w:pStyle w:val="TOC1"/>
        <w:tabs>
          <w:tab w:val="right" w:leader="dot" w:pos="8306"/>
        </w:tabs>
      </w:pPr>
      <w:hyperlink w:anchor="_Toc7097" w:history="1">
        <w:r>
          <w:rPr>
            <w:rFonts w:ascii="仿宋" w:eastAsia="仿宋" w:hAnsi="仿宋" w:cs="仿宋" w:hint="eastAsia"/>
            <w:lang w:eastAsia="zh-CN"/>
          </w:rPr>
          <w:t>七、水上加油船项目投资规划</w:t>
        </w:r>
        <w:r>
          <w:tab/>
        </w:r>
        <w:r>
          <w:fldChar w:fldCharType="begin"/>
        </w:r>
        <w:r>
          <w:instrText xml:space="preserve"> PAGEREF _Toc7097 \h </w:instrText>
        </w:r>
        <w:r>
          <w:fldChar w:fldCharType="separate"/>
        </w:r>
        <w:r>
          <w:t>23</w:t>
        </w:r>
        <w:r>
          <w:fldChar w:fldCharType="end"/>
        </w:r>
      </w:hyperlink>
    </w:p>
    <w:p>
      <w:pPr>
        <w:pStyle w:val="TOC2"/>
        <w:tabs>
          <w:tab w:val="right" w:leader="dot" w:pos="8306"/>
        </w:tabs>
      </w:pPr>
      <w:hyperlink w:anchor="_Toc15765" w:history="1">
        <w:r>
          <w:rPr>
            <w:rFonts w:ascii="仿宋" w:eastAsia="仿宋" w:hAnsi="仿宋" w:cs="仿宋" w:hint="eastAsia"/>
            <w:lang w:eastAsia="zh-CN"/>
          </w:rPr>
          <w:t>(一)、水上加油船项目总投资估算</w:t>
        </w:r>
        <w:r>
          <w:tab/>
        </w:r>
        <w:r>
          <w:fldChar w:fldCharType="begin"/>
        </w:r>
        <w:r>
          <w:instrText xml:space="preserve"> PAGEREF _Toc15765 \h </w:instrText>
        </w:r>
        <w:r>
          <w:fldChar w:fldCharType="separate"/>
        </w:r>
        <w:r>
          <w:t>23</w:t>
        </w:r>
        <w:r>
          <w:fldChar w:fldCharType="end"/>
        </w:r>
      </w:hyperlink>
    </w:p>
    <w:p>
      <w:pPr>
        <w:pStyle w:val="TOC2"/>
        <w:tabs>
          <w:tab w:val="right" w:leader="dot" w:pos="8306"/>
        </w:tabs>
      </w:pPr>
      <w:hyperlink w:anchor="_Toc25271" w:history="1">
        <w:r>
          <w:rPr>
            <w:rFonts w:ascii="仿宋" w:eastAsia="仿宋" w:hAnsi="仿宋" w:cs="仿宋" w:hint="eastAsia"/>
            <w:lang w:eastAsia="zh-CN"/>
          </w:rPr>
          <w:t>(二)、资金筹措</w:t>
        </w:r>
        <w:r>
          <w:tab/>
        </w:r>
        <w:r>
          <w:fldChar w:fldCharType="begin"/>
        </w:r>
        <w:r>
          <w:instrText xml:space="preserve"> PAGEREF _Toc25271 \h </w:instrText>
        </w:r>
        <w:r>
          <w:fldChar w:fldCharType="separate"/>
        </w:r>
        <w:r>
          <w:t>24</w:t>
        </w:r>
        <w:r>
          <w:fldChar w:fldCharType="end"/>
        </w:r>
      </w:hyperlink>
    </w:p>
    <w:p>
      <w:pPr>
        <w:pStyle w:val="TOC1"/>
        <w:tabs>
          <w:tab w:val="right" w:leader="dot" w:pos="8306"/>
        </w:tabs>
      </w:pPr>
      <w:hyperlink w:anchor="_Toc17057" w:history="1">
        <w:r>
          <w:rPr>
            <w:rFonts w:ascii="仿宋" w:eastAsia="仿宋" w:hAnsi="仿宋" w:cs="仿宋" w:hint="eastAsia"/>
            <w:lang w:eastAsia="zh-CN"/>
          </w:rPr>
          <w:t>八、水上加油船项目风险管理</w:t>
        </w:r>
        <w:r>
          <w:tab/>
        </w:r>
        <w:r>
          <w:fldChar w:fldCharType="begin"/>
        </w:r>
        <w:r>
          <w:instrText xml:space="preserve"> PAGEREF _Toc17057 \h </w:instrText>
        </w:r>
        <w:r>
          <w:fldChar w:fldCharType="separate"/>
        </w:r>
        <w:r>
          <w:t>25</w:t>
        </w:r>
        <w:r>
          <w:fldChar w:fldCharType="end"/>
        </w:r>
      </w:hyperlink>
    </w:p>
    <w:p>
      <w:pPr>
        <w:pStyle w:val="TOC2"/>
        <w:tabs>
          <w:tab w:val="right" w:leader="dot" w:pos="8306"/>
        </w:tabs>
      </w:pPr>
      <w:hyperlink w:anchor="_Toc9890" w:history="1">
        <w:r>
          <w:rPr>
            <w:rFonts w:ascii="仿宋" w:eastAsia="仿宋" w:hAnsi="仿宋" w:cs="仿宋" w:hint="eastAsia"/>
            <w:lang w:eastAsia="zh-CN"/>
          </w:rPr>
          <w:t>(一)、风险识别与评估</w:t>
        </w:r>
        <w:r>
          <w:tab/>
        </w:r>
        <w:r>
          <w:fldChar w:fldCharType="begin"/>
        </w:r>
        <w:r>
          <w:instrText xml:space="preserve"> PAGEREF _Toc9890 \h </w:instrText>
        </w:r>
        <w:r>
          <w:fldChar w:fldCharType="separate"/>
        </w:r>
        <w:r>
          <w:t>25</w:t>
        </w:r>
        <w:r>
          <w:fldChar w:fldCharType="end"/>
        </w:r>
      </w:hyperlink>
    </w:p>
    <w:p>
      <w:pPr>
        <w:pStyle w:val="TOC2"/>
        <w:tabs>
          <w:tab w:val="right" w:leader="dot" w:pos="8306"/>
        </w:tabs>
      </w:pPr>
      <w:hyperlink w:anchor="_Toc23124" w:history="1">
        <w:r>
          <w:rPr>
            <w:rFonts w:ascii="仿宋" w:eastAsia="仿宋" w:hAnsi="仿宋" w:cs="仿宋" w:hint="eastAsia"/>
            <w:lang w:eastAsia="zh-CN"/>
          </w:rPr>
          <w:t>(二)、风险应对策略</w:t>
        </w:r>
        <w:r>
          <w:tab/>
        </w:r>
        <w:r>
          <w:fldChar w:fldCharType="begin"/>
        </w:r>
        <w:r>
          <w:instrText xml:space="preserve"> PAGEREF _Toc23124 \h </w:instrText>
        </w:r>
        <w:r>
          <w:fldChar w:fldCharType="separate"/>
        </w:r>
        <w:r>
          <w:t>26</w:t>
        </w:r>
        <w:r>
          <w:fldChar w:fldCharType="end"/>
        </w:r>
      </w:hyperlink>
    </w:p>
    <w:p>
      <w:pPr>
        <w:pStyle w:val="TOC2"/>
        <w:tabs>
          <w:tab w:val="right" w:leader="dot" w:pos="8306"/>
        </w:tabs>
      </w:pPr>
      <w:hyperlink w:anchor="_Toc8013" w:history="1">
        <w:r>
          <w:rPr>
            <w:rFonts w:ascii="仿宋" w:eastAsia="仿宋" w:hAnsi="仿宋" w:cs="仿宋" w:hint="eastAsia"/>
            <w:lang w:eastAsia="zh-CN"/>
          </w:rPr>
          <w:t>(三)、风险监控与控制</w:t>
        </w:r>
        <w:r>
          <w:tab/>
        </w:r>
        <w:r>
          <w:fldChar w:fldCharType="begin"/>
        </w:r>
        <w:r>
          <w:instrText xml:space="preserve"> PAGEREF _Toc8013 \h </w:instrText>
        </w:r>
        <w:r>
          <w:fldChar w:fldCharType="separate"/>
        </w:r>
        <w:r>
          <w:t>28</w:t>
        </w:r>
        <w:r>
          <w:fldChar w:fldCharType="end"/>
        </w:r>
      </w:hyperlink>
    </w:p>
    <w:p>
      <w:pPr>
        <w:pStyle w:val="TOC1"/>
        <w:tabs>
          <w:tab w:val="right" w:leader="dot" w:pos="8306"/>
        </w:tabs>
      </w:pPr>
      <w:hyperlink w:anchor="_Toc29352" w:history="1">
        <w:r>
          <w:rPr>
            <w:rFonts w:ascii="仿宋" w:eastAsia="仿宋" w:hAnsi="仿宋" w:cs="仿宋" w:hint="eastAsia"/>
            <w:lang w:eastAsia="zh-CN"/>
          </w:rPr>
          <w:t>九、水上加油船项目社会影响</w:t>
        </w:r>
        <w:r>
          <w:tab/>
        </w:r>
        <w:r>
          <w:fldChar w:fldCharType="begin"/>
        </w:r>
        <w:r>
          <w:instrText xml:space="preserve"> PAGEREF _Toc29352 \h </w:instrText>
        </w:r>
        <w:r>
          <w:fldChar w:fldCharType="separate"/>
        </w:r>
        <w:r>
          <w:t>29</w:t>
        </w:r>
        <w:r>
          <w:fldChar w:fldCharType="end"/>
        </w:r>
      </w:hyperlink>
    </w:p>
    <w:p>
      <w:pPr>
        <w:pStyle w:val="TOC2"/>
        <w:tabs>
          <w:tab w:val="right" w:leader="dot" w:pos="8306"/>
        </w:tabs>
      </w:pPr>
      <w:hyperlink w:anchor="_Toc2676" w:history="1">
        <w:r>
          <w:rPr>
            <w:rFonts w:ascii="仿宋" w:eastAsia="仿宋" w:hAnsi="仿宋" w:cs="仿宋" w:hint="eastAsia"/>
            <w:lang w:eastAsia="zh-CN"/>
          </w:rPr>
          <w:t>(一)、社会责任与义务</w:t>
        </w:r>
        <w:r>
          <w:tab/>
        </w:r>
        <w:r>
          <w:fldChar w:fldCharType="begin"/>
        </w:r>
        <w:r>
          <w:instrText xml:space="preserve"> PAGEREF _Toc2676 \h </w:instrText>
        </w:r>
        <w:r>
          <w:fldChar w:fldCharType="separate"/>
        </w:r>
        <w:r>
          <w:t>29</w:t>
        </w:r>
        <w:r>
          <w:fldChar w:fldCharType="end"/>
        </w:r>
      </w:hyperlink>
    </w:p>
    <w:p>
      <w:pPr>
        <w:pStyle w:val="TOC2"/>
        <w:tabs>
          <w:tab w:val="right" w:leader="dot" w:pos="8306"/>
        </w:tabs>
      </w:pPr>
      <w:hyperlink w:anchor="_Toc25450" w:history="1">
        <w:r>
          <w:rPr>
            <w:rFonts w:ascii="仿宋" w:eastAsia="仿宋" w:hAnsi="仿宋" w:cs="仿宋" w:hint="eastAsia"/>
            <w:lang w:eastAsia="zh-CN"/>
          </w:rPr>
          <w:t>(二)、社会参与与沟通</w:t>
        </w:r>
        <w:r>
          <w:tab/>
        </w:r>
        <w:r>
          <w:fldChar w:fldCharType="begin"/>
        </w:r>
        <w:r>
          <w:instrText xml:space="preserve"> PAGEREF _Toc25450 \h </w:instrText>
        </w:r>
        <w:r>
          <w:fldChar w:fldCharType="separate"/>
        </w:r>
        <w:r>
          <w:t>30</w:t>
        </w:r>
        <w:r>
          <w:fldChar w:fldCharType="end"/>
        </w:r>
      </w:hyperlink>
    </w:p>
    <w:p>
      <w:pPr>
        <w:pStyle w:val="TOC1"/>
        <w:tabs>
          <w:tab w:val="right" w:leader="dot" w:pos="8306"/>
        </w:tabs>
      </w:pPr>
      <w:hyperlink w:anchor="_Toc13738" w:history="1">
        <w:r>
          <w:rPr>
            <w:rFonts w:ascii="仿宋" w:eastAsia="仿宋" w:hAnsi="仿宋" w:cs="仿宋" w:hint="eastAsia"/>
            <w:lang w:eastAsia="zh-CN"/>
          </w:rPr>
          <w:t>十、水上加油船项目人力资源培养与发展</w:t>
        </w:r>
        <w:r>
          <w:tab/>
        </w:r>
        <w:r>
          <w:fldChar w:fldCharType="begin"/>
        </w:r>
        <w:r>
          <w:instrText xml:space="preserve"> PAGEREF _Toc13738 \h </w:instrText>
        </w:r>
        <w:r>
          <w:fldChar w:fldCharType="separate"/>
        </w:r>
        <w:r>
          <w:t>31</w:t>
        </w:r>
        <w:r>
          <w:fldChar w:fldCharType="end"/>
        </w:r>
      </w:hyperlink>
    </w:p>
    <w:p>
      <w:pPr>
        <w:pStyle w:val="TOC2"/>
        <w:tabs>
          <w:tab w:val="right" w:leader="dot" w:pos="8306"/>
        </w:tabs>
      </w:pPr>
      <w:hyperlink w:anchor="_Toc11507" w:history="1">
        <w:r>
          <w:rPr>
            <w:rFonts w:ascii="仿宋" w:eastAsia="仿宋" w:hAnsi="仿宋" w:cs="仿宋" w:hint="eastAsia"/>
            <w:lang w:eastAsia="zh-CN"/>
          </w:rPr>
          <w:t>(一)、人才需求与规划</w:t>
        </w:r>
        <w:r>
          <w:tab/>
        </w:r>
        <w:r>
          <w:fldChar w:fldCharType="begin"/>
        </w:r>
        <w:r>
          <w:instrText xml:space="preserve"> PAGEREF _Toc11507 \h </w:instrText>
        </w:r>
        <w:r>
          <w:fldChar w:fldCharType="separate"/>
        </w:r>
        <w:r>
          <w:t>31</w:t>
        </w:r>
        <w:r>
          <w:fldChar w:fldCharType="end"/>
        </w:r>
      </w:hyperlink>
    </w:p>
    <w:p>
      <w:pPr>
        <w:pStyle w:val="TOC2"/>
        <w:tabs>
          <w:tab w:val="right" w:leader="dot" w:pos="8306"/>
        </w:tabs>
      </w:pPr>
      <w:hyperlink w:anchor="_Toc11439" w:history="1">
        <w:r>
          <w:rPr>
            <w:rFonts w:ascii="仿宋" w:eastAsia="仿宋" w:hAnsi="仿宋" w:cs="仿宋" w:hint="eastAsia"/>
            <w:lang w:eastAsia="zh-CN"/>
          </w:rPr>
          <w:t>(二)、培训与发展计划</w:t>
        </w:r>
        <w:r>
          <w:tab/>
        </w:r>
        <w:r>
          <w:fldChar w:fldCharType="begin"/>
        </w:r>
        <w:r>
          <w:instrText xml:space="preserve"> PAGEREF _Toc11439 \h </w:instrText>
        </w:r>
        <w:r>
          <w:fldChar w:fldCharType="separate"/>
        </w:r>
        <w:r>
          <w:t>31</w:t>
        </w:r>
        <w:r>
          <w:fldChar w:fldCharType="end"/>
        </w:r>
      </w:hyperlink>
    </w:p>
    <w:p>
      <w:pPr>
        <w:pStyle w:val="TOC1"/>
        <w:tabs>
          <w:tab w:val="right" w:leader="dot" w:pos="8306"/>
        </w:tabs>
      </w:pPr>
      <w:hyperlink w:anchor="_Toc11684" w:history="1">
        <w:r>
          <w:rPr>
            <w:rFonts w:ascii="仿宋" w:eastAsia="仿宋" w:hAnsi="仿宋" w:cs="仿宋" w:hint="eastAsia"/>
            <w:lang w:eastAsia="zh-CN"/>
          </w:rPr>
          <w:t>十一、水上加油船项目计划安排</w:t>
        </w:r>
        <w:r>
          <w:tab/>
        </w:r>
        <w:r>
          <w:fldChar w:fldCharType="begin"/>
        </w:r>
        <w:r>
          <w:instrText xml:space="preserve"> PAGEREF _Toc11684 \h </w:instrText>
        </w:r>
        <w:r>
          <w:fldChar w:fldCharType="separate"/>
        </w:r>
        <w:r>
          <w:t>32</w:t>
        </w:r>
        <w:r>
          <w:fldChar w:fldCharType="end"/>
        </w:r>
      </w:hyperlink>
    </w:p>
    <w:p>
      <w:pPr>
        <w:pStyle w:val="TOC2"/>
        <w:tabs>
          <w:tab w:val="right" w:leader="dot" w:pos="8306"/>
        </w:tabs>
      </w:pPr>
      <w:hyperlink w:anchor="_Toc22391" w:history="1">
        <w:r>
          <w:rPr>
            <w:rFonts w:ascii="仿宋" w:eastAsia="仿宋" w:hAnsi="仿宋" w:cs="仿宋" w:hint="eastAsia"/>
            <w:lang w:eastAsia="zh-CN"/>
          </w:rPr>
          <w:t>(一)、建设周期</w:t>
        </w:r>
        <w:r>
          <w:tab/>
        </w:r>
        <w:r>
          <w:fldChar w:fldCharType="begin"/>
        </w:r>
        <w:r>
          <w:instrText xml:space="preserve"> PAGEREF _Toc22391 \h </w:instrText>
        </w:r>
        <w:r>
          <w:fldChar w:fldCharType="separate"/>
        </w:r>
        <w:r>
          <w:t>32</w:t>
        </w:r>
        <w:r>
          <w:fldChar w:fldCharType="end"/>
        </w:r>
      </w:hyperlink>
    </w:p>
    <w:p>
      <w:pPr>
        <w:pStyle w:val="TOC2"/>
        <w:tabs>
          <w:tab w:val="right" w:leader="dot" w:pos="8306"/>
        </w:tabs>
      </w:pPr>
      <w:hyperlink w:anchor="_Toc3156" w:history="1">
        <w:r>
          <w:rPr>
            <w:rFonts w:ascii="仿宋" w:eastAsia="仿宋" w:hAnsi="仿宋" w:cs="仿宋" w:hint="eastAsia"/>
            <w:lang w:eastAsia="zh-CN"/>
          </w:rPr>
          <w:t>(二)、建设进度</w:t>
        </w:r>
        <w:r>
          <w:tab/>
        </w:r>
        <w:r>
          <w:fldChar w:fldCharType="begin"/>
        </w:r>
        <w:r>
          <w:instrText xml:space="preserve"> PAGEREF _Toc3156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11" w:history="1">
        <w:r>
          <w:rPr>
            <w:rFonts w:ascii="仿宋" w:eastAsia="仿宋" w:hAnsi="仿宋" w:cs="仿宋" w:hint="eastAsia"/>
            <w:lang w:eastAsia="zh-CN"/>
          </w:rPr>
          <w:t>(三)、进度安排注意事项</w:t>
        </w:r>
        <w:r>
          <w:tab/>
        </w:r>
        <w:r>
          <w:fldChar w:fldCharType="begin"/>
        </w:r>
        <w:r>
          <w:instrText xml:space="preserve"> PAGEREF _Toc28011 \h </w:instrText>
        </w:r>
        <w:r>
          <w:fldChar w:fldCharType="separate"/>
        </w:r>
        <w:r>
          <w:t>33</w:t>
        </w:r>
        <w:r>
          <w:fldChar w:fldCharType="end"/>
        </w:r>
      </w:hyperlink>
    </w:p>
    <w:p>
      <w:pPr>
        <w:pStyle w:val="TOC2"/>
        <w:tabs>
          <w:tab w:val="right" w:leader="dot" w:pos="8306"/>
        </w:tabs>
      </w:pPr>
      <w:hyperlink w:anchor="_Toc18189" w:history="1">
        <w:r>
          <w:rPr>
            <w:rFonts w:ascii="仿宋" w:eastAsia="仿宋" w:hAnsi="仿宋" w:cs="仿宋" w:hint="eastAsia"/>
            <w:lang w:eastAsia="zh-CN"/>
          </w:rPr>
          <w:t>(四)、人力资源配置</w:t>
        </w:r>
        <w:r>
          <w:tab/>
        </w:r>
        <w:r>
          <w:fldChar w:fldCharType="begin"/>
        </w:r>
        <w:r>
          <w:instrText xml:space="preserve"> PAGEREF _Toc18189 \h </w:instrText>
        </w:r>
        <w:r>
          <w:fldChar w:fldCharType="separate"/>
        </w:r>
        <w:r>
          <w:t>35</w:t>
        </w:r>
        <w:r>
          <w:fldChar w:fldCharType="end"/>
        </w:r>
      </w:hyperlink>
    </w:p>
    <w:p>
      <w:pPr>
        <w:pStyle w:val="TOC1"/>
        <w:tabs>
          <w:tab w:val="right" w:leader="dot" w:pos="8306"/>
        </w:tabs>
      </w:pPr>
      <w:hyperlink w:anchor="_Toc4008" w:history="1">
        <w:r>
          <w:rPr>
            <w:rFonts w:ascii="仿宋" w:eastAsia="仿宋" w:hAnsi="仿宋" w:cs="仿宋" w:hint="eastAsia"/>
            <w:lang w:eastAsia="zh-CN"/>
          </w:rPr>
          <w:t>十二、水上加油船项目环境影响分析</w:t>
        </w:r>
        <w:r>
          <w:tab/>
        </w:r>
        <w:r>
          <w:fldChar w:fldCharType="begin"/>
        </w:r>
        <w:r>
          <w:instrText xml:space="preserve"> PAGEREF _Toc4008 \h </w:instrText>
        </w:r>
        <w:r>
          <w:fldChar w:fldCharType="separate"/>
        </w:r>
        <w:r>
          <w:t>36</w:t>
        </w:r>
        <w:r>
          <w:fldChar w:fldCharType="end"/>
        </w:r>
      </w:hyperlink>
    </w:p>
    <w:p>
      <w:pPr>
        <w:pStyle w:val="TOC2"/>
        <w:tabs>
          <w:tab w:val="right" w:leader="dot" w:pos="8306"/>
        </w:tabs>
      </w:pPr>
      <w:hyperlink w:anchor="_Toc4295" w:history="1">
        <w:r>
          <w:rPr>
            <w:rFonts w:ascii="仿宋" w:eastAsia="仿宋" w:hAnsi="仿宋" w:cs="仿宋" w:hint="eastAsia"/>
            <w:lang w:eastAsia="zh-CN"/>
          </w:rPr>
          <w:t>(一)、建设区域环境质量现状</w:t>
        </w:r>
        <w:r>
          <w:tab/>
        </w:r>
        <w:r>
          <w:fldChar w:fldCharType="begin"/>
        </w:r>
        <w:r>
          <w:instrText xml:space="preserve"> PAGEREF _Toc4295 \h </w:instrText>
        </w:r>
        <w:r>
          <w:fldChar w:fldCharType="separate"/>
        </w:r>
        <w:r>
          <w:t>36</w:t>
        </w:r>
        <w:r>
          <w:fldChar w:fldCharType="end"/>
        </w:r>
      </w:hyperlink>
    </w:p>
    <w:p>
      <w:pPr>
        <w:pStyle w:val="TOC2"/>
        <w:tabs>
          <w:tab w:val="right" w:leader="dot" w:pos="8306"/>
        </w:tabs>
      </w:pPr>
      <w:hyperlink w:anchor="_Toc10826" w:history="1">
        <w:r>
          <w:rPr>
            <w:rFonts w:ascii="仿宋" w:eastAsia="仿宋" w:hAnsi="仿宋" w:cs="仿宋" w:hint="eastAsia"/>
            <w:lang w:eastAsia="zh-CN"/>
          </w:rPr>
          <w:t>(二)、建设期环境保护</w:t>
        </w:r>
        <w:r>
          <w:tab/>
        </w:r>
        <w:r>
          <w:fldChar w:fldCharType="begin"/>
        </w:r>
        <w:r>
          <w:instrText xml:space="preserve"> PAGEREF _Toc10826 \h </w:instrText>
        </w:r>
        <w:r>
          <w:fldChar w:fldCharType="separate"/>
        </w:r>
        <w:r>
          <w:t>37</w:t>
        </w:r>
        <w:r>
          <w:fldChar w:fldCharType="end"/>
        </w:r>
      </w:hyperlink>
    </w:p>
    <w:p>
      <w:pPr>
        <w:pStyle w:val="TOC2"/>
        <w:tabs>
          <w:tab w:val="right" w:leader="dot" w:pos="8306"/>
        </w:tabs>
      </w:pPr>
      <w:hyperlink w:anchor="_Toc15887" w:history="1">
        <w:r>
          <w:rPr>
            <w:rFonts w:ascii="仿宋" w:eastAsia="仿宋" w:hAnsi="仿宋" w:cs="仿宋" w:hint="eastAsia"/>
            <w:lang w:eastAsia="zh-CN"/>
          </w:rPr>
          <w:t>(三)、运营期环境保护</w:t>
        </w:r>
        <w:r>
          <w:tab/>
        </w:r>
        <w:r>
          <w:fldChar w:fldCharType="begin"/>
        </w:r>
        <w:r>
          <w:instrText xml:space="preserve"> PAGEREF _Toc15887 \h </w:instrText>
        </w:r>
        <w:r>
          <w:fldChar w:fldCharType="separate"/>
        </w:r>
        <w:r>
          <w:t>39</w:t>
        </w:r>
        <w:r>
          <w:fldChar w:fldCharType="end"/>
        </w:r>
      </w:hyperlink>
    </w:p>
    <w:p>
      <w:pPr>
        <w:pStyle w:val="TOC2"/>
        <w:tabs>
          <w:tab w:val="right" w:leader="dot" w:pos="8306"/>
        </w:tabs>
      </w:pPr>
      <w:hyperlink w:anchor="_Toc32009" w:history="1">
        <w:r>
          <w:rPr>
            <w:rFonts w:ascii="仿宋" w:eastAsia="仿宋" w:hAnsi="仿宋" w:cs="仿宋" w:hint="eastAsia"/>
            <w:lang w:eastAsia="zh-CN"/>
          </w:rPr>
          <w:t>(四)、水上加油船项目建设对区域经济的影响</w:t>
        </w:r>
        <w:r>
          <w:tab/>
        </w:r>
        <w:r>
          <w:fldChar w:fldCharType="begin"/>
        </w:r>
        <w:r>
          <w:instrText xml:space="preserve"> PAGEREF _Toc32009 \h </w:instrText>
        </w:r>
        <w:r>
          <w:fldChar w:fldCharType="separate"/>
        </w:r>
        <w:r>
          <w:t>40</w:t>
        </w:r>
        <w:r>
          <w:fldChar w:fldCharType="end"/>
        </w:r>
      </w:hyperlink>
    </w:p>
    <w:p>
      <w:pPr>
        <w:pStyle w:val="TOC2"/>
        <w:tabs>
          <w:tab w:val="right" w:leader="dot" w:pos="8306"/>
        </w:tabs>
      </w:pPr>
      <w:hyperlink w:anchor="_Toc16304" w:history="1">
        <w:r>
          <w:rPr>
            <w:rFonts w:ascii="仿宋" w:eastAsia="仿宋" w:hAnsi="仿宋" w:cs="仿宋" w:hint="eastAsia"/>
            <w:lang w:eastAsia="zh-CN"/>
          </w:rPr>
          <w:t>(五)、废弃物处理</w:t>
        </w:r>
        <w:r>
          <w:tab/>
        </w:r>
        <w:r>
          <w:fldChar w:fldCharType="begin"/>
        </w:r>
        <w:r>
          <w:instrText xml:space="preserve"> PAGEREF _Toc16304 \h </w:instrText>
        </w:r>
        <w:r>
          <w:fldChar w:fldCharType="separate"/>
        </w:r>
        <w:r>
          <w:t>42</w:t>
        </w:r>
        <w:r>
          <w:fldChar w:fldCharType="end"/>
        </w:r>
      </w:hyperlink>
    </w:p>
    <w:p>
      <w:pPr>
        <w:pStyle w:val="TOC2"/>
        <w:tabs>
          <w:tab w:val="right" w:leader="dot" w:pos="8306"/>
        </w:tabs>
      </w:pPr>
      <w:hyperlink w:anchor="_Toc28075" w:history="1">
        <w:r>
          <w:rPr>
            <w:rFonts w:ascii="仿宋" w:eastAsia="仿宋" w:hAnsi="仿宋" w:cs="仿宋" w:hint="eastAsia"/>
            <w:lang w:eastAsia="zh-CN"/>
          </w:rPr>
          <w:t>(六)、特殊环境影响分析</w:t>
        </w:r>
        <w:r>
          <w:tab/>
        </w:r>
        <w:r>
          <w:fldChar w:fldCharType="begin"/>
        </w:r>
        <w:r>
          <w:instrText xml:space="preserve"> PAGEREF _Toc28075 \h </w:instrText>
        </w:r>
        <w:r>
          <w:fldChar w:fldCharType="separate"/>
        </w:r>
        <w:r>
          <w:t>43</w:t>
        </w:r>
        <w:r>
          <w:fldChar w:fldCharType="end"/>
        </w:r>
      </w:hyperlink>
    </w:p>
    <w:p>
      <w:pPr>
        <w:pStyle w:val="TOC2"/>
        <w:tabs>
          <w:tab w:val="right" w:leader="dot" w:pos="8306"/>
        </w:tabs>
      </w:pPr>
      <w:hyperlink w:anchor="_Toc25562" w:history="1">
        <w:r>
          <w:rPr>
            <w:rFonts w:ascii="仿宋" w:eastAsia="仿宋" w:hAnsi="仿宋" w:cs="仿宋" w:hint="eastAsia"/>
            <w:lang w:eastAsia="zh-CN"/>
          </w:rPr>
          <w:t>(七)、清洁生产</w:t>
        </w:r>
        <w:r>
          <w:tab/>
        </w:r>
        <w:r>
          <w:fldChar w:fldCharType="begin"/>
        </w:r>
        <w:r>
          <w:instrText xml:space="preserve"> PAGEREF _Toc25562 \h </w:instrText>
        </w:r>
        <w:r>
          <w:fldChar w:fldCharType="separate"/>
        </w:r>
        <w:r>
          <w:t>44</w:t>
        </w:r>
        <w:r>
          <w:fldChar w:fldCharType="end"/>
        </w:r>
      </w:hyperlink>
    </w:p>
    <w:p>
      <w:pPr>
        <w:pStyle w:val="TOC2"/>
        <w:tabs>
          <w:tab w:val="right" w:leader="dot" w:pos="8306"/>
        </w:tabs>
      </w:pPr>
      <w:hyperlink w:anchor="_Toc6937" w:history="1">
        <w:r>
          <w:rPr>
            <w:rFonts w:ascii="仿宋" w:eastAsia="仿宋" w:hAnsi="仿宋" w:cs="仿宋" w:hint="eastAsia"/>
            <w:lang w:eastAsia="zh-CN"/>
          </w:rPr>
          <w:t>(八)、环境保护综合评价</w:t>
        </w:r>
        <w:r>
          <w:tab/>
        </w:r>
        <w:r>
          <w:fldChar w:fldCharType="begin"/>
        </w:r>
        <w:r>
          <w:instrText xml:space="preserve"> PAGEREF _Toc6937 \h </w:instrText>
        </w:r>
        <w:r>
          <w:fldChar w:fldCharType="separate"/>
        </w:r>
        <w:r>
          <w:t>45</w:t>
        </w:r>
        <w:r>
          <w:fldChar w:fldCharType="end"/>
        </w:r>
      </w:hyperlink>
    </w:p>
    <w:p>
      <w:pPr>
        <w:pStyle w:val="TOC1"/>
        <w:tabs>
          <w:tab w:val="right" w:leader="dot" w:pos="8306"/>
        </w:tabs>
      </w:pPr>
      <w:hyperlink w:anchor="_Toc6499" w:history="1">
        <w:r>
          <w:rPr>
            <w:rFonts w:ascii="仿宋" w:eastAsia="仿宋" w:hAnsi="仿宋" w:cs="仿宋" w:hint="eastAsia"/>
            <w:lang w:eastAsia="zh-CN"/>
          </w:rPr>
          <w:t>十三、水上加油船项目工程方案分析</w:t>
        </w:r>
        <w:r>
          <w:tab/>
        </w:r>
        <w:r>
          <w:fldChar w:fldCharType="begin"/>
        </w:r>
        <w:r>
          <w:instrText xml:space="preserve"> PAGEREF _Toc6499 \h </w:instrText>
        </w:r>
        <w:r>
          <w:fldChar w:fldCharType="separate"/>
        </w:r>
        <w:r>
          <w:t>47</w:t>
        </w:r>
        <w:r>
          <w:fldChar w:fldCharType="end"/>
        </w:r>
      </w:hyperlink>
    </w:p>
    <w:p>
      <w:pPr>
        <w:pStyle w:val="TOC2"/>
        <w:tabs>
          <w:tab w:val="right" w:leader="dot" w:pos="8306"/>
        </w:tabs>
      </w:pPr>
      <w:hyperlink w:anchor="_Toc7712" w:history="1">
        <w:r>
          <w:rPr>
            <w:rFonts w:ascii="仿宋" w:eastAsia="仿宋" w:hAnsi="仿宋" w:cs="仿宋" w:hint="eastAsia"/>
            <w:lang w:eastAsia="zh-CN"/>
          </w:rPr>
          <w:t>(一)、建筑工程设计原则</w:t>
        </w:r>
        <w:r>
          <w:tab/>
        </w:r>
        <w:r>
          <w:fldChar w:fldCharType="begin"/>
        </w:r>
        <w:r>
          <w:instrText xml:space="preserve"> PAGEREF _Toc7712 \h </w:instrText>
        </w:r>
        <w:r>
          <w:fldChar w:fldCharType="separate"/>
        </w:r>
        <w:r>
          <w:t>47</w:t>
        </w:r>
        <w:r>
          <w:fldChar w:fldCharType="end"/>
        </w:r>
      </w:hyperlink>
    </w:p>
    <w:p>
      <w:pPr>
        <w:pStyle w:val="TOC2"/>
        <w:tabs>
          <w:tab w:val="right" w:leader="dot" w:pos="8306"/>
        </w:tabs>
      </w:pPr>
      <w:hyperlink w:anchor="_Toc3594" w:history="1">
        <w:r>
          <w:rPr>
            <w:rFonts w:ascii="仿宋" w:eastAsia="仿宋" w:hAnsi="仿宋" w:cs="仿宋" w:hint="eastAsia"/>
            <w:lang w:eastAsia="zh-CN"/>
          </w:rPr>
          <w:t>(二)、土建工程建设指标</w:t>
        </w:r>
        <w:r>
          <w:tab/>
        </w:r>
        <w:r>
          <w:fldChar w:fldCharType="begin"/>
        </w:r>
        <w:r>
          <w:instrText xml:space="preserve"> PAGEREF _Toc3594 \h </w:instrText>
        </w:r>
        <w:r>
          <w:fldChar w:fldCharType="separate"/>
        </w:r>
        <w:r>
          <w:t>50</w:t>
        </w:r>
        <w:r>
          <w:fldChar w:fldCharType="end"/>
        </w:r>
      </w:hyperlink>
    </w:p>
    <w:p>
      <w:pPr>
        <w:pStyle w:val="TOC1"/>
        <w:tabs>
          <w:tab w:val="right" w:leader="dot" w:pos="8306"/>
        </w:tabs>
      </w:pPr>
      <w:hyperlink w:anchor="_Toc3356" w:history="1">
        <w:r>
          <w:rPr>
            <w:rFonts w:ascii="仿宋" w:eastAsia="仿宋" w:hAnsi="仿宋" w:cs="仿宋" w:hint="eastAsia"/>
            <w:lang w:eastAsia="zh-CN"/>
          </w:rPr>
          <w:t>十四、供应链管理</w:t>
        </w:r>
        <w:r>
          <w:tab/>
        </w:r>
        <w:r>
          <w:fldChar w:fldCharType="begin"/>
        </w:r>
        <w:r>
          <w:instrText xml:space="preserve"> PAGEREF _Toc3356 \h </w:instrText>
        </w:r>
        <w:r>
          <w:fldChar w:fldCharType="separate"/>
        </w:r>
        <w:r>
          <w:t>52</w:t>
        </w:r>
        <w:r>
          <w:fldChar w:fldCharType="end"/>
        </w:r>
      </w:hyperlink>
    </w:p>
    <w:p>
      <w:pPr>
        <w:pStyle w:val="TOC2"/>
        <w:tabs>
          <w:tab w:val="right" w:leader="dot" w:pos="8306"/>
        </w:tabs>
      </w:pPr>
      <w:hyperlink w:anchor="_Toc2025" w:history="1">
        <w:r>
          <w:rPr>
            <w:rFonts w:ascii="仿宋" w:eastAsia="仿宋" w:hAnsi="仿宋" w:cs="仿宋" w:hint="eastAsia"/>
            <w:lang w:eastAsia="zh-CN"/>
          </w:rPr>
          <w:t>(一)、供应链战略规划</w:t>
        </w:r>
        <w:r>
          <w:tab/>
        </w:r>
        <w:r>
          <w:fldChar w:fldCharType="begin"/>
        </w:r>
        <w:r>
          <w:instrText xml:space="preserve"> PAGEREF _Toc2025 \h </w:instrText>
        </w:r>
        <w:r>
          <w:fldChar w:fldCharType="separate"/>
        </w:r>
        <w:r>
          <w:t>52</w:t>
        </w:r>
        <w:r>
          <w:fldChar w:fldCharType="end"/>
        </w:r>
      </w:hyperlink>
    </w:p>
    <w:p>
      <w:pPr>
        <w:pStyle w:val="TOC2"/>
        <w:tabs>
          <w:tab w:val="right" w:leader="dot" w:pos="8306"/>
        </w:tabs>
      </w:pPr>
      <w:hyperlink w:anchor="_Toc16931" w:history="1">
        <w:r>
          <w:rPr>
            <w:rFonts w:ascii="仿宋" w:eastAsia="仿宋" w:hAnsi="仿宋" w:cs="仿宋" w:hint="eastAsia"/>
            <w:lang w:eastAsia="zh-CN"/>
          </w:rPr>
          <w:t>(二)、供应商选择与合作</w:t>
        </w:r>
        <w:r>
          <w:tab/>
        </w:r>
        <w:r>
          <w:fldChar w:fldCharType="begin"/>
        </w:r>
        <w:r>
          <w:instrText xml:space="preserve"> PAGEREF _Toc16931 \h </w:instrText>
        </w:r>
        <w:r>
          <w:fldChar w:fldCharType="separate"/>
        </w:r>
        <w:r>
          <w:t>53</w:t>
        </w:r>
        <w:r>
          <w:fldChar w:fldCharType="end"/>
        </w:r>
      </w:hyperlink>
    </w:p>
    <w:p>
      <w:pPr>
        <w:pStyle w:val="TOC2"/>
        <w:tabs>
          <w:tab w:val="right" w:leader="dot" w:pos="8306"/>
        </w:tabs>
      </w:pPr>
      <w:hyperlink w:anchor="_Toc7043" w:history="1">
        <w:r>
          <w:rPr>
            <w:rFonts w:ascii="仿宋" w:eastAsia="仿宋" w:hAnsi="仿宋" w:cs="仿宋" w:hint="eastAsia"/>
            <w:lang w:eastAsia="zh-CN"/>
          </w:rPr>
          <w:t>(三)、物流与库存管理</w:t>
        </w:r>
        <w:r>
          <w:tab/>
        </w:r>
        <w:r>
          <w:fldChar w:fldCharType="begin"/>
        </w:r>
        <w:r>
          <w:instrText xml:space="preserve"> PAGEREF _Toc7043 \h </w:instrText>
        </w:r>
        <w:r>
          <w:fldChar w:fldCharType="separate"/>
        </w:r>
        <w:r>
          <w:t>54</w:t>
        </w:r>
        <w:r>
          <w:fldChar w:fldCharType="end"/>
        </w:r>
      </w:hyperlink>
    </w:p>
    <w:p>
      <w:pPr>
        <w:pStyle w:val="TOC1"/>
        <w:tabs>
          <w:tab w:val="right" w:leader="dot" w:pos="8306"/>
        </w:tabs>
      </w:pPr>
      <w:hyperlink w:anchor="_Toc8044" w:history="1">
        <w:r>
          <w:rPr>
            <w:rFonts w:ascii="仿宋" w:eastAsia="仿宋" w:hAnsi="仿宋" w:cs="仿宋" w:hint="eastAsia"/>
            <w:lang w:eastAsia="zh-CN"/>
          </w:rPr>
          <w:t>十五、营销与推广策略</w:t>
        </w:r>
        <w:r>
          <w:tab/>
        </w:r>
        <w:r>
          <w:fldChar w:fldCharType="begin"/>
        </w:r>
        <w:r>
          <w:instrText xml:space="preserve"> PAGEREF _Toc8044 \h </w:instrText>
        </w:r>
        <w:r>
          <w:fldChar w:fldCharType="separate"/>
        </w:r>
        <w:r>
          <w:t>56</w:t>
        </w:r>
        <w:r>
          <w:fldChar w:fldCharType="end"/>
        </w:r>
      </w:hyperlink>
    </w:p>
    <w:p>
      <w:pPr>
        <w:pStyle w:val="TOC2"/>
        <w:tabs>
          <w:tab w:val="right" w:leader="dot" w:pos="8306"/>
        </w:tabs>
      </w:pPr>
      <w:hyperlink w:anchor="_Toc11010" w:history="1">
        <w:r>
          <w:rPr>
            <w:rFonts w:ascii="仿宋" w:eastAsia="仿宋" w:hAnsi="仿宋" w:cs="仿宋" w:hint="eastAsia"/>
            <w:lang w:eastAsia="zh-CN"/>
          </w:rPr>
          <w:t>(一)、产品/服务定位与特点</w:t>
        </w:r>
        <w:r>
          <w:tab/>
        </w:r>
        <w:r>
          <w:fldChar w:fldCharType="begin"/>
        </w:r>
        <w:r>
          <w:instrText xml:space="preserve"> PAGEREF _Toc11010 \h </w:instrText>
        </w:r>
        <w:r>
          <w:fldChar w:fldCharType="separate"/>
        </w:r>
        <w:r>
          <w:t>56</w:t>
        </w:r>
        <w:r>
          <w:fldChar w:fldCharType="end"/>
        </w:r>
      </w:hyperlink>
    </w:p>
    <w:p>
      <w:pPr>
        <w:pStyle w:val="TOC2"/>
        <w:tabs>
          <w:tab w:val="right" w:leader="dot" w:pos="8306"/>
        </w:tabs>
      </w:pPr>
      <w:hyperlink w:anchor="_Toc11268" w:history="1">
        <w:r>
          <w:rPr>
            <w:rFonts w:ascii="仿宋" w:eastAsia="仿宋" w:hAnsi="仿宋" w:cs="仿宋" w:hint="eastAsia"/>
            <w:lang w:eastAsia="zh-CN"/>
          </w:rPr>
          <w:t>(二)、市场定位与竞争分析</w:t>
        </w:r>
        <w:r>
          <w:tab/>
        </w:r>
        <w:r>
          <w:fldChar w:fldCharType="begin"/>
        </w:r>
        <w:r>
          <w:instrText xml:space="preserve"> PAGEREF _Toc11268 \h </w:instrText>
        </w:r>
        <w:r>
          <w:fldChar w:fldCharType="separate"/>
        </w:r>
        <w:r>
          <w:t>57</w:t>
        </w:r>
        <w:r>
          <w:fldChar w:fldCharType="end"/>
        </w:r>
      </w:hyperlink>
    </w:p>
    <w:p>
      <w:pPr>
        <w:pStyle w:val="TOC2"/>
        <w:tabs>
          <w:tab w:val="right" w:leader="dot" w:pos="8306"/>
        </w:tabs>
      </w:pPr>
      <w:hyperlink w:anchor="_Toc16544" w:history="1">
        <w:r>
          <w:rPr>
            <w:rFonts w:ascii="仿宋" w:eastAsia="仿宋" w:hAnsi="仿宋" w:cs="仿宋" w:hint="eastAsia"/>
            <w:lang w:eastAsia="zh-CN"/>
          </w:rPr>
          <w:t>(三)、营销渠道与策略</w:t>
        </w:r>
        <w:r>
          <w:tab/>
        </w:r>
        <w:r>
          <w:fldChar w:fldCharType="begin"/>
        </w:r>
        <w:r>
          <w:instrText xml:space="preserve"> PAGEREF _Toc16544 \h </w:instrText>
        </w:r>
        <w:r>
          <w:fldChar w:fldCharType="separate"/>
        </w:r>
        <w:r>
          <w:t>58</w:t>
        </w:r>
        <w:r>
          <w:fldChar w:fldCharType="end"/>
        </w:r>
      </w:hyperlink>
    </w:p>
    <w:p>
      <w:pPr>
        <w:pStyle w:val="TOC2"/>
        <w:tabs>
          <w:tab w:val="right" w:leader="dot" w:pos="8306"/>
        </w:tabs>
      </w:pPr>
      <w:hyperlink w:anchor="_Toc29456" w:history="1">
        <w:r>
          <w:rPr>
            <w:rFonts w:ascii="仿宋" w:eastAsia="仿宋" w:hAnsi="仿宋" w:cs="仿宋" w:hint="eastAsia"/>
            <w:lang w:eastAsia="zh-CN"/>
          </w:rPr>
          <w:t>(四)、推广与宣传活动</w:t>
        </w:r>
        <w:r>
          <w:tab/>
        </w:r>
        <w:r>
          <w:fldChar w:fldCharType="begin"/>
        </w:r>
        <w:r>
          <w:instrText xml:space="preserve"> PAGEREF _Toc29456 \h </w:instrText>
        </w:r>
        <w:r>
          <w:fldChar w:fldCharType="separate"/>
        </w:r>
        <w:r>
          <w:t>60</w:t>
        </w:r>
        <w:r>
          <w:fldChar w:fldCharType="end"/>
        </w:r>
      </w:hyperlink>
    </w:p>
    <w:p>
      <w:pPr>
        <w:pStyle w:val="TOC1"/>
        <w:tabs>
          <w:tab w:val="right" w:leader="dot" w:pos="8306"/>
        </w:tabs>
      </w:pPr>
      <w:hyperlink w:anchor="_Toc9574" w:history="1">
        <w:r>
          <w:rPr>
            <w:rFonts w:ascii="仿宋" w:eastAsia="仿宋" w:hAnsi="仿宋" w:cs="仿宋" w:hint="eastAsia"/>
            <w:lang w:eastAsia="zh-CN"/>
          </w:rPr>
          <w:t>十六、质量管理体系</w:t>
        </w:r>
        <w:r>
          <w:tab/>
        </w:r>
        <w:r>
          <w:fldChar w:fldCharType="begin"/>
        </w:r>
        <w:r>
          <w:instrText xml:space="preserve"> PAGEREF _Toc9574 \h </w:instrText>
        </w:r>
        <w:r>
          <w:fldChar w:fldCharType="separate"/>
        </w:r>
        <w:r>
          <w:t>65</w:t>
        </w:r>
        <w:r>
          <w:fldChar w:fldCharType="end"/>
        </w:r>
      </w:hyperlink>
    </w:p>
    <w:p>
      <w:pPr>
        <w:pStyle w:val="TOC2"/>
        <w:tabs>
          <w:tab w:val="right" w:leader="dot" w:pos="8306"/>
        </w:tabs>
      </w:pPr>
      <w:hyperlink w:anchor="_Toc8742" w:history="1">
        <w:r>
          <w:rPr>
            <w:rFonts w:ascii="仿宋" w:eastAsia="仿宋" w:hAnsi="仿宋" w:cs="仿宋" w:hint="eastAsia"/>
            <w:lang w:eastAsia="zh-CN"/>
          </w:rPr>
          <w:t>(一)、质量目标与方针</w:t>
        </w:r>
        <w:r>
          <w:tab/>
        </w:r>
        <w:r>
          <w:fldChar w:fldCharType="begin"/>
        </w:r>
        <w:r>
          <w:instrText xml:space="preserve"> PAGEREF _Toc8742 \h </w:instrText>
        </w:r>
        <w:r>
          <w:fldChar w:fldCharType="separate"/>
        </w:r>
        <w:r>
          <w:t>65</w:t>
        </w:r>
        <w:r>
          <w:fldChar w:fldCharType="end"/>
        </w:r>
      </w:hyperlink>
    </w:p>
    <w:p>
      <w:pPr>
        <w:pStyle w:val="TOC2"/>
        <w:tabs>
          <w:tab w:val="right" w:leader="dot" w:pos="8306"/>
        </w:tabs>
      </w:pPr>
      <w:hyperlink w:anchor="_Toc24206" w:history="1">
        <w:r>
          <w:rPr>
            <w:rFonts w:ascii="仿宋" w:eastAsia="仿宋" w:hAnsi="仿宋" w:cs="仿宋" w:hint="eastAsia"/>
            <w:lang w:eastAsia="zh-CN"/>
          </w:rPr>
          <w:t>(二)、质量管理责任</w:t>
        </w:r>
        <w:r>
          <w:tab/>
        </w:r>
        <w:r>
          <w:fldChar w:fldCharType="begin"/>
        </w:r>
        <w:r>
          <w:instrText xml:space="preserve"> PAGEREF _Toc24206 \h </w:instrText>
        </w:r>
        <w:r>
          <w:fldChar w:fldCharType="separate"/>
        </w:r>
        <w:r>
          <w:t>66</w:t>
        </w:r>
        <w:r>
          <w:fldChar w:fldCharType="end"/>
        </w:r>
      </w:hyperlink>
    </w:p>
    <w:p>
      <w:pPr>
        <w:pStyle w:val="TOC2"/>
        <w:tabs>
          <w:tab w:val="right" w:leader="dot" w:pos="8306"/>
        </w:tabs>
      </w:pPr>
      <w:hyperlink w:anchor="_Toc1935" w:history="1">
        <w:r>
          <w:rPr>
            <w:rFonts w:ascii="仿宋" w:eastAsia="仿宋" w:hAnsi="仿宋" w:cs="仿宋" w:hint="eastAsia"/>
            <w:lang w:eastAsia="zh-CN"/>
          </w:rPr>
          <w:t>(三)、质量管理体系文件</w:t>
        </w:r>
        <w:r>
          <w:tab/>
        </w:r>
        <w:r>
          <w:fldChar w:fldCharType="begin"/>
        </w:r>
        <w:r>
          <w:instrText xml:space="preserve"> PAGEREF _Toc1935 \h </w:instrText>
        </w:r>
        <w:r>
          <w:fldChar w:fldCharType="separate"/>
        </w:r>
        <w:r>
          <w:t>67</w:t>
        </w:r>
        <w:r>
          <w:fldChar w:fldCharType="end"/>
        </w:r>
      </w:hyperlink>
    </w:p>
    <w:p>
      <w:pPr>
        <w:pStyle w:val="TOC2"/>
        <w:tabs>
          <w:tab w:val="right" w:leader="dot" w:pos="8306"/>
        </w:tabs>
      </w:pPr>
      <w:hyperlink w:anchor="_Toc20304" w:history="1">
        <w:r>
          <w:rPr>
            <w:rFonts w:ascii="仿宋" w:eastAsia="仿宋" w:hAnsi="仿宋" w:cs="仿宋" w:hint="eastAsia"/>
            <w:lang w:eastAsia="zh-CN"/>
          </w:rPr>
          <w:t>(四)、质量培训与教育</w:t>
        </w:r>
        <w:r>
          <w:tab/>
        </w:r>
        <w:r>
          <w:fldChar w:fldCharType="begin"/>
        </w:r>
        <w:r>
          <w:instrText xml:space="preserve"> PAGEREF _Toc20304 \h </w:instrText>
        </w:r>
        <w:r>
          <w:fldChar w:fldCharType="separate"/>
        </w:r>
        <w:r>
          <w:t>69</w:t>
        </w:r>
        <w:r>
          <w:fldChar w:fldCharType="end"/>
        </w:r>
      </w:hyperlink>
    </w:p>
    <w:p>
      <w:pPr>
        <w:pStyle w:val="TOC2"/>
        <w:tabs>
          <w:tab w:val="right" w:leader="dot" w:pos="8306"/>
        </w:tabs>
      </w:pPr>
      <w:hyperlink w:anchor="_Toc22379" w:history="1">
        <w:r>
          <w:rPr>
            <w:rFonts w:ascii="仿宋" w:eastAsia="仿宋" w:hAnsi="仿宋" w:cs="仿宋" w:hint="eastAsia"/>
            <w:lang w:eastAsia="zh-CN"/>
          </w:rPr>
          <w:t>(五)、质量审核与评价</w:t>
        </w:r>
        <w:r>
          <w:tab/>
        </w:r>
        <w:r>
          <w:fldChar w:fldCharType="begin"/>
        </w:r>
        <w:r>
          <w:instrText xml:space="preserve"> PAGEREF _Toc22379 \h </w:instrText>
        </w:r>
        <w:r>
          <w:fldChar w:fldCharType="separate"/>
        </w:r>
        <w:r>
          <w:t>70</w:t>
        </w:r>
        <w:r>
          <w:fldChar w:fldCharType="end"/>
        </w:r>
      </w:hyperlink>
    </w:p>
    <w:p>
      <w:pPr>
        <w:pStyle w:val="TOC2"/>
        <w:tabs>
          <w:tab w:val="right" w:leader="dot" w:pos="8306"/>
        </w:tabs>
      </w:pPr>
      <w:hyperlink w:anchor="_Toc27122" w:history="1">
        <w:r>
          <w:rPr>
            <w:rFonts w:ascii="仿宋" w:eastAsia="仿宋" w:hAnsi="仿宋" w:cs="仿宋" w:hint="eastAsia"/>
            <w:lang w:eastAsia="zh-CN"/>
          </w:rPr>
          <w:t>(六)、不符合与纠正措施</w:t>
        </w:r>
        <w:r>
          <w:tab/>
        </w:r>
        <w:r>
          <w:fldChar w:fldCharType="begin"/>
        </w:r>
        <w:r>
          <w:instrText xml:space="preserve"> PAGEREF _Toc27122 \h </w:instrText>
        </w:r>
        <w:r>
          <w:fldChar w:fldCharType="separate"/>
        </w:r>
        <w:r>
          <w:t>72</w:t>
        </w:r>
        <w:r>
          <w:fldChar w:fldCharType="end"/>
        </w:r>
      </w:hyperlink>
    </w:p>
    <w:p>
      <w:pPr>
        <w:pStyle w:val="TOC1"/>
        <w:tabs>
          <w:tab w:val="right" w:leader="dot" w:pos="8306"/>
        </w:tabs>
      </w:pPr>
      <w:hyperlink w:anchor="_Toc5894" w:history="1">
        <w:r>
          <w:rPr>
            <w:rFonts w:ascii="仿宋" w:eastAsia="仿宋" w:hAnsi="仿宋" w:cs="仿宋" w:hint="eastAsia"/>
            <w:lang w:eastAsia="zh-CN"/>
          </w:rPr>
          <w:t>十七、水上加油船项目治理与监督</w:t>
        </w:r>
        <w:r>
          <w:tab/>
        </w:r>
        <w:r>
          <w:fldChar w:fldCharType="begin"/>
        </w:r>
        <w:r>
          <w:instrText xml:space="preserve"> PAGEREF _Toc5894 \h </w:instrText>
        </w:r>
        <w:r>
          <w:fldChar w:fldCharType="separate"/>
        </w:r>
        <w:r>
          <w:t>73</w:t>
        </w:r>
        <w:r>
          <w:fldChar w:fldCharType="end"/>
        </w:r>
      </w:hyperlink>
    </w:p>
    <w:p>
      <w:pPr>
        <w:pStyle w:val="TOC2"/>
        <w:tabs>
          <w:tab w:val="right" w:leader="dot" w:pos="8306"/>
        </w:tabs>
      </w:pPr>
      <w:hyperlink w:anchor="_Toc29245" w:history="1">
        <w:r>
          <w:rPr>
            <w:rFonts w:ascii="仿宋" w:eastAsia="仿宋" w:hAnsi="仿宋" w:cs="仿宋" w:hint="eastAsia"/>
            <w:lang w:eastAsia="zh-CN"/>
          </w:rPr>
          <w:t>(一)、水上加油船项目治理结构</w:t>
        </w:r>
        <w:r>
          <w:tab/>
        </w:r>
        <w:r>
          <w:fldChar w:fldCharType="begin"/>
        </w:r>
        <w:r>
          <w:instrText xml:space="preserve"> PAGEREF _Toc29245 \h </w:instrText>
        </w:r>
        <w:r>
          <w:fldChar w:fldCharType="separate"/>
        </w:r>
        <w:r>
          <w:t>73</w:t>
        </w:r>
        <w:r>
          <w:fldChar w:fldCharType="end"/>
        </w:r>
      </w:hyperlink>
    </w:p>
    <w:p>
      <w:pPr>
        <w:pStyle w:val="TOC2"/>
        <w:tabs>
          <w:tab w:val="right" w:leader="dot" w:pos="8306"/>
        </w:tabs>
      </w:pPr>
      <w:hyperlink w:anchor="_Toc18413" w:history="1">
        <w:r>
          <w:rPr>
            <w:rFonts w:ascii="仿宋" w:eastAsia="仿宋" w:hAnsi="仿宋" w:cs="仿宋" w:hint="eastAsia"/>
            <w:lang w:eastAsia="zh-CN"/>
          </w:rPr>
          <w:t>(二)、监督与审计</w:t>
        </w:r>
        <w:r>
          <w:tab/>
        </w:r>
        <w:r>
          <w:fldChar w:fldCharType="begin"/>
        </w:r>
        <w:r>
          <w:instrText xml:space="preserve"> PAGEREF _Toc18413 \h </w:instrText>
        </w:r>
        <w:r>
          <w:fldChar w:fldCharType="separate"/>
        </w:r>
        <w:r>
          <w:t>74</w:t>
        </w:r>
        <w:r>
          <w:fldChar w:fldCharType="end"/>
        </w:r>
      </w:hyperlink>
    </w:p>
    <w:p>
      <w:pPr>
        <w:pStyle w:val="TOC1"/>
        <w:tabs>
          <w:tab w:val="right" w:leader="dot" w:pos="8306"/>
        </w:tabs>
      </w:pPr>
      <w:hyperlink w:anchor="_Toc9426" w:history="1">
        <w:r>
          <w:rPr>
            <w:rFonts w:ascii="仿宋" w:eastAsia="仿宋" w:hAnsi="仿宋" w:cs="仿宋" w:hint="eastAsia"/>
            <w:lang w:eastAsia="zh-CN"/>
          </w:rPr>
          <w:t>十八、水上加油船项目实施保障措施</w:t>
        </w:r>
        <w:r>
          <w:tab/>
        </w:r>
        <w:r>
          <w:fldChar w:fldCharType="begin"/>
        </w:r>
        <w:r>
          <w:instrText xml:space="preserve"> PAGEREF _Toc9426 \h </w:instrText>
        </w:r>
        <w:r>
          <w:fldChar w:fldCharType="separate"/>
        </w:r>
        <w:r>
          <w:t>76</w:t>
        </w:r>
        <w:r>
          <w:fldChar w:fldCharType="end"/>
        </w:r>
      </w:hyperlink>
    </w:p>
    <w:p>
      <w:pPr>
        <w:pStyle w:val="TOC2"/>
        <w:tabs>
          <w:tab w:val="right" w:leader="dot" w:pos="8306"/>
        </w:tabs>
      </w:pPr>
      <w:hyperlink w:anchor="_Toc30841" w:history="1">
        <w:r>
          <w:rPr>
            <w:rFonts w:ascii="仿宋" w:eastAsia="仿宋" w:hAnsi="仿宋" w:cs="仿宋" w:hint="eastAsia"/>
            <w:lang w:eastAsia="zh-CN"/>
          </w:rPr>
          <w:t>(一)、水上加油船项目实施保障机制</w:t>
        </w:r>
        <w:r>
          <w:tab/>
        </w:r>
        <w:r>
          <w:fldChar w:fldCharType="begin"/>
        </w:r>
        <w:r>
          <w:instrText xml:space="preserve"> PAGEREF _Toc30841 \h </w:instrText>
        </w:r>
        <w:r>
          <w:fldChar w:fldCharType="separate"/>
        </w:r>
        <w:r>
          <w:t>76</w:t>
        </w:r>
        <w:r>
          <w:fldChar w:fldCharType="end"/>
        </w:r>
      </w:hyperlink>
    </w:p>
    <w:p>
      <w:pPr>
        <w:pStyle w:val="TOC2"/>
        <w:tabs>
          <w:tab w:val="right" w:leader="dot" w:pos="8306"/>
        </w:tabs>
      </w:pPr>
      <w:hyperlink w:anchor="_Toc29169" w:history="1">
        <w:r>
          <w:rPr>
            <w:rFonts w:ascii="仿宋" w:eastAsia="仿宋" w:hAnsi="仿宋" w:cs="仿宋" w:hint="eastAsia"/>
            <w:lang w:eastAsia="zh-CN"/>
          </w:rPr>
          <w:t>(二)、水上加油船项目法律合规要求</w:t>
        </w:r>
        <w:r>
          <w:tab/>
        </w:r>
        <w:r>
          <w:fldChar w:fldCharType="begin"/>
        </w:r>
        <w:r>
          <w:instrText xml:space="preserve"> PAGEREF _Toc29169 \h </w:instrText>
        </w:r>
        <w:r>
          <w:fldChar w:fldCharType="separate"/>
        </w:r>
        <w:r>
          <w:t>79</w:t>
        </w:r>
        <w:r>
          <w:fldChar w:fldCharType="end"/>
        </w:r>
      </w:hyperlink>
    </w:p>
    <w:p>
      <w:pPr>
        <w:pStyle w:val="TOC2"/>
        <w:tabs>
          <w:tab w:val="right" w:leader="dot" w:pos="8306"/>
        </w:tabs>
      </w:pPr>
      <w:hyperlink w:anchor="_Toc19951" w:history="1">
        <w:r>
          <w:rPr>
            <w:rFonts w:ascii="仿宋" w:eastAsia="仿宋" w:hAnsi="仿宋" w:cs="仿宋" w:hint="eastAsia"/>
            <w:lang w:eastAsia="zh-CN"/>
          </w:rPr>
          <w:t>(三)、水上加油船项目合同管理与法律事务</w:t>
        </w:r>
        <w:r>
          <w:tab/>
        </w:r>
        <w:r>
          <w:fldChar w:fldCharType="begin"/>
        </w:r>
        <w:r>
          <w:instrText xml:space="preserve"> PAGEREF _Toc19951 \h </w:instrText>
        </w:r>
        <w:r>
          <w:fldChar w:fldCharType="separate"/>
        </w:r>
        <w:r>
          <w:t>83</w:t>
        </w:r>
        <w:r>
          <w:fldChar w:fldCharType="end"/>
        </w:r>
      </w:hyperlink>
    </w:p>
    <w:p>
      <w:pPr>
        <w:pStyle w:val="TOC2"/>
        <w:tabs>
          <w:tab w:val="right" w:leader="dot" w:pos="8306"/>
        </w:tabs>
      </w:pPr>
      <w:hyperlink w:anchor="_Toc12210" w:history="1">
        <w:r>
          <w:rPr>
            <w:rFonts w:ascii="仿宋" w:eastAsia="仿宋" w:hAnsi="仿宋" w:cs="仿宋" w:hint="eastAsia"/>
            <w:lang w:eastAsia="zh-CN"/>
          </w:rPr>
          <w:t>(四)、水上加油船项目知识产权保护策略</w:t>
        </w:r>
        <w:r>
          <w:tab/>
        </w:r>
        <w:r>
          <w:fldChar w:fldCharType="begin"/>
        </w:r>
        <w:r>
          <w:instrText xml:space="preserve"> PAGEREF _Toc12210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750"/>
      <w:r>
        <w:rPr>
          <w:rFonts w:ascii="仿宋" w:eastAsia="仿宋" w:hAnsi="仿宋" w:cs="仿宋" w:hint="eastAsia"/>
          <w:sz w:val="28"/>
          <w:lang w:eastAsia="zh-CN"/>
        </w:rPr>
        <w:t>一、水上加油船项目可持续发展</w:t>
      </w:r>
      <w:bookmarkEnd w:id="2"/>
    </w:p>
    <w:p>
      <w:pPr>
        <w:pStyle w:val="Heading2"/>
        <w:rPr>
          <w:rFonts w:ascii="仿宋" w:eastAsia="仿宋" w:hAnsi="仿宋" w:cs="仿宋" w:hint="eastAsia"/>
          <w:lang w:eastAsia="zh-CN"/>
        </w:rPr>
      </w:pPr>
      <w:bookmarkStart w:id="3" w:name="_Toc2295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上加油船项目中，水上加油船项目团队着眼于未来，明确了可持续发展的战略方向。制定的具体可持续发展目标包括降低资源使用、采用环保技术、最大化社会效益等。这一步骤不仅有助于水上加油船项目在环保和社会责任方面达到最高标准，也为未来提供了明确的指引，确保水上加油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可持续实践的融入水上加油船项目管理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上加油船项目管理周期。从水上加油船项目规划开始，水上加油船项目团队就考虑了环境和社会的因素。在执行阶段，水上加油船项目团队积极推动绿色技术的应用，优化资源利用。此外，关注员工的社会责任，通过培训和沟通活动提高员工对可持续发展的认知，使他们能够在日常工作中践行可持续实践。这些举措不仅为水上加油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21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扎根于水上加油船项目的可持续发展理念，我们深信环保与社会责任是水上加油船项目成功的关键支柱。在水上加油船项目的每一步，我们都致力于通过创新和实践，履行对环境和社会的坚定责任。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上加油船项目团队通过引入先进的环保技术、建立高效的废物处理系统以及推动能源节约措施，积极履行环保责任。定期的环保监测和评估确保水上加油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上加油船项目不仅致力于自身可持续发展，还注重对社会的回馈。通过支持社区水上加油船项目、参与慈善事业、提供培训机会等方式，水上加油船项目积极履行社会责任。与当地社区建立积极互动，关注员工的工作与生活平衡，以及员工的身心健康，是水上加油船项目在社会责任层面的关键举措。这样的实践不仅增强了水上加油船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3493"/>
      <w:r>
        <w:rPr>
          <w:rFonts w:ascii="仿宋" w:eastAsia="仿宋" w:hAnsi="仿宋" w:cs="仿宋" w:hint="eastAsia"/>
          <w:sz w:val="28"/>
          <w:lang w:eastAsia="zh-CN"/>
        </w:rPr>
        <w:t>二、水上加油船项目绩效评估</w:t>
      </w:r>
      <w:bookmarkEnd w:id="5"/>
    </w:p>
    <w:p>
      <w:pPr>
        <w:pStyle w:val="Heading2"/>
        <w:rPr>
          <w:rFonts w:ascii="仿宋" w:eastAsia="仿宋" w:hAnsi="仿宋" w:cs="仿宋" w:hint="eastAsia"/>
          <w:lang w:eastAsia="zh-CN"/>
        </w:rPr>
      </w:pPr>
      <w:bookmarkStart w:id="6" w:name="_Toc400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水上加油船项目中，我们设计了一套全面的绩效评估指标，以确保水上加油船项目的可控和成功交付。这些指标跨足水上加油船项目目标、成本、进度和质量等多个维度，为我们提供了全面洞察水上加油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上加油船项目目标达成率是我们关注的首要指标。我们设定了明确的目标，并通过定期监测和评估，迅速发现并应对潜在的目标偏差。这为水上加油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成本绩效是另一个核心关注点。通过实际成本与预算成本的对比分析，我们深入了解成本差异的原因，及时调整资源分配，保持水上加油船项目在经济效益方面的合理水平。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上加油船项目进度作为关键的绩效指标之一，得到了精心的关注。我们制定了详细的水上加油船项目进度计划，并设立了进度符合度指标，确保实际进度与计划进度保持一致。这使我们能够快速发现和解决潜在的进度问题，保持水上加油船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上加油船项目绩效的不可或缺的一环。我们引入了一系列的质量标准和客户满意度指标，以确保水上加油船项目交付的成果在质量上达到或超越预期水平。通过持续监测这些指标，我们努力提升水上加油船项目整体质量水平，为水上加油船项目的成功交付提供有力保障。通过这些科学且全面的绩效评估，我们能够更好地引导水上加油船项目的持续改进，确保水上加油船项目目标的顺利达成。</w:t>
      </w:r>
    </w:p>
    <w:p>
      <w:pPr>
        <w:pStyle w:val="Heading2"/>
        <w:ind w:firstLine="560" w:firstLineChars="200"/>
        <w:rPr>
          <w:rFonts w:ascii="仿宋" w:eastAsia="仿宋" w:hAnsi="仿宋" w:cs="仿宋" w:hint="eastAsia"/>
          <w:sz w:val="28"/>
          <w:lang w:eastAsia="zh-CN"/>
        </w:rPr>
      </w:pPr>
      <w:bookmarkStart w:id="7" w:name="_Toc1753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绩效评估是水上加油船项目中的关键环节，为确保水上加油船项目达到预期目标，我们采用了多层次、多维度的绩效评估方法。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上加油船项目的战略目标对齐，确保每个决策和行动都与水上加油船项目整体目标保持一致。团队会定期召开战略对齐会议，审视当前工作与水上加油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上加油船项目进度、质量、成本和风险等方面。这些指标通过数据收集和分析，为水上加油船项目管理团队提供了客观的评估依据。例如，我们通过水上加油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绩效评估不仅仅停留在水上加油船项目内部，还考虑了水上加油船项目对外部环境的影响。我们定期进行干系人满意度调查，以了解各利益相关方对水上加油船项目的期望和满意度，并及时做出调整。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这种多层次、多角度的绩效评估方法，使得我们能够全面了解水上加油船项目的运行状态，及时做出调整，确保水上加油船项目在不断变化的环境中保持稳健前行。</w:t>
      </w:r>
    </w:p>
    <w:p>
      <w:pPr>
        <w:pStyle w:val="Heading2"/>
        <w:ind w:firstLine="560" w:firstLineChars="200"/>
        <w:rPr>
          <w:rFonts w:ascii="仿宋" w:eastAsia="仿宋" w:hAnsi="仿宋" w:cs="仿宋" w:hint="eastAsia"/>
          <w:sz w:val="28"/>
          <w:lang w:eastAsia="zh-CN"/>
        </w:rPr>
      </w:pPr>
      <w:bookmarkStart w:id="8" w:name="_Toc1066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为了确保水上加油船项目的有效管理和不断优化，我们采用了精心设计的绩效评估周期。这个周期旨在实现灵活、实时和全面的评估，以适应水上加油船项目执行中的各种挑战。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上加油船项目的不同需求，分为短期、中期和长期。短期评估关注每个迭代或工作周期，以及时发现和解决当前任务中的问题。中期评估涵盖几个迭代，深入了解整体水上加油船项目的趋势和性能。长期评估则着眼于整个水上加油船项目阶段，确保水上加油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上加油船项目管理工具和协作平台，团队成员能够随时更新和分享水上加油船项目数据。这种实时性的反馈机制使我们能够及时察觉潜在问题，快速调整，保持水上加油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上加油船项目的决策制定密不可分。每个周期的水上加油船项目回顾会议成为集体总结经验、识别问题深层次原因并找到创新解决方案的平台。这种定期的反思与调整机制使水上加油船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0324"/>
      <w:r>
        <w:rPr>
          <w:rFonts w:ascii="仿宋" w:eastAsia="仿宋" w:hAnsi="仿宋" w:cs="仿宋" w:hint="eastAsia"/>
          <w:sz w:val="28"/>
          <w:lang w:eastAsia="zh-CN"/>
        </w:rPr>
        <w:t>三、水上加油船项目建设背景及必要性分析</w:t>
      </w:r>
      <w:bookmarkEnd w:id="9"/>
    </w:p>
    <w:p>
      <w:pPr>
        <w:pStyle w:val="Heading2"/>
        <w:rPr>
          <w:rFonts w:ascii="仿宋" w:eastAsia="仿宋" w:hAnsi="仿宋" w:cs="仿宋" w:hint="eastAsia"/>
          <w:lang w:eastAsia="zh-CN"/>
        </w:rPr>
      </w:pPr>
      <w:bookmarkStart w:id="10" w:name="_Toc32064"/>
      <w:r>
        <w:rPr>
          <w:rFonts w:ascii="仿宋" w:eastAsia="仿宋" w:hAnsi="仿宋" w:cs="仿宋" w:hint="eastAsia"/>
          <w:lang w:eastAsia="zh-CN"/>
        </w:rPr>
        <w:t>(一)、水上加油船项目背景分析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上加油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上加油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上加油船项目在这个潮流中的定位。同时，我们将关注行业内涌现的新兴机遇，以便水上加油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的飞速进步为水上加油船项目提供了强大的发展动力。我们将聚焦于行业内最新的技术发展趋势，包括但不限于人工智能、大数据分析、物联网等领域。通过深度的技术研究，我们将确保水上加油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上加油船项目发展的源泉。我们将投入更多的精力对市场需求进行深入剖析，超越表面的需求，深入挖掘潜在的市场痛点和机遇。通过对市场需求的细致了解，水上加油船项目将更有针对性地设计解决方案，满足市场的多样化需求，从而更好地促进水上加油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上加油船项目战略至关重要。我们将对竞争态势进行更为深入的分析，包括但不限于市场份额、产品特点、客户满意度等多个维度。通过深度的竞争分析，水上加油船项目将能够更准确地把握市场脉搏，制定具有竞争力的水上加油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上加油船项目的发展具有直接的影响。我们将进行更为全面的法规和政策分析，了解行业发展中的潜在法律风险和合规挑战。通过充分了解和遵守相关法规，水上加油船项目将确保在法律框架内合法合规运营，为水上加油船项目的稳健发展提供有力支持。</w:t>
      </w:r>
    </w:p>
    <w:p>
      <w:pPr>
        <w:pStyle w:val="Heading2"/>
        <w:ind w:firstLine="560" w:firstLineChars="200"/>
        <w:rPr>
          <w:rFonts w:ascii="仿宋" w:eastAsia="仿宋" w:hAnsi="仿宋" w:cs="仿宋" w:hint="eastAsia"/>
          <w:sz w:val="28"/>
          <w:lang w:eastAsia="zh-CN"/>
        </w:rPr>
      </w:pPr>
      <w:bookmarkStart w:id="11" w:name="_Toc31363"/>
      <w:r>
        <w:rPr>
          <w:rFonts w:ascii="仿宋" w:eastAsia="仿宋" w:hAnsi="仿宋" w:cs="仿宋" w:hint="eastAsia"/>
          <w:sz w:val="28"/>
          <w:lang w:eastAsia="zh-CN"/>
        </w:rPr>
        <w:t>(二)、水上加油船项目建设必要性分析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上加油船项目建设的迫切性源于对行业发展趋势的深刻洞察。我们正处于一个行业变革的时代，科技创新、数字化转型成为企业发展的关键动力。水上加油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上加油船项目建设不仅仅是为了跟上潮流，更是为了通过技术创新推动企业的持续发展。通过引入先进的技术和解决方案，水上加油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上加油船项目的建设成为必然选择，通过提高产品质量、拓展服务领域，从而在竞争中获得更多的机会。水上加油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上加油船项目建设的必要性体现在对客户需求更精准的满足。通过水上加油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上加油船项目建设的背后是对企业持续创新的追求。只有通过不断创新，企业才能在竞争中立于不败之地。水上加油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614"/>
      <w:r>
        <w:rPr>
          <w:rFonts w:ascii="仿宋" w:eastAsia="仿宋" w:hAnsi="仿宋" w:cs="仿宋" w:hint="eastAsia"/>
          <w:sz w:val="28"/>
          <w:lang w:eastAsia="zh-CN"/>
        </w:rPr>
        <w:t>四、水上加油船项目文档管理</w:t>
      </w:r>
      <w:bookmarkEnd w:id="12"/>
    </w:p>
    <w:p>
      <w:pPr>
        <w:pStyle w:val="Heading2"/>
        <w:rPr>
          <w:rFonts w:ascii="仿宋" w:eastAsia="仿宋" w:hAnsi="仿宋" w:cs="仿宋" w:hint="eastAsia"/>
          <w:lang w:eastAsia="zh-CN"/>
        </w:rPr>
      </w:pPr>
      <w:bookmarkStart w:id="13" w:name="_Toc2846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水上加油船项目高度重视文档的质量和准确性，以支持水上加油船项目的各项活动和决策。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上加油船项目文档的编制始于水上加油船项目计划的初期，我们制定了详细的文档编制计划，明确了每个文档的内容、格式和编写责任人。在水上加油船项目启动阶段，我们首先编制了水上加油船项目章程，明确定义了水上加油船项目的目标、范围、风险等关键要素。随后，水上加油船项目团队根据计划陆续编制了需求文档、设计文档、测试文档等各类文档，确保水上加油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上加油船项目管理中的重要环节，旨在确保水上加油船项目文档符合质量标准和水上加油船项目需求。在水上加油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上加油船项目相关利益方和专业领域的专家对文档进行独立审查。这有助于获取更全面、客观的反馈，确保水上加油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水上加油船项目在文档编制与审查方面建立了严格的管理机制，通过规范的流程和多维度的审查，确保水上加油船项目文档的质量、准确性和可靠性，为水上加油船项目的顺利推进提供了有力支持。</w:t>
      </w:r>
    </w:p>
    <w:p>
      <w:pPr>
        <w:pStyle w:val="Heading2"/>
        <w:ind w:firstLine="560" w:firstLineChars="200"/>
        <w:rPr>
          <w:rFonts w:ascii="仿宋" w:eastAsia="仿宋" w:hAnsi="仿宋" w:cs="仿宋" w:hint="eastAsia"/>
          <w:sz w:val="28"/>
          <w:lang w:eastAsia="zh-CN"/>
        </w:rPr>
      </w:pPr>
      <w:bookmarkStart w:id="14" w:name="_Toc2078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在水上加油船项目中，我们致力于优化文档发布与分发过程，以确保信息的高效传递和团队间协作的顺畅进行。以下是我们采取的关键优化策略：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我们通过多渠道发布文档，包括电子邮件、水上加油船项目管理平台、内部网站等，以满足不同团队成员的偏好和需求。多渠道发布确保了信息的全面覆盖。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我们采用了精细的权限控制，确保只有授权人员可以访问敏感信息。这种安全措施保护了水上加油船项目文档的机密性，防止了未经授权的信息泄露。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074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文档存档与归档是水上加油船项目生命周期中一个至关重要的环节，直接关系到水上加油船项目信息的长期保存和历史记录的完整性。在水上加油船项目中，我们实施了一系列有效的文档存档与归档管理策略：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7175"/>
      <w:r>
        <w:rPr>
          <w:rFonts w:ascii="仿宋" w:eastAsia="仿宋" w:hAnsi="仿宋" w:cs="仿宋" w:hint="eastAsia"/>
          <w:sz w:val="28"/>
          <w:lang w:eastAsia="zh-CN"/>
        </w:rPr>
        <w:t>五、水上加油船项目选址可行性分析</w:t>
      </w:r>
      <w:bookmarkEnd w:id="16"/>
    </w:p>
    <w:p>
      <w:pPr>
        <w:pStyle w:val="Heading2"/>
        <w:rPr>
          <w:rFonts w:ascii="仿宋" w:eastAsia="仿宋" w:hAnsi="仿宋" w:cs="仿宋" w:hint="eastAsia"/>
          <w:lang w:eastAsia="zh-CN"/>
        </w:rPr>
      </w:pPr>
      <w:bookmarkStart w:id="17" w:name="_Toc11934"/>
      <w:r>
        <w:rPr>
          <w:rFonts w:ascii="仿宋" w:eastAsia="仿宋" w:hAnsi="仿宋" w:cs="仿宋" w:hint="eastAsia"/>
          <w:lang w:eastAsia="zh-CN"/>
        </w:rPr>
        <w:t>(一)、水上加油船项目选址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该水上加油船项目选址位于XX省XX市XX区XXX街道</w:t>
      </w:r>
    </w:p>
    <w:p>
      <w:pPr>
        <w:pStyle w:val="Heading2"/>
        <w:ind w:firstLine="560" w:firstLineChars="200"/>
        <w:rPr>
          <w:rFonts w:ascii="仿宋" w:eastAsia="仿宋" w:hAnsi="仿宋" w:cs="仿宋" w:hint="eastAsia"/>
          <w:sz w:val="28"/>
          <w:lang w:eastAsia="zh-CN"/>
        </w:rPr>
      </w:pPr>
      <w:bookmarkStart w:id="18" w:name="_Toc910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水上加油船项目的征地面积将根据水上加油船项目的实际规模和需求进行精确规划。具体面积XXX平方米，旨在确保水上加油船项目不仅能够满足当前的发展需求，还能够预留空间以适应未来的扩展。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净用地面积是在征地面积基础上去除不可利用面积后的实际可开发用地。具体面积XXX平方米，考虑到环保、交通、安全等多方面因素，以确保水上加油船项目在整体利用效率上达到最优。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水上加油船项目计划建设的建筑总规模具体面积XXX平方米。这一规模的确定综合考虑了水上加油船项目的性质、规模，以及城市规划的相关要求，确保建筑布局与周边环境协调一致。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绿地率是水上加油船项目用地中被规划为绿地的比例。具体面积XXX平方米，旨在通过合理规划绿地，改善水上加油船项目周边环境，提升居民生活质量，并符合城市整体绿化规划。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容积率是用地上可以建设的建筑总体积与用地面积之比。具体面积XXX，通过合理的容积率规划，确保水上加油船项目建筑规模与周边环境和谐共生。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上加油船项目选址与当地城市规划相一致，具体面积XXX平方米。通过与城市规划部门深入沟通，确保水上加油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上加油船项目选址符合当地产业政策，具体面积XXX平方米。这包括水上加油船项目对当地经济的促进作用，以及对相关产业的带动效应，确保水上加油船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用地总体要求必须符合环保和可持续发展的原则，具体面积XXX平方米。通过采用绿色建筑设计、节能减排等措施，确保水上加油船项目在建设和运营过程中对环境的影响最小化，达到可持续发展的要求。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确保水上加油船项目选址具备必要的公共设施配套，具体面积XXX平方米。这包括交通便利性、教育、医疗等基础设施，以提高居民生活品质，使得水上加油船项目选址更具吸引力。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考虑用地总体要求对当地社会稳定性的影响，具体面积XXX平方米。通过深入了解当地社区反馈，确保水上加油船项目的选址和建设过程对当地社会和谐稳定产生积极作用。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上加油船项目选址不仅符合法规和规划，还在实际操作中具有可行性。这一全面规划将为水上加油船项目的成功实施提供坚实的基础，确保水上加油船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662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https://d.book118.com/328123103107006044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水上加油船项目计划设计方案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37001F"/>
    <w:rsid w:val="673700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123103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2024-03-02T13:35:00Z</dcterms:created>
  <dcterms:modified xsi:type="dcterms:W3CDTF">2024-03-02T13:35:36Z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F4CF822CC81145329A922E3875E202F6_11</vt:lpwstr>
  </property>
  <property fmtid="{D5CDD505-2E9C-101B-9397-08002B2CF9AE}" pid="3" name="KSOProductBuildVer">
    <vt:lpwstr>2052-12.1.0.16388</vt:lpwstr>
  </property>
</Properties>
</file>