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微污染防控设备行业相关公司筹备报告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_Toc31561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_Toc6527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_Toc12874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_Toc28391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四、微污染防控设备筹建公司基本信息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_Toc21921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_Toc13675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_Toc17197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(七)、微污染防控设备项目建设必要性分析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六、微污染防控设备项目风险分析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(一)、微污染防控设备项目风险分析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(二)、微污染防控设备项目风险对策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_Toc29485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_Toc31396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_Toc28156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(五)、微污染防控设备项目总投资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_Toc13881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_Toc26627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(一)、微污染防控设备项目进度安排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3" w:history="1">
        <w:r>
          <w:rPr>
            <w:rFonts w:ascii="仿宋" w:eastAsia="仿宋" w:hAnsi="仿宋" w:cs="仿宋" w:hint="eastAsia"/>
            <w:lang w:eastAsia="zh-CN"/>
          </w:rPr>
          <w:t>(二)、微污染防控设备项目实施保障措施</w:t>
        </w:r>
        <w:r>
          <w:tab/>
        </w:r>
        <w:r>
          <w:fldChar w:fldCharType="begin"/>
        </w:r>
        <w:r>
          <w:instrText xml:space="preserve"> PAGEREF _Toc31483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_Toc17660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_Toc14255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_Toc26328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8" w:history="1">
        <w:r>
          <w:rPr>
            <w:rFonts w:ascii="仿宋" w:eastAsia="仿宋" w:hAnsi="仿宋" w:cs="仿宋" w:hint="eastAsia"/>
            <w:lang w:eastAsia="zh-CN"/>
          </w:rPr>
          <w:t>十三、微污染防控设备项目总结分析</w:t>
        </w:r>
        <w:r>
          <w:tab/>
        </w:r>
        <w:r>
          <w:fldChar w:fldCharType="begin"/>
        </w:r>
        <w:r>
          <w:instrText xml:space="preserve"> PAGEREF _Toc6058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_Toc21407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2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6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8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https://d.book118.com/335003021134011101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微污染防控设备行业相关公司筹备报告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微污染防控设备行业相关公司筹备报告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微污染防控设备行业相关公司筹备报告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微污染防控设备行业相关公司筹备报告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微污染防控设备行业相关公司筹备报告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003021134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2024-01-24T21:46:00Z</dcterms:created>
  <dcterms:modified xsi:type="dcterms:W3CDTF">2024-01-24T21:46:45Z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9D70368FB1794A718EC995489AB7E090_11</vt:lpwstr>
  </property>
  <property fmtid="{D5CDD505-2E9C-101B-9397-08002B2CF9AE}" pid="3" name="KSOProductBuildVer">
    <vt:lpwstr>2052-12.1.0.16120</vt:lpwstr>
  </property>
</Properties>
</file>