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耐火材料项目规划设计方案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3" w:history="1">
        <w:r>
          <w:rPr>
            <w:rFonts w:ascii="仿宋" w:eastAsia="仿宋" w:hAnsi="仿宋" w:cs="仿宋" w:hint="eastAsia"/>
            <w:lang w:eastAsia="zh-CN"/>
          </w:rPr>
          <w:t>序言</w:t>
        </w:r>
        <w:r>
          <w:tab/>
        </w:r>
        <w:r>
          <w:fldChar w:fldCharType="begin"/>
        </w:r>
        <w:r>
          <w:instrText xml:space="preserve"> PAGEREF _Toc20033 \h </w:instrText>
        </w:r>
        <w:r>
          <w:fldChar w:fldCharType="separate"/>
        </w:r>
        <w:r>
          <w:t>3</w:t>
        </w:r>
        <w:r>
          <w:fldChar w:fldCharType="end"/>
        </w:r>
      </w:hyperlink>
    </w:p>
    <w:p>
      <w:pPr>
        <w:pStyle w:val="TOC1"/>
        <w:tabs>
          <w:tab w:val="right" w:leader="dot" w:pos="8306"/>
        </w:tabs>
      </w:pPr>
      <w:hyperlink w:anchor="_Toc30250" w:history="1">
        <w:r>
          <w:rPr>
            <w:rFonts w:ascii="仿宋" w:eastAsia="仿宋" w:hAnsi="仿宋" w:cs="仿宋" w:hint="eastAsia"/>
            <w:lang w:eastAsia="zh-CN"/>
          </w:rPr>
          <w:t>一、耐火材料项目建设单位说明</w:t>
        </w:r>
        <w:r>
          <w:tab/>
        </w:r>
        <w:r>
          <w:fldChar w:fldCharType="begin"/>
        </w:r>
        <w:r>
          <w:instrText xml:space="preserve"> PAGEREF _Toc30250 \h </w:instrText>
        </w:r>
        <w:r>
          <w:fldChar w:fldCharType="separate"/>
        </w:r>
        <w:r>
          <w:t>3</w:t>
        </w:r>
        <w:r>
          <w:fldChar w:fldCharType="end"/>
        </w:r>
      </w:hyperlink>
    </w:p>
    <w:p>
      <w:pPr>
        <w:pStyle w:val="TOC2"/>
        <w:tabs>
          <w:tab w:val="right" w:leader="dot" w:pos="8306"/>
        </w:tabs>
      </w:pPr>
      <w:hyperlink w:anchor="_Toc1440" w:history="1">
        <w:r>
          <w:rPr>
            <w:rFonts w:ascii="仿宋" w:eastAsia="仿宋" w:hAnsi="仿宋" w:cs="仿宋" w:hint="eastAsia"/>
            <w:lang w:eastAsia="zh-CN"/>
          </w:rPr>
          <w:t>(一)、耐火材料项目承办单位基本情况</w:t>
        </w:r>
        <w:r>
          <w:tab/>
        </w:r>
        <w:r>
          <w:fldChar w:fldCharType="begin"/>
        </w:r>
        <w:r>
          <w:instrText xml:space="preserve"> PAGEREF _Toc1440 \h </w:instrText>
        </w:r>
        <w:r>
          <w:fldChar w:fldCharType="separate"/>
        </w:r>
        <w:r>
          <w:t>3</w:t>
        </w:r>
        <w:r>
          <w:fldChar w:fldCharType="end"/>
        </w:r>
      </w:hyperlink>
    </w:p>
    <w:p>
      <w:pPr>
        <w:pStyle w:val="TOC2"/>
        <w:tabs>
          <w:tab w:val="right" w:leader="dot" w:pos="8306"/>
        </w:tabs>
      </w:pPr>
      <w:hyperlink w:anchor="_Toc31841" w:history="1">
        <w:r>
          <w:rPr>
            <w:rFonts w:ascii="仿宋" w:eastAsia="仿宋" w:hAnsi="仿宋" w:cs="仿宋" w:hint="eastAsia"/>
            <w:lang w:eastAsia="zh-CN"/>
          </w:rPr>
          <w:t>(二)、公司经济效益分析</w:t>
        </w:r>
        <w:r>
          <w:tab/>
        </w:r>
        <w:r>
          <w:fldChar w:fldCharType="begin"/>
        </w:r>
        <w:r>
          <w:instrText xml:space="preserve"> PAGEREF _Toc31841 \h </w:instrText>
        </w:r>
        <w:r>
          <w:fldChar w:fldCharType="separate"/>
        </w:r>
        <w:r>
          <w:t>4</w:t>
        </w:r>
        <w:r>
          <w:fldChar w:fldCharType="end"/>
        </w:r>
      </w:hyperlink>
    </w:p>
    <w:p>
      <w:pPr>
        <w:pStyle w:val="TOC1"/>
        <w:tabs>
          <w:tab w:val="right" w:leader="dot" w:pos="8306"/>
        </w:tabs>
      </w:pPr>
      <w:hyperlink w:anchor="_Toc14500" w:history="1">
        <w:r>
          <w:rPr>
            <w:rFonts w:ascii="仿宋" w:eastAsia="仿宋" w:hAnsi="仿宋" w:cs="仿宋" w:hint="eastAsia"/>
            <w:lang w:eastAsia="zh-CN"/>
          </w:rPr>
          <w:t>二、耐火材料项目可持续发展</w:t>
        </w:r>
        <w:r>
          <w:tab/>
        </w:r>
        <w:r>
          <w:fldChar w:fldCharType="begin"/>
        </w:r>
        <w:r>
          <w:instrText xml:space="preserve"> PAGEREF _Toc14500 \h </w:instrText>
        </w:r>
        <w:r>
          <w:fldChar w:fldCharType="separate"/>
        </w:r>
        <w:r>
          <w:t>5</w:t>
        </w:r>
        <w:r>
          <w:fldChar w:fldCharType="end"/>
        </w:r>
      </w:hyperlink>
    </w:p>
    <w:p>
      <w:pPr>
        <w:pStyle w:val="TOC2"/>
        <w:tabs>
          <w:tab w:val="right" w:leader="dot" w:pos="8306"/>
        </w:tabs>
      </w:pPr>
      <w:hyperlink w:anchor="_Toc12919" w:history="1">
        <w:r>
          <w:rPr>
            <w:rFonts w:ascii="仿宋" w:eastAsia="仿宋" w:hAnsi="仿宋" w:cs="仿宋" w:hint="eastAsia"/>
            <w:lang w:eastAsia="zh-CN"/>
          </w:rPr>
          <w:t>(一)、可持续战略与实践</w:t>
        </w:r>
        <w:r>
          <w:tab/>
        </w:r>
        <w:r>
          <w:fldChar w:fldCharType="begin"/>
        </w:r>
        <w:r>
          <w:instrText xml:space="preserve"> PAGEREF _Toc12919 \h </w:instrText>
        </w:r>
        <w:r>
          <w:fldChar w:fldCharType="separate"/>
        </w:r>
        <w:r>
          <w:t>5</w:t>
        </w:r>
        <w:r>
          <w:fldChar w:fldCharType="end"/>
        </w:r>
      </w:hyperlink>
    </w:p>
    <w:p>
      <w:pPr>
        <w:pStyle w:val="TOC2"/>
        <w:tabs>
          <w:tab w:val="right" w:leader="dot" w:pos="8306"/>
        </w:tabs>
      </w:pPr>
      <w:hyperlink w:anchor="_Toc18583" w:history="1">
        <w:r>
          <w:rPr>
            <w:rFonts w:ascii="仿宋" w:eastAsia="仿宋" w:hAnsi="仿宋" w:cs="仿宋" w:hint="eastAsia"/>
            <w:lang w:eastAsia="zh-CN"/>
          </w:rPr>
          <w:t>(二)、环保与社会责任</w:t>
        </w:r>
        <w:r>
          <w:tab/>
        </w:r>
        <w:r>
          <w:fldChar w:fldCharType="begin"/>
        </w:r>
        <w:r>
          <w:instrText xml:space="preserve"> PAGEREF _Toc18583 \h </w:instrText>
        </w:r>
        <w:r>
          <w:fldChar w:fldCharType="separate"/>
        </w:r>
        <w:r>
          <w:t>5</w:t>
        </w:r>
        <w:r>
          <w:fldChar w:fldCharType="end"/>
        </w:r>
      </w:hyperlink>
    </w:p>
    <w:p>
      <w:pPr>
        <w:pStyle w:val="TOC1"/>
        <w:tabs>
          <w:tab w:val="right" w:leader="dot" w:pos="8306"/>
        </w:tabs>
      </w:pPr>
      <w:hyperlink w:anchor="_Toc3357" w:history="1">
        <w:r>
          <w:rPr>
            <w:rFonts w:ascii="仿宋" w:eastAsia="仿宋" w:hAnsi="仿宋" w:cs="仿宋" w:hint="eastAsia"/>
            <w:lang w:eastAsia="zh-CN"/>
          </w:rPr>
          <w:t>三、产品规划分析</w:t>
        </w:r>
        <w:r>
          <w:tab/>
        </w:r>
        <w:r>
          <w:fldChar w:fldCharType="begin"/>
        </w:r>
        <w:r>
          <w:instrText xml:space="preserve"> PAGEREF _Toc3357 \h </w:instrText>
        </w:r>
        <w:r>
          <w:fldChar w:fldCharType="separate"/>
        </w:r>
        <w:r>
          <w:t>6</w:t>
        </w:r>
        <w:r>
          <w:fldChar w:fldCharType="end"/>
        </w:r>
      </w:hyperlink>
    </w:p>
    <w:p>
      <w:pPr>
        <w:pStyle w:val="TOC2"/>
        <w:tabs>
          <w:tab w:val="right" w:leader="dot" w:pos="8306"/>
        </w:tabs>
      </w:pPr>
      <w:hyperlink w:anchor="_Toc13770" w:history="1">
        <w:r>
          <w:rPr>
            <w:rFonts w:ascii="仿宋" w:eastAsia="仿宋" w:hAnsi="仿宋" w:cs="仿宋" w:hint="eastAsia"/>
            <w:lang w:eastAsia="zh-CN"/>
          </w:rPr>
          <w:t>(一)、产品规划</w:t>
        </w:r>
        <w:r>
          <w:tab/>
        </w:r>
        <w:r>
          <w:fldChar w:fldCharType="begin"/>
        </w:r>
        <w:r>
          <w:instrText xml:space="preserve"> PAGEREF _Toc13770 \h </w:instrText>
        </w:r>
        <w:r>
          <w:fldChar w:fldCharType="separate"/>
        </w:r>
        <w:r>
          <w:t>6</w:t>
        </w:r>
        <w:r>
          <w:fldChar w:fldCharType="end"/>
        </w:r>
      </w:hyperlink>
    </w:p>
    <w:p>
      <w:pPr>
        <w:pStyle w:val="TOC2"/>
        <w:tabs>
          <w:tab w:val="right" w:leader="dot" w:pos="8306"/>
        </w:tabs>
      </w:pPr>
      <w:hyperlink w:anchor="_Toc30775" w:history="1">
        <w:r>
          <w:rPr>
            <w:rFonts w:ascii="仿宋" w:eastAsia="仿宋" w:hAnsi="仿宋" w:cs="仿宋" w:hint="eastAsia"/>
            <w:lang w:eastAsia="zh-CN"/>
          </w:rPr>
          <w:t>(二)、建设规模</w:t>
        </w:r>
        <w:r>
          <w:tab/>
        </w:r>
        <w:r>
          <w:fldChar w:fldCharType="begin"/>
        </w:r>
        <w:r>
          <w:instrText xml:space="preserve"> PAGEREF _Toc30775 \h </w:instrText>
        </w:r>
        <w:r>
          <w:fldChar w:fldCharType="separate"/>
        </w:r>
        <w:r>
          <w:t>7</w:t>
        </w:r>
        <w:r>
          <w:fldChar w:fldCharType="end"/>
        </w:r>
      </w:hyperlink>
    </w:p>
    <w:p>
      <w:pPr>
        <w:pStyle w:val="TOC1"/>
        <w:tabs>
          <w:tab w:val="right" w:leader="dot" w:pos="8306"/>
        </w:tabs>
      </w:pPr>
      <w:hyperlink w:anchor="_Toc24062" w:history="1">
        <w:r>
          <w:rPr>
            <w:rFonts w:ascii="仿宋" w:eastAsia="仿宋" w:hAnsi="仿宋" w:cs="仿宋" w:hint="eastAsia"/>
            <w:lang w:eastAsia="zh-CN"/>
          </w:rPr>
          <w:t>四、耐火材料项目文档管理</w:t>
        </w:r>
        <w:r>
          <w:tab/>
        </w:r>
        <w:r>
          <w:fldChar w:fldCharType="begin"/>
        </w:r>
        <w:r>
          <w:instrText xml:space="preserve"> PAGEREF _Toc24062 \h </w:instrText>
        </w:r>
        <w:r>
          <w:fldChar w:fldCharType="separate"/>
        </w:r>
        <w:r>
          <w:t>8</w:t>
        </w:r>
        <w:r>
          <w:fldChar w:fldCharType="end"/>
        </w:r>
      </w:hyperlink>
    </w:p>
    <w:p>
      <w:pPr>
        <w:pStyle w:val="TOC2"/>
        <w:tabs>
          <w:tab w:val="right" w:leader="dot" w:pos="8306"/>
        </w:tabs>
      </w:pPr>
      <w:hyperlink w:anchor="_Toc15919" w:history="1">
        <w:r>
          <w:rPr>
            <w:rFonts w:ascii="仿宋" w:eastAsia="仿宋" w:hAnsi="仿宋" w:cs="仿宋" w:hint="eastAsia"/>
            <w:lang w:eastAsia="zh-CN"/>
          </w:rPr>
          <w:t>(一)、文档编制与审查</w:t>
        </w:r>
        <w:r>
          <w:tab/>
        </w:r>
        <w:r>
          <w:fldChar w:fldCharType="begin"/>
        </w:r>
        <w:r>
          <w:instrText xml:space="preserve"> PAGEREF _Toc15919 \h </w:instrText>
        </w:r>
        <w:r>
          <w:fldChar w:fldCharType="separate"/>
        </w:r>
        <w:r>
          <w:t>8</w:t>
        </w:r>
        <w:r>
          <w:fldChar w:fldCharType="end"/>
        </w:r>
      </w:hyperlink>
    </w:p>
    <w:p>
      <w:pPr>
        <w:pStyle w:val="TOC2"/>
        <w:tabs>
          <w:tab w:val="right" w:leader="dot" w:pos="8306"/>
        </w:tabs>
      </w:pPr>
      <w:hyperlink w:anchor="_Toc24319" w:history="1">
        <w:r>
          <w:rPr>
            <w:rFonts w:ascii="仿宋" w:eastAsia="仿宋" w:hAnsi="仿宋" w:cs="仿宋" w:hint="eastAsia"/>
            <w:lang w:eastAsia="zh-CN"/>
          </w:rPr>
          <w:t>(二)、文档发布与分发</w:t>
        </w:r>
        <w:r>
          <w:tab/>
        </w:r>
        <w:r>
          <w:fldChar w:fldCharType="begin"/>
        </w:r>
        <w:r>
          <w:instrText xml:space="preserve"> PAGEREF _Toc24319 \h </w:instrText>
        </w:r>
        <w:r>
          <w:fldChar w:fldCharType="separate"/>
        </w:r>
        <w:r>
          <w:t>9</w:t>
        </w:r>
        <w:r>
          <w:fldChar w:fldCharType="end"/>
        </w:r>
      </w:hyperlink>
    </w:p>
    <w:p>
      <w:pPr>
        <w:pStyle w:val="TOC2"/>
        <w:tabs>
          <w:tab w:val="right" w:leader="dot" w:pos="8306"/>
        </w:tabs>
      </w:pPr>
      <w:hyperlink w:anchor="_Toc5784" w:history="1">
        <w:r>
          <w:rPr>
            <w:rFonts w:ascii="仿宋" w:eastAsia="仿宋" w:hAnsi="仿宋" w:cs="仿宋" w:hint="eastAsia"/>
            <w:lang w:eastAsia="zh-CN"/>
          </w:rPr>
          <w:t>(三)、文档存档与归档</w:t>
        </w:r>
        <w:r>
          <w:tab/>
        </w:r>
        <w:r>
          <w:fldChar w:fldCharType="begin"/>
        </w:r>
        <w:r>
          <w:instrText xml:space="preserve"> PAGEREF _Toc5784 \h </w:instrText>
        </w:r>
        <w:r>
          <w:fldChar w:fldCharType="separate"/>
        </w:r>
        <w:r>
          <w:t>10</w:t>
        </w:r>
        <w:r>
          <w:fldChar w:fldCharType="end"/>
        </w:r>
      </w:hyperlink>
    </w:p>
    <w:p>
      <w:pPr>
        <w:pStyle w:val="TOC1"/>
        <w:tabs>
          <w:tab w:val="right" w:leader="dot" w:pos="8306"/>
        </w:tabs>
      </w:pPr>
      <w:hyperlink w:anchor="_Toc18205" w:history="1">
        <w:r>
          <w:rPr>
            <w:rFonts w:ascii="仿宋" w:eastAsia="仿宋" w:hAnsi="仿宋" w:cs="仿宋" w:hint="eastAsia"/>
            <w:lang w:eastAsia="zh-CN"/>
          </w:rPr>
          <w:t>五、耐火材料项目选址可行性分析</w:t>
        </w:r>
        <w:r>
          <w:tab/>
        </w:r>
        <w:r>
          <w:fldChar w:fldCharType="begin"/>
        </w:r>
        <w:r>
          <w:instrText xml:space="preserve"> PAGEREF _Toc18205 \h </w:instrText>
        </w:r>
        <w:r>
          <w:fldChar w:fldCharType="separate"/>
        </w:r>
        <w:r>
          <w:t>12</w:t>
        </w:r>
        <w:r>
          <w:fldChar w:fldCharType="end"/>
        </w:r>
      </w:hyperlink>
    </w:p>
    <w:p>
      <w:pPr>
        <w:pStyle w:val="TOC2"/>
        <w:tabs>
          <w:tab w:val="right" w:leader="dot" w:pos="8306"/>
        </w:tabs>
      </w:pPr>
      <w:hyperlink w:anchor="_Toc32592" w:history="1">
        <w:r>
          <w:rPr>
            <w:rFonts w:ascii="仿宋" w:eastAsia="仿宋" w:hAnsi="仿宋" w:cs="仿宋" w:hint="eastAsia"/>
            <w:lang w:eastAsia="zh-CN"/>
          </w:rPr>
          <w:t>(一)、耐火材料项目选址</w:t>
        </w:r>
        <w:r>
          <w:tab/>
        </w:r>
        <w:r>
          <w:fldChar w:fldCharType="begin"/>
        </w:r>
        <w:r>
          <w:instrText xml:space="preserve"> PAGEREF _Toc32592 \h </w:instrText>
        </w:r>
        <w:r>
          <w:fldChar w:fldCharType="separate"/>
        </w:r>
        <w:r>
          <w:t>12</w:t>
        </w:r>
        <w:r>
          <w:fldChar w:fldCharType="end"/>
        </w:r>
      </w:hyperlink>
    </w:p>
    <w:p>
      <w:pPr>
        <w:pStyle w:val="TOC2"/>
        <w:tabs>
          <w:tab w:val="right" w:leader="dot" w:pos="8306"/>
        </w:tabs>
      </w:pPr>
      <w:hyperlink w:anchor="_Toc19048" w:history="1">
        <w:r>
          <w:rPr>
            <w:rFonts w:ascii="仿宋" w:eastAsia="仿宋" w:hAnsi="仿宋" w:cs="仿宋" w:hint="eastAsia"/>
            <w:lang w:eastAsia="zh-CN"/>
          </w:rPr>
          <w:t>(二)、用地控制指标</w:t>
        </w:r>
        <w:r>
          <w:tab/>
        </w:r>
        <w:r>
          <w:fldChar w:fldCharType="begin"/>
        </w:r>
        <w:r>
          <w:instrText xml:space="preserve"> PAGEREF _Toc19048 \h </w:instrText>
        </w:r>
        <w:r>
          <w:fldChar w:fldCharType="separate"/>
        </w:r>
        <w:r>
          <w:t>12</w:t>
        </w:r>
        <w:r>
          <w:fldChar w:fldCharType="end"/>
        </w:r>
      </w:hyperlink>
    </w:p>
    <w:p>
      <w:pPr>
        <w:pStyle w:val="TOC2"/>
        <w:tabs>
          <w:tab w:val="right" w:leader="dot" w:pos="8306"/>
        </w:tabs>
      </w:pPr>
      <w:hyperlink w:anchor="_Toc23356" w:history="1">
        <w:r>
          <w:rPr>
            <w:rFonts w:ascii="仿宋" w:eastAsia="仿宋" w:hAnsi="仿宋" w:cs="仿宋" w:hint="eastAsia"/>
            <w:lang w:eastAsia="zh-CN"/>
          </w:rPr>
          <w:t>(三)、节约用地措施</w:t>
        </w:r>
        <w:r>
          <w:tab/>
        </w:r>
        <w:r>
          <w:fldChar w:fldCharType="begin"/>
        </w:r>
        <w:r>
          <w:instrText xml:space="preserve"> PAGEREF _Toc23356 \h </w:instrText>
        </w:r>
        <w:r>
          <w:fldChar w:fldCharType="separate"/>
        </w:r>
        <w:r>
          <w:t>14</w:t>
        </w:r>
        <w:r>
          <w:fldChar w:fldCharType="end"/>
        </w:r>
      </w:hyperlink>
    </w:p>
    <w:p>
      <w:pPr>
        <w:pStyle w:val="TOC2"/>
        <w:tabs>
          <w:tab w:val="right" w:leader="dot" w:pos="8306"/>
        </w:tabs>
      </w:pPr>
      <w:hyperlink w:anchor="_Toc10973" w:history="1">
        <w:r>
          <w:rPr>
            <w:rFonts w:ascii="仿宋" w:eastAsia="仿宋" w:hAnsi="仿宋" w:cs="仿宋" w:hint="eastAsia"/>
            <w:lang w:eastAsia="zh-CN"/>
          </w:rPr>
          <w:t>(四)、总图布置方案</w:t>
        </w:r>
        <w:r>
          <w:tab/>
        </w:r>
        <w:r>
          <w:fldChar w:fldCharType="begin"/>
        </w:r>
        <w:r>
          <w:instrText xml:space="preserve"> PAGEREF _Toc10973 \h </w:instrText>
        </w:r>
        <w:r>
          <w:fldChar w:fldCharType="separate"/>
        </w:r>
        <w:r>
          <w:t>15</w:t>
        </w:r>
        <w:r>
          <w:fldChar w:fldCharType="end"/>
        </w:r>
      </w:hyperlink>
    </w:p>
    <w:p>
      <w:pPr>
        <w:pStyle w:val="TOC2"/>
        <w:tabs>
          <w:tab w:val="right" w:leader="dot" w:pos="8306"/>
        </w:tabs>
      </w:pPr>
      <w:hyperlink w:anchor="_Toc27727" w:history="1">
        <w:r>
          <w:rPr>
            <w:rFonts w:ascii="仿宋" w:eastAsia="仿宋" w:hAnsi="仿宋" w:cs="仿宋" w:hint="eastAsia"/>
            <w:lang w:eastAsia="zh-CN"/>
          </w:rPr>
          <w:t>(五)、选址综合评价</w:t>
        </w:r>
        <w:r>
          <w:tab/>
        </w:r>
        <w:r>
          <w:fldChar w:fldCharType="begin"/>
        </w:r>
        <w:r>
          <w:instrText xml:space="preserve"> PAGEREF _Toc27727 \h </w:instrText>
        </w:r>
        <w:r>
          <w:fldChar w:fldCharType="separate"/>
        </w:r>
        <w:r>
          <w:t>16</w:t>
        </w:r>
        <w:r>
          <w:fldChar w:fldCharType="end"/>
        </w:r>
      </w:hyperlink>
    </w:p>
    <w:p>
      <w:pPr>
        <w:pStyle w:val="TOC1"/>
        <w:tabs>
          <w:tab w:val="right" w:leader="dot" w:pos="8306"/>
        </w:tabs>
      </w:pPr>
      <w:hyperlink w:anchor="_Toc13030" w:history="1">
        <w:r>
          <w:rPr>
            <w:rFonts w:ascii="仿宋" w:eastAsia="仿宋" w:hAnsi="仿宋" w:cs="仿宋" w:hint="eastAsia"/>
            <w:lang w:eastAsia="zh-CN"/>
          </w:rPr>
          <w:t>六、工艺说明</w:t>
        </w:r>
        <w:r>
          <w:tab/>
        </w:r>
        <w:r>
          <w:fldChar w:fldCharType="begin"/>
        </w:r>
        <w:r>
          <w:instrText xml:space="preserve"> PAGEREF _Toc13030 \h </w:instrText>
        </w:r>
        <w:r>
          <w:fldChar w:fldCharType="separate"/>
        </w:r>
        <w:r>
          <w:t>17</w:t>
        </w:r>
        <w:r>
          <w:fldChar w:fldCharType="end"/>
        </w:r>
      </w:hyperlink>
    </w:p>
    <w:p>
      <w:pPr>
        <w:pStyle w:val="TOC2"/>
        <w:tabs>
          <w:tab w:val="right" w:leader="dot" w:pos="8306"/>
        </w:tabs>
      </w:pPr>
      <w:hyperlink w:anchor="_Toc10891" w:history="1">
        <w:r>
          <w:rPr>
            <w:rFonts w:ascii="仿宋" w:eastAsia="仿宋" w:hAnsi="仿宋" w:cs="仿宋" w:hint="eastAsia"/>
            <w:lang w:eastAsia="zh-CN"/>
          </w:rPr>
          <w:t>(一)、技术管理特点</w:t>
        </w:r>
        <w:r>
          <w:tab/>
        </w:r>
        <w:r>
          <w:fldChar w:fldCharType="begin"/>
        </w:r>
        <w:r>
          <w:instrText xml:space="preserve"> PAGEREF _Toc10891 \h </w:instrText>
        </w:r>
        <w:r>
          <w:fldChar w:fldCharType="separate"/>
        </w:r>
        <w:r>
          <w:t>17</w:t>
        </w:r>
        <w:r>
          <w:fldChar w:fldCharType="end"/>
        </w:r>
      </w:hyperlink>
    </w:p>
    <w:p>
      <w:pPr>
        <w:pStyle w:val="TOC2"/>
        <w:tabs>
          <w:tab w:val="right" w:leader="dot" w:pos="8306"/>
        </w:tabs>
      </w:pPr>
      <w:hyperlink w:anchor="_Toc23762" w:history="1">
        <w:r>
          <w:rPr>
            <w:rFonts w:ascii="仿宋" w:eastAsia="仿宋" w:hAnsi="仿宋" w:cs="仿宋" w:hint="eastAsia"/>
            <w:lang w:eastAsia="zh-CN"/>
          </w:rPr>
          <w:t>(二)、耐火材料项目工艺技术设计方案</w:t>
        </w:r>
        <w:r>
          <w:tab/>
        </w:r>
        <w:r>
          <w:fldChar w:fldCharType="begin"/>
        </w:r>
        <w:r>
          <w:instrText xml:space="preserve"> PAGEREF _Toc23762 \h </w:instrText>
        </w:r>
        <w:r>
          <w:fldChar w:fldCharType="separate"/>
        </w:r>
        <w:r>
          <w:t>18</w:t>
        </w:r>
        <w:r>
          <w:fldChar w:fldCharType="end"/>
        </w:r>
      </w:hyperlink>
    </w:p>
    <w:p>
      <w:pPr>
        <w:pStyle w:val="TOC2"/>
        <w:tabs>
          <w:tab w:val="right" w:leader="dot" w:pos="8306"/>
        </w:tabs>
      </w:pPr>
      <w:hyperlink w:anchor="_Toc18439" w:history="1">
        <w:r>
          <w:rPr>
            <w:rFonts w:ascii="仿宋" w:eastAsia="仿宋" w:hAnsi="仿宋" w:cs="仿宋" w:hint="eastAsia"/>
            <w:lang w:eastAsia="zh-CN"/>
          </w:rPr>
          <w:t>(三)、设备选型方案</w:t>
        </w:r>
        <w:r>
          <w:tab/>
        </w:r>
        <w:r>
          <w:fldChar w:fldCharType="begin"/>
        </w:r>
        <w:r>
          <w:instrText xml:space="preserve"> PAGEREF _Toc18439 \h </w:instrText>
        </w:r>
        <w:r>
          <w:fldChar w:fldCharType="separate"/>
        </w:r>
        <w:r>
          <w:t>19</w:t>
        </w:r>
        <w:r>
          <w:fldChar w:fldCharType="end"/>
        </w:r>
      </w:hyperlink>
    </w:p>
    <w:p>
      <w:pPr>
        <w:pStyle w:val="TOC1"/>
        <w:tabs>
          <w:tab w:val="right" w:leader="dot" w:pos="8306"/>
        </w:tabs>
      </w:pPr>
      <w:hyperlink w:anchor="_Toc22332" w:history="1">
        <w:r>
          <w:rPr>
            <w:rFonts w:ascii="仿宋" w:eastAsia="仿宋" w:hAnsi="仿宋" w:cs="仿宋" w:hint="eastAsia"/>
            <w:lang w:eastAsia="zh-CN"/>
          </w:rPr>
          <w:t>七、耐火材料项目人力资源管理</w:t>
        </w:r>
        <w:r>
          <w:tab/>
        </w:r>
        <w:r>
          <w:fldChar w:fldCharType="begin"/>
        </w:r>
        <w:r>
          <w:instrText xml:space="preserve"> PAGEREF _Toc22332 \h </w:instrText>
        </w:r>
        <w:r>
          <w:fldChar w:fldCharType="separate"/>
        </w:r>
        <w:r>
          <w:t>21</w:t>
        </w:r>
        <w:r>
          <w:fldChar w:fldCharType="end"/>
        </w:r>
      </w:hyperlink>
    </w:p>
    <w:p>
      <w:pPr>
        <w:pStyle w:val="TOC2"/>
        <w:tabs>
          <w:tab w:val="right" w:leader="dot" w:pos="8306"/>
        </w:tabs>
      </w:pPr>
      <w:hyperlink w:anchor="_Toc29261" w:history="1">
        <w:r>
          <w:rPr>
            <w:rFonts w:ascii="仿宋" w:eastAsia="仿宋" w:hAnsi="仿宋" w:cs="仿宋" w:hint="eastAsia"/>
            <w:lang w:eastAsia="zh-CN"/>
          </w:rPr>
          <w:t>(一)、建立健全的预算管理制度</w:t>
        </w:r>
        <w:r>
          <w:tab/>
        </w:r>
        <w:r>
          <w:fldChar w:fldCharType="begin"/>
        </w:r>
        <w:r>
          <w:instrText xml:space="preserve"> PAGEREF _Toc29261 \h </w:instrText>
        </w:r>
        <w:r>
          <w:fldChar w:fldCharType="separate"/>
        </w:r>
        <w:r>
          <w:t>21</w:t>
        </w:r>
        <w:r>
          <w:fldChar w:fldCharType="end"/>
        </w:r>
      </w:hyperlink>
    </w:p>
    <w:p>
      <w:pPr>
        <w:pStyle w:val="TOC2"/>
        <w:tabs>
          <w:tab w:val="right" w:leader="dot" w:pos="8306"/>
        </w:tabs>
      </w:pPr>
      <w:hyperlink w:anchor="_Toc21880" w:history="1">
        <w:r>
          <w:rPr>
            <w:rFonts w:ascii="仿宋" w:eastAsia="仿宋" w:hAnsi="仿宋" w:cs="仿宋" w:hint="eastAsia"/>
            <w:lang w:eastAsia="zh-CN"/>
          </w:rPr>
          <w:t>(二)、加强资金流动监控</w:t>
        </w:r>
        <w:r>
          <w:tab/>
        </w:r>
        <w:r>
          <w:fldChar w:fldCharType="begin"/>
        </w:r>
        <w:r>
          <w:instrText xml:space="preserve"> PAGEREF _Toc21880 \h </w:instrText>
        </w:r>
        <w:r>
          <w:fldChar w:fldCharType="separate"/>
        </w:r>
        <w:r>
          <w:t>22</w:t>
        </w:r>
        <w:r>
          <w:fldChar w:fldCharType="end"/>
        </w:r>
      </w:hyperlink>
    </w:p>
    <w:p>
      <w:pPr>
        <w:pStyle w:val="TOC2"/>
        <w:tabs>
          <w:tab w:val="right" w:leader="dot" w:pos="8306"/>
        </w:tabs>
      </w:pPr>
      <w:hyperlink w:anchor="_Toc9103" w:history="1">
        <w:r>
          <w:rPr>
            <w:rFonts w:ascii="仿宋" w:eastAsia="仿宋" w:hAnsi="仿宋" w:cs="仿宋" w:hint="eastAsia"/>
            <w:lang w:eastAsia="zh-CN"/>
          </w:rPr>
          <w:t>(三)、制定完善的风险控制机制</w:t>
        </w:r>
        <w:r>
          <w:tab/>
        </w:r>
        <w:r>
          <w:fldChar w:fldCharType="begin"/>
        </w:r>
        <w:r>
          <w:instrText xml:space="preserve"> PAGEREF _Toc9103 \h </w:instrText>
        </w:r>
        <w:r>
          <w:fldChar w:fldCharType="separate"/>
        </w:r>
        <w:r>
          <w:t>23</w:t>
        </w:r>
        <w:r>
          <w:fldChar w:fldCharType="end"/>
        </w:r>
      </w:hyperlink>
    </w:p>
    <w:p>
      <w:pPr>
        <w:pStyle w:val="TOC2"/>
        <w:tabs>
          <w:tab w:val="right" w:leader="dot" w:pos="8306"/>
        </w:tabs>
      </w:pPr>
      <w:hyperlink w:anchor="_Toc21621" w:history="1">
        <w:r>
          <w:rPr>
            <w:rFonts w:ascii="仿宋" w:eastAsia="仿宋" w:hAnsi="仿宋" w:cs="仿宋" w:hint="eastAsia"/>
            <w:lang w:eastAsia="zh-CN"/>
          </w:rPr>
          <w:t>(四)、优化成本管理</w:t>
        </w:r>
        <w:r>
          <w:tab/>
        </w:r>
        <w:r>
          <w:fldChar w:fldCharType="begin"/>
        </w:r>
        <w:r>
          <w:instrText xml:space="preserve"> PAGEREF _Toc21621 \h </w:instrText>
        </w:r>
        <w:r>
          <w:fldChar w:fldCharType="separate"/>
        </w:r>
        <w:r>
          <w:t>25</w:t>
        </w:r>
        <w:r>
          <w:fldChar w:fldCharType="end"/>
        </w:r>
      </w:hyperlink>
    </w:p>
    <w:p>
      <w:pPr>
        <w:pStyle w:val="TOC1"/>
        <w:tabs>
          <w:tab w:val="right" w:leader="dot" w:pos="8306"/>
        </w:tabs>
      </w:pPr>
      <w:hyperlink w:anchor="_Toc10872" w:history="1">
        <w:r>
          <w:rPr>
            <w:rFonts w:ascii="仿宋" w:eastAsia="仿宋" w:hAnsi="仿宋" w:cs="仿宋" w:hint="eastAsia"/>
            <w:lang w:eastAsia="zh-CN"/>
          </w:rPr>
          <w:t>八、耐火材料项目社会影响</w:t>
        </w:r>
        <w:r>
          <w:tab/>
        </w:r>
        <w:r>
          <w:fldChar w:fldCharType="begin"/>
        </w:r>
        <w:r>
          <w:instrText xml:space="preserve"> PAGEREF _Toc10872 \h </w:instrText>
        </w:r>
        <w:r>
          <w:fldChar w:fldCharType="separate"/>
        </w:r>
        <w:r>
          <w:t>26</w:t>
        </w:r>
        <w:r>
          <w:fldChar w:fldCharType="end"/>
        </w:r>
      </w:hyperlink>
    </w:p>
    <w:p>
      <w:pPr>
        <w:pStyle w:val="TOC2"/>
        <w:tabs>
          <w:tab w:val="right" w:leader="dot" w:pos="8306"/>
        </w:tabs>
      </w:pPr>
      <w:hyperlink w:anchor="_Toc32701" w:history="1">
        <w:r>
          <w:rPr>
            <w:rFonts w:ascii="仿宋" w:eastAsia="仿宋" w:hAnsi="仿宋" w:cs="仿宋" w:hint="eastAsia"/>
            <w:lang w:eastAsia="zh-CN"/>
          </w:rPr>
          <w:t>(一)、社会责任与义务</w:t>
        </w:r>
        <w:r>
          <w:tab/>
        </w:r>
        <w:r>
          <w:fldChar w:fldCharType="begin"/>
        </w:r>
        <w:r>
          <w:instrText xml:space="preserve"> PAGEREF _Toc32701 \h </w:instrText>
        </w:r>
        <w:r>
          <w:fldChar w:fldCharType="separate"/>
        </w:r>
        <w:r>
          <w:t>26</w:t>
        </w:r>
        <w:r>
          <w:fldChar w:fldCharType="end"/>
        </w:r>
      </w:hyperlink>
    </w:p>
    <w:p>
      <w:pPr>
        <w:pStyle w:val="TOC2"/>
        <w:tabs>
          <w:tab w:val="right" w:leader="dot" w:pos="8306"/>
        </w:tabs>
      </w:pPr>
      <w:hyperlink w:anchor="_Toc1456" w:history="1">
        <w:r>
          <w:rPr>
            <w:rFonts w:ascii="仿宋" w:eastAsia="仿宋" w:hAnsi="仿宋" w:cs="仿宋" w:hint="eastAsia"/>
            <w:lang w:eastAsia="zh-CN"/>
          </w:rPr>
          <w:t>(二)、社会参与与沟通</w:t>
        </w:r>
        <w:r>
          <w:tab/>
        </w:r>
        <w:r>
          <w:fldChar w:fldCharType="begin"/>
        </w:r>
        <w:r>
          <w:instrText xml:space="preserve"> PAGEREF _Toc1456 \h </w:instrText>
        </w:r>
        <w:r>
          <w:fldChar w:fldCharType="separate"/>
        </w:r>
        <w:r>
          <w:t>27</w:t>
        </w:r>
        <w:r>
          <w:fldChar w:fldCharType="end"/>
        </w:r>
      </w:hyperlink>
    </w:p>
    <w:p>
      <w:pPr>
        <w:pStyle w:val="TOC1"/>
        <w:tabs>
          <w:tab w:val="right" w:leader="dot" w:pos="8306"/>
        </w:tabs>
      </w:pPr>
      <w:hyperlink w:anchor="_Toc32640" w:history="1">
        <w:r>
          <w:rPr>
            <w:rFonts w:ascii="仿宋" w:eastAsia="仿宋" w:hAnsi="仿宋" w:cs="仿宋" w:hint="eastAsia"/>
            <w:lang w:eastAsia="zh-CN"/>
          </w:rPr>
          <w:t>九、耐火材料项目经营效益</w:t>
        </w:r>
        <w:r>
          <w:tab/>
        </w:r>
        <w:r>
          <w:fldChar w:fldCharType="begin"/>
        </w:r>
        <w:r>
          <w:instrText xml:space="preserve"> PAGEREF _Toc32640 \h </w:instrText>
        </w:r>
        <w:r>
          <w:fldChar w:fldCharType="separate"/>
        </w:r>
        <w:r>
          <w:t>28</w:t>
        </w:r>
        <w:r>
          <w:fldChar w:fldCharType="end"/>
        </w:r>
      </w:hyperlink>
    </w:p>
    <w:p>
      <w:pPr>
        <w:pStyle w:val="TOC2"/>
        <w:tabs>
          <w:tab w:val="right" w:leader="dot" w:pos="8306"/>
        </w:tabs>
      </w:pPr>
      <w:hyperlink w:anchor="_Toc22598" w:history="1">
        <w:r>
          <w:rPr>
            <w:rFonts w:ascii="仿宋" w:eastAsia="仿宋" w:hAnsi="仿宋" w:cs="仿宋" w:hint="eastAsia"/>
            <w:lang w:eastAsia="zh-CN"/>
          </w:rPr>
          <w:t>(一)、经济评价财务测算</w:t>
        </w:r>
        <w:r>
          <w:tab/>
        </w:r>
        <w:r>
          <w:fldChar w:fldCharType="begin"/>
        </w:r>
        <w:r>
          <w:instrText xml:space="preserve"> PAGEREF _Toc22598 \h </w:instrText>
        </w:r>
        <w:r>
          <w:fldChar w:fldCharType="separate"/>
        </w:r>
        <w:r>
          <w:t>28</w:t>
        </w:r>
        <w:r>
          <w:fldChar w:fldCharType="end"/>
        </w:r>
      </w:hyperlink>
    </w:p>
    <w:p>
      <w:pPr>
        <w:pStyle w:val="TOC2"/>
        <w:tabs>
          <w:tab w:val="right" w:leader="dot" w:pos="8306"/>
        </w:tabs>
      </w:pPr>
      <w:hyperlink w:anchor="_Toc32704" w:history="1">
        <w:r>
          <w:rPr>
            <w:rFonts w:ascii="仿宋" w:eastAsia="仿宋" w:hAnsi="仿宋" w:cs="仿宋" w:hint="eastAsia"/>
            <w:lang w:eastAsia="zh-CN"/>
          </w:rPr>
          <w:t>(二)、耐火材料项目盈利能力分析</w:t>
        </w:r>
        <w:r>
          <w:tab/>
        </w:r>
        <w:r>
          <w:fldChar w:fldCharType="begin"/>
        </w:r>
        <w:r>
          <w:instrText xml:space="preserve"> PAGEREF _Toc32704 \h </w:instrText>
        </w:r>
        <w:r>
          <w:fldChar w:fldCharType="separate"/>
        </w:r>
        <w:r>
          <w:t>29</w:t>
        </w:r>
        <w:r>
          <w:fldChar w:fldCharType="end"/>
        </w:r>
      </w:hyperlink>
    </w:p>
    <w:p>
      <w:pPr>
        <w:pStyle w:val="TOC1"/>
        <w:tabs>
          <w:tab w:val="right" w:leader="dot" w:pos="8306"/>
        </w:tabs>
      </w:pPr>
      <w:hyperlink w:anchor="_Toc9884" w:history="1">
        <w:r>
          <w:rPr>
            <w:rFonts w:ascii="仿宋" w:eastAsia="仿宋" w:hAnsi="仿宋" w:cs="仿宋" w:hint="eastAsia"/>
            <w:lang w:eastAsia="zh-CN"/>
          </w:rPr>
          <w:t>十、耐火材料项目风险管理</w:t>
        </w:r>
        <w:r>
          <w:tab/>
        </w:r>
        <w:r>
          <w:fldChar w:fldCharType="begin"/>
        </w:r>
        <w:r>
          <w:instrText xml:space="preserve"> PAGEREF _Toc9884 \h </w:instrText>
        </w:r>
        <w:r>
          <w:fldChar w:fldCharType="separate"/>
        </w:r>
        <w:r>
          <w:t>30</w:t>
        </w:r>
        <w:r>
          <w:fldChar w:fldCharType="end"/>
        </w:r>
      </w:hyperlink>
    </w:p>
    <w:p>
      <w:pPr>
        <w:pStyle w:val="TOC2"/>
        <w:tabs>
          <w:tab w:val="right" w:leader="dot" w:pos="8306"/>
        </w:tabs>
      </w:pPr>
      <w:hyperlink w:anchor="_Toc542" w:history="1">
        <w:r>
          <w:rPr>
            <w:rFonts w:ascii="仿宋" w:eastAsia="仿宋" w:hAnsi="仿宋" w:cs="仿宋" w:hint="eastAsia"/>
            <w:lang w:eastAsia="zh-CN"/>
          </w:rPr>
          <w:t>(一)、风险识别与评估</w:t>
        </w:r>
        <w:r>
          <w:tab/>
        </w:r>
        <w:r>
          <w:fldChar w:fldCharType="begin"/>
        </w:r>
        <w:r>
          <w:instrText xml:space="preserve"> PAGEREF _Toc542 \h </w:instrText>
        </w:r>
        <w:r>
          <w:fldChar w:fldCharType="separate"/>
        </w:r>
        <w:r>
          <w:t>30</w:t>
        </w:r>
        <w:r>
          <w:fldChar w:fldCharType="end"/>
        </w:r>
      </w:hyperlink>
    </w:p>
    <w:p>
      <w:pPr>
        <w:pStyle w:val="TOC2"/>
        <w:tabs>
          <w:tab w:val="right" w:leader="dot" w:pos="8306"/>
        </w:tabs>
      </w:pPr>
      <w:hyperlink w:anchor="_Toc18315" w:history="1">
        <w:r>
          <w:rPr>
            <w:rFonts w:ascii="仿宋" w:eastAsia="仿宋" w:hAnsi="仿宋" w:cs="仿宋" w:hint="eastAsia"/>
            <w:lang w:eastAsia="zh-CN"/>
          </w:rPr>
          <w:t>(二)、风险应对策略</w:t>
        </w:r>
        <w:r>
          <w:tab/>
        </w:r>
        <w:r>
          <w:fldChar w:fldCharType="begin"/>
        </w:r>
        <w:r>
          <w:instrText xml:space="preserve"> PAGEREF _Toc18315 \h </w:instrText>
        </w:r>
        <w:r>
          <w:fldChar w:fldCharType="separate"/>
        </w:r>
        <w:r>
          <w:t>31</w:t>
        </w:r>
        <w:r>
          <w:fldChar w:fldCharType="end"/>
        </w:r>
      </w:hyperlink>
    </w:p>
    <w:p>
      <w:pPr>
        <w:pStyle w:val="TOC2"/>
        <w:tabs>
          <w:tab w:val="right" w:leader="dot" w:pos="8306"/>
        </w:tabs>
      </w:pPr>
      <w:hyperlink w:anchor="_Toc22233" w:history="1">
        <w:r>
          <w:rPr>
            <w:rFonts w:ascii="仿宋" w:eastAsia="仿宋" w:hAnsi="仿宋" w:cs="仿宋" w:hint="eastAsia"/>
            <w:lang w:eastAsia="zh-CN"/>
          </w:rPr>
          <w:t>(三)、风险监控与控制</w:t>
        </w:r>
        <w:r>
          <w:tab/>
        </w:r>
        <w:r>
          <w:fldChar w:fldCharType="begin"/>
        </w:r>
        <w:r>
          <w:instrText xml:space="preserve"> PAGEREF _Toc22233 \h </w:instrText>
        </w:r>
        <w:r>
          <w:fldChar w:fldCharType="separate"/>
        </w:r>
        <w:r>
          <w:t>33</w:t>
        </w:r>
        <w:r>
          <w:fldChar w:fldCharType="end"/>
        </w:r>
      </w:hyperlink>
    </w:p>
    <w:p>
      <w:pPr>
        <w:pStyle w:val="TOC1"/>
        <w:tabs>
          <w:tab w:val="right" w:leader="dot" w:pos="8306"/>
        </w:tabs>
      </w:pPr>
      <w:hyperlink w:anchor="_Toc5084" w:history="1">
        <w:r>
          <w:rPr>
            <w:rFonts w:ascii="仿宋" w:eastAsia="仿宋" w:hAnsi="仿宋" w:cs="仿宋" w:hint="eastAsia"/>
            <w:lang w:eastAsia="zh-CN"/>
          </w:rPr>
          <w:t>十一、耐火材料项目创新与研发</w:t>
        </w:r>
        <w:r>
          <w:tab/>
        </w:r>
        <w:r>
          <w:fldChar w:fldCharType="begin"/>
        </w:r>
        <w:r>
          <w:instrText xml:space="preserve"> PAGEREF _Toc5084 \h </w:instrText>
        </w:r>
        <w:r>
          <w:fldChar w:fldCharType="separate"/>
        </w:r>
        <w:r>
          <w:t>34</w:t>
        </w:r>
        <w:r>
          <w:fldChar w:fldCharType="end"/>
        </w:r>
      </w:hyperlink>
    </w:p>
    <w:p>
      <w:pPr>
        <w:pStyle w:val="TOC2"/>
        <w:tabs>
          <w:tab w:val="right" w:leader="dot" w:pos="8306"/>
        </w:tabs>
      </w:pPr>
      <w:hyperlink w:anchor="_Toc16126" w:history="1">
        <w:r>
          <w:rPr>
            <w:rFonts w:ascii="仿宋" w:eastAsia="仿宋" w:hAnsi="仿宋" w:cs="仿宋" w:hint="eastAsia"/>
            <w:lang w:eastAsia="zh-CN"/>
          </w:rPr>
          <w:t>(一)、创新策略与方向</w:t>
        </w:r>
        <w:r>
          <w:tab/>
        </w:r>
        <w:r>
          <w:fldChar w:fldCharType="begin"/>
        </w:r>
        <w:r>
          <w:instrText xml:space="preserve"> PAGEREF _Toc16126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0" w:history="1">
        <w:r>
          <w:rPr>
            <w:rFonts w:ascii="仿宋" w:eastAsia="仿宋" w:hAnsi="仿宋" w:cs="仿宋" w:hint="eastAsia"/>
            <w:lang w:eastAsia="zh-CN"/>
          </w:rPr>
          <w:t>(二)、研发规划与投入</w:t>
        </w:r>
        <w:r>
          <w:tab/>
        </w:r>
        <w:r>
          <w:fldChar w:fldCharType="begin"/>
        </w:r>
        <w:r>
          <w:instrText xml:space="preserve"> PAGEREF _Toc28230 \h </w:instrText>
        </w:r>
        <w:r>
          <w:fldChar w:fldCharType="separate"/>
        </w:r>
        <w:r>
          <w:t>35</w:t>
        </w:r>
        <w:r>
          <w:fldChar w:fldCharType="end"/>
        </w:r>
      </w:hyperlink>
    </w:p>
    <w:p>
      <w:pPr>
        <w:pStyle w:val="TOC1"/>
        <w:tabs>
          <w:tab w:val="right" w:leader="dot" w:pos="8306"/>
        </w:tabs>
      </w:pPr>
      <w:hyperlink w:anchor="_Toc2265" w:history="1">
        <w:r>
          <w:rPr>
            <w:rFonts w:ascii="仿宋" w:eastAsia="仿宋" w:hAnsi="仿宋" w:cs="仿宋" w:hint="eastAsia"/>
            <w:lang w:eastAsia="zh-CN"/>
          </w:rPr>
          <w:t>十二、耐火材料项目财务管理</w:t>
        </w:r>
        <w:r>
          <w:tab/>
        </w:r>
        <w:r>
          <w:fldChar w:fldCharType="begin"/>
        </w:r>
        <w:r>
          <w:instrText xml:space="preserve"> PAGEREF _Toc2265 \h </w:instrText>
        </w:r>
        <w:r>
          <w:fldChar w:fldCharType="separate"/>
        </w:r>
        <w:r>
          <w:t>37</w:t>
        </w:r>
        <w:r>
          <w:fldChar w:fldCharType="end"/>
        </w:r>
      </w:hyperlink>
    </w:p>
    <w:p>
      <w:pPr>
        <w:pStyle w:val="TOC2"/>
        <w:tabs>
          <w:tab w:val="right" w:leader="dot" w:pos="8306"/>
        </w:tabs>
      </w:pPr>
      <w:hyperlink w:anchor="_Toc20619" w:history="1">
        <w:r>
          <w:rPr>
            <w:rFonts w:ascii="仿宋" w:eastAsia="仿宋" w:hAnsi="仿宋" w:cs="仿宋" w:hint="eastAsia"/>
            <w:lang w:eastAsia="zh-CN"/>
          </w:rPr>
          <w:t>(一)、资金需求大</w:t>
        </w:r>
        <w:r>
          <w:tab/>
        </w:r>
        <w:r>
          <w:fldChar w:fldCharType="begin"/>
        </w:r>
        <w:r>
          <w:instrText xml:space="preserve"> PAGEREF _Toc20619 \h </w:instrText>
        </w:r>
        <w:r>
          <w:fldChar w:fldCharType="separate"/>
        </w:r>
        <w:r>
          <w:t>37</w:t>
        </w:r>
        <w:r>
          <w:fldChar w:fldCharType="end"/>
        </w:r>
      </w:hyperlink>
    </w:p>
    <w:p>
      <w:pPr>
        <w:pStyle w:val="TOC2"/>
        <w:tabs>
          <w:tab w:val="right" w:leader="dot" w:pos="8306"/>
        </w:tabs>
      </w:pPr>
      <w:hyperlink w:anchor="_Toc16677" w:history="1">
        <w:r>
          <w:rPr>
            <w:rFonts w:ascii="仿宋" w:eastAsia="仿宋" w:hAnsi="仿宋" w:cs="仿宋" w:hint="eastAsia"/>
            <w:lang w:eastAsia="zh-CN"/>
          </w:rPr>
          <w:t>(二)、研发周期长</w:t>
        </w:r>
        <w:r>
          <w:tab/>
        </w:r>
        <w:r>
          <w:fldChar w:fldCharType="begin"/>
        </w:r>
        <w:r>
          <w:instrText xml:space="preserve"> PAGEREF _Toc16677 \h </w:instrText>
        </w:r>
        <w:r>
          <w:fldChar w:fldCharType="separate"/>
        </w:r>
        <w:r>
          <w:t>38</w:t>
        </w:r>
        <w:r>
          <w:fldChar w:fldCharType="end"/>
        </w:r>
      </w:hyperlink>
    </w:p>
    <w:p>
      <w:pPr>
        <w:pStyle w:val="TOC2"/>
        <w:tabs>
          <w:tab w:val="right" w:leader="dot" w:pos="8306"/>
        </w:tabs>
      </w:pPr>
      <w:hyperlink w:anchor="_Toc11894" w:history="1">
        <w:r>
          <w:rPr>
            <w:rFonts w:ascii="仿宋" w:eastAsia="仿宋" w:hAnsi="仿宋" w:cs="仿宋" w:hint="eastAsia"/>
            <w:lang w:eastAsia="zh-CN"/>
          </w:rPr>
          <w:t>(三)、市场风险大</w:t>
        </w:r>
        <w:r>
          <w:tab/>
        </w:r>
        <w:r>
          <w:fldChar w:fldCharType="begin"/>
        </w:r>
        <w:r>
          <w:instrText xml:space="preserve"> PAGEREF _Toc11894 \h </w:instrText>
        </w:r>
        <w:r>
          <w:fldChar w:fldCharType="separate"/>
        </w:r>
        <w:r>
          <w:t>39</w:t>
        </w:r>
        <w:r>
          <w:fldChar w:fldCharType="end"/>
        </w:r>
      </w:hyperlink>
    </w:p>
    <w:p>
      <w:pPr>
        <w:pStyle w:val="TOC2"/>
        <w:tabs>
          <w:tab w:val="right" w:leader="dot" w:pos="8306"/>
        </w:tabs>
      </w:pPr>
      <w:hyperlink w:anchor="_Toc9875" w:history="1">
        <w:r>
          <w:rPr>
            <w:rFonts w:ascii="仿宋" w:eastAsia="仿宋" w:hAnsi="仿宋" w:cs="仿宋" w:hint="eastAsia"/>
            <w:lang w:eastAsia="zh-CN"/>
          </w:rPr>
          <w:t>(四)、利润率高</w:t>
        </w:r>
        <w:r>
          <w:tab/>
        </w:r>
        <w:r>
          <w:fldChar w:fldCharType="begin"/>
        </w:r>
        <w:r>
          <w:instrText xml:space="preserve"> PAGEREF _Toc9875 \h </w:instrText>
        </w:r>
        <w:r>
          <w:fldChar w:fldCharType="separate"/>
        </w:r>
        <w:r>
          <w:t>42</w:t>
        </w:r>
        <w:r>
          <w:fldChar w:fldCharType="end"/>
        </w:r>
      </w:hyperlink>
    </w:p>
    <w:p>
      <w:pPr>
        <w:pStyle w:val="TOC1"/>
        <w:tabs>
          <w:tab w:val="right" w:leader="dot" w:pos="8306"/>
        </w:tabs>
      </w:pPr>
      <w:hyperlink w:anchor="_Toc17858" w:history="1">
        <w:r>
          <w:rPr>
            <w:rFonts w:ascii="仿宋" w:eastAsia="仿宋" w:hAnsi="仿宋" w:cs="仿宋" w:hint="eastAsia"/>
            <w:lang w:eastAsia="zh-CN"/>
          </w:rPr>
          <w:t>十三、利益相关者分析与沟通计划</w:t>
        </w:r>
        <w:r>
          <w:tab/>
        </w:r>
        <w:r>
          <w:fldChar w:fldCharType="begin"/>
        </w:r>
        <w:r>
          <w:instrText xml:space="preserve"> PAGEREF _Toc17858 \h </w:instrText>
        </w:r>
        <w:r>
          <w:fldChar w:fldCharType="separate"/>
        </w:r>
        <w:r>
          <w:t>44</w:t>
        </w:r>
        <w:r>
          <w:fldChar w:fldCharType="end"/>
        </w:r>
      </w:hyperlink>
    </w:p>
    <w:p>
      <w:pPr>
        <w:pStyle w:val="TOC2"/>
        <w:tabs>
          <w:tab w:val="right" w:leader="dot" w:pos="8306"/>
        </w:tabs>
      </w:pPr>
      <w:hyperlink w:anchor="_Toc14996" w:history="1">
        <w:r>
          <w:rPr>
            <w:rFonts w:ascii="仿宋" w:eastAsia="仿宋" w:hAnsi="仿宋" w:cs="仿宋" w:hint="eastAsia"/>
            <w:lang w:eastAsia="zh-CN"/>
          </w:rPr>
          <w:t>(一)、利益相关者分析</w:t>
        </w:r>
        <w:r>
          <w:tab/>
        </w:r>
        <w:r>
          <w:fldChar w:fldCharType="begin"/>
        </w:r>
        <w:r>
          <w:instrText xml:space="preserve"> PAGEREF _Toc14996 \h </w:instrText>
        </w:r>
        <w:r>
          <w:fldChar w:fldCharType="separate"/>
        </w:r>
        <w:r>
          <w:t>44</w:t>
        </w:r>
        <w:r>
          <w:fldChar w:fldCharType="end"/>
        </w:r>
      </w:hyperlink>
    </w:p>
    <w:p>
      <w:pPr>
        <w:pStyle w:val="TOC2"/>
        <w:tabs>
          <w:tab w:val="right" w:leader="dot" w:pos="8306"/>
        </w:tabs>
      </w:pPr>
      <w:hyperlink w:anchor="_Toc27183" w:history="1">
        <w:r>
          <w:rPr>
            <w:rFonts w:ascii="仿宋" w:eastAsia="仿宋" w:hAnsi="仿宋" w:cs="仿宋" w:hint="eastAsia"/>
            <w:lang w:eastAsia="zh-CN"/>
          </w:rPr>
          <w:t>(二)、沟通计划</w:t>
        </w:r>
        <w:r>
          <w:tab/>
        </w:r>
        <w:r>
          <w:fldChar w:fldCharType="begin"/>
        </w:r>
        <w:r>
          <w:instrText xml:space="preserve"> PAGEREF _Toc27183 \h </w:instrText>
        </w:r>
        <w:r>
          <w:fldChar w:fldCharType="separate"/>
        </w:r>
        <w:r>
          <w:t>45</w:t>
        </w:r>
        <w:r>
          <w:fldChar w:fldCharType="end"/>
        </w:r>
      </w:hyperlink>
    </w:p>
    <w:p>
      <w:pPr>
        <w:pStyle w:val="TOC1"/>
        <w:tabs>
          <w:tab w:val="right" w:leader="dot" w:pos="8306"/>
        </w:tabs>
      </w:pPr>
      <w:hyperlink w:anchor="_Toc24987" w:history="1">
        <w:r>
          <w:rPr>
            <w:rFonts w:ascii="仿宋" w:eastAsia="仿宋" w:hAnsi="仿宋" w:cs="仿宋" w:hint="eastAsia"/>
            <w:lang w:eastAsia="zh-CN"/>
          </w:rPr>
          <w:t>十四、风险识别与分类</w:t>
        </w:r>
        <w:r>
          <w:tab/>
        </w:r>
        <w:r>
          <w:fldChar w:fldCharType="begin"/>
        </w:r>
        <w:r>
          <w:instrText xml:space="preserve"> PAGEREF _Toc24987 \h </w:instrText>
        </w:r>
        <w:r>
          <w:fldChar w:fldCharType="separate"/>
        </w:r>
        <w:r>
          <w:t>46</w:t>
        </w:r>
        <w:r>
          <w:fldChar w:fldCharType="end"/>
        </w:r>
      </w:hyperlink>
    </w:p>
    <w:p>
      <w:pPr>
        <w:pStyle w:val="TOC2"/>
        <w:tabs>
          <w:tab w:val="right" w:leader="dot" w:pos="8306"/>
        </w:tabs>
      </w:pPr>
      <w:hyperlink w:anchor="_Toc5971" w:history="1">
        <w:r>
          <w:rPr>
            <w:rFonts w:ascii="仿宋" w:eastAsia="仿宋" w:hAnsi="仿宋" w:cs="仿宋" w:hint="eastAsia"/>
            <w:lang w:eastAsia="zh-CN"/>
          </w:rPr>
          <w:t>(一)、风险识别</w:t>
        </w:r>
        <w:r>
          <w:tab/>
        </w:r>
        <w:r>
          <w:fldChar w:fldCharType="begin"/>
        </w:r>
        <w:r>
          <w:instrText xml:space="preserve"> PAGEREF _Toc5971 \h </w:instrText>
        </w:r>
        <w:r>
          <w:fldChar w:fldCharType="separate"/>
        </w:r>
        <w:r>
          <w:t>46</w:t>
        </w:r>
        <w:r>
          <w:fldChar w:fldCharType="end"/>
        </w:r>
      </w:hyperlink>
    </w:p>
    <w:p>
      <w:pPr>
        <w:pStyle w:val="TOC2"/>
        <w:tabs>
          <w:tab w:val="right" w:leader="dot" w:pos="8306"/>
        </w:tabs>
      </w:pPr>
      <w:hyperlink w:anchor="_Toc22053" w:history="1">
        <w:r>
          <w:rPr>
            <w:rFonts w:ascii="仿宋" w:eastAsia="仿宋" w:hAnsi="仿宋" w:cs="仿宋" w:hint="eastAsia"/>
            <w:lang w:eastAsia="zh-CN"/>
          </w:rPr>
          <w:t>(二)、风险分类</w:t>
        </w:r>
        <w:r>
          <w:tab/>
        </w:r>
        <w:r>
          <w:fldChar w:fldCharType="begin"/>
        </w:r>
        <w:r>
          <w:instrText xml:space="preserve"> PAGEREF _Toc22053 \h </w:instrText>
        </w:r>
        <w:r>
          <w:fldChar w:fldCharType="separate"/>
        </w:r>
        <w:r>
          <w:t>47</w:t>
        </w:r>
        <w:r>
          <w:fldChar w:fldCharType="end"/>
        </w:r>
      </w:hyperlink>
    </w:p>
    <w:p>
      <w:pPr>
        <w:pStyle w:val="TOC1"/>
        <w:tabs>
          <w:tab w:val="right" w:leader="dot" w:pos="8306"/>
        </w:tabs>
      </w:pPr>
      <w:hyperlink w:anchor="_Toc7660" w:history="1">
        <w:r>
          <w:rPr>
            <w:rFonts w:ascii="仿宋" w:eastAsia="仿宋" w:hAnsi="仿宋" w:cs="仿宋" w:hint="eastAsia"/>
            <w:lang w:eastAsia="zh-CN"/>
          </w:rPr>
          <w:t>十五、质量管理体系</w:t>
        </w:r>
        <w:r>
          <w:tab/>
        </w:r>
        <w:r>
          <w:fldChar w:fldCharType="begin"/>
        </w:r>
        <w:r>
          <w:instrText xml:space="preserve"> PAGEREF _Toc7660 \h </w:instrText>
        </w:r>
        <w:r>
          <w:fldChar w:fldCharType="separate"/>
        </w:r>
        <w:r>
          <w:t>49</w:t>
        </w:r>
        <w:r>
          <w:fldChar w:fldCharType="end"/>
        </w:r>
      </w:hyperlink>
    </w:p>
    <w:p>
      <w:pPr>
        <w:pStyle w:val="TOC2"/>
        <w:tabs>
          <w:tab w:val="right" w:leader="dot" w:pos="8306"/>
        </w:tabs>
      </w:pPr>
      <w:hyperlink w:anchor="_Toc3405" w:history="1">
        <w:r>
          <w:rPr>
            <w:rFonts w:ascii="仿宋" w:eastAsia="仿宋" w:hAnsi="仿宋" w:cs="仿宋" w:hint="eastAsia"/>
            <w:lang w:eastAsia="zh-CN"/>
          </w:rPr>
          <w:t>(一)、质量目标与方针</w:t>
        </w:r>
        <w:r>
          <w:tab/>
        </w:r>
        <w:r>
          <w:fldChar w:fldCharType="begin"/>
        </w:r>
        <w:r>
          <w:instrText xml:space="preserve"> PAGEREF _Toc3405 \h </w:instrText>
        </w:r>
        <w:r>
          <w:fldChar w:fldCharType="separate"/>
        </w:r>
        <w:r>
          <w:t>49</w:t>
        </w:r>
        <w:r>
          <w:fldChar w:fldCharType="end"/>
        </w:r>
      </w:hyperlink>
    </w:p>
    <w:p>
      <w:pPr>
        <w:pStyle w:val="TOC2"/>
        <w:tabs>
          <w:tab w:val="right" w:leader="dot" w:pos="8306"/>
        </w:tabs>
      </w:pPr>
      <w:hyperlink w:anchor="_Toc12474" w:history="1">
        <w:r>
          <w:rPr>
            <w:rFonts w:ascii="仿宋" w:eastAsia="仿宋" w:hAnsi="仿宋" w:cs="仿宋" w:hint="eastAsia"/>
            <w:lang w:eastAsia="zh-CN"/>
          </w:rPr>
          <w:t>(二)、质量管理责任</w:t>
        </w:r>
        <w:r>
          <w:tab/>
        </w:r>
        <w:r>
          <w:fldChar w:fldCharType="begin"/>
        </w:r>
        <w:r>
          <w:instrText xml:space="preserve"> PAGEREF _Toc12474 \h </w:instrText>
        </w:r>
        <w:r>
          <w:fldChar w:fldCharType="separate"/>
        </w:r>
        <w:r>
          <w:t>50</w:t>
        </w:r>
        <w:r>
          <w:fldChar w:fldCharType="end"/>
        </w:r>
      </w:hyperlink>
    </w:p>
    <w:p>
      <w:pPr>
        <w:pStyle w:val="TOC2"/>
        <w:tabs>
          <w:tab w:val="right" w:leader="dot" w:pos="8306"/>
        </w:tabs>
      </w:pPr>
      <w:hyperlink w:anchor="_Toc24759" w:history="1">
        <w:r>
          <w:rPr>
            <w:rFonts w:ascii="仿宋" w:eastAsia="仿宋" w:hAnsi="仿宋" w:cs="仿宋" w:hint="eastAsia"/>
            <w:lang w:eastAsia="zh-CN"/>
          </w:rPr>
          <w:t>(三)、质量管理体系文件</w:t>
        </w:r>
        <w:r>
          <w:tab/>
        </w:r>
        <w:r>
          <w:fldChar w:fldCharType="begin"/>
        </w:r>
        <w:r>
          <w:instrText xml:space="preserve"> PAGEREF _Toc24759 \h </w:instrText>
        </w:r>
        <w:r>
          <w:fldChar w:fldCharType="separate"/>
        </w:r>
        <w:r>
          <w:t>51</w:t>
        </w:r>
        <w:r>
          <w:fldChar w:fldCharType="end"/>
        </w:r>
      </w:hyperlink>
    </w:p>
    <w:p>
      <w:pPr>
        <w:pStyle w:val="TOC2"/>
        <w:tabs>
          <w:tab w:val="right" w:leader="dot" w:pos="8306"/>
        </w:tabs>
      </w:pPr>
      <w:hyperlink w:anchor="_Toc29991" w:history="1">
        <w:r>
          <w:rPr>
            <w:rFonts w:ascii="仿宋" w:eastAsia="仿宋" w:hAnsi="仿宋" w:cs="仿宋" w:hint="eastAsia"/>
            <w:lang w:eastAsia="zh-CN"/>
          </w:rPr>
          <w:t>(四)、质量培训与教育</w:t>
        </w:r>
        <w:r>
          <w:tab/>
        </w:r>
        <w:r>
          <w:fldChar w:fldCharType="begin"/>
        </w:r>
        <w:r>
          <w:instrText xml:space="preserve"> PAGEREF _Toc29991 \h </w:instrText>
        </w:r>
        <w:r>
          <w:fldChar w:fldCharType="separate"/>
        </w:r>
        <w:r>
          <w:t>54</w:t>
        </w:r>
        <w:r>
          <w:fldChar w:fldCharType="end"/>
        </w:r>
      </w:hyperlink>
    </w:p>
    <w:p>
      <w:pPr>
        <w:pStyle w:val="TOC2"/>
        <w:tabs>
          <w:tab w:val="right" w:leader="dot" w:pos="8306"/>
        </w:tabs>
      </w:pPr>
      <w:hyperlink w:anchor="_Toc12561" w:history="1">
        <w:r>
          <w:rPr>
            <w:rFonts w:ascii="仿宋" w:eastAsia="仿宋" w:hAnsi="仿宋" w:cs="仿宋" w:hint="eastAsia"/>
            <w:lang w:eastAsia="zh-CN"/>
          </w:rPr>
          <w:t>(五)、质量审核与评价</w:t>
        </w:r>
        <w:r>
          <w:tab/>
        </w:r>
        <w:r>
          <w:fldChar w:fldCharType="begin"/>
        </w:r>
        <w:r>
          <w:instrText xml:space="preserve"> PAGEREF _Toc12561 \h </w:instrText>
        </w:r>
        <w:r>
          <w:fldChar w:fldCharType="separate"/>
        </w:r>
        <w:r>
          <w:t>55</w:t>
        </w:r>
        <w:r>
          <w:fldChar w:fldCharType="end"/>
        </w:r>
      </w:hyperlink>
    </w:p>
    <w:p>
      <w:pPr>
        <w:pStyle w:val="TOC2"/>
        <w:tabs>
          <w:tab w:val="right" w:leader="dot" w:pos="8306"/>
        </w:tabs>
      </w:pPr>
      <w:hyperlink w:anchor="_Toc7760" w:history="1">
        <w:r>
          <w:rPr>
            <w:rFonts w:ascii="仿宋" w:eastAsia="仿宋" w:hAnsi="仿宋" w:cs="仿宋" w:hint="eastAsia"/>
            <w:lang w:eastAsia="zh-CN"/>
          </w:rPr>
          <w:t>(六)、不符合与纠正措施</w:t>
        </w:r>
        <w:r>
          <w:tab/>
        </w:r>
        <w:r>
          <w:fldChar w:fldCharType="begin"/>
        </w:r>
        <w:r>
          <w:instrText xml:space="preserve"> PAGEREF _Toc7760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50"/>
      <w:r>
        <w:rPr>
          <w:rFonts w:ascii="仿宋" w:eastAsia="仿宋" w:hAnsi="仿宋" w:cs="仿宋" w:hint="eastAsia"/>
          <w:sz w:val="28"/>
          <w:lang w:eastAsia="zh-CN"/>
        </w:rPr>
        <w:t>一、耐火材料项目建设单位说明</w:t>
      </w:r>
      <w:bookmarkEnd w:id="2"/>
    </w:p>
    <w:p>
      <w:pPr>
        <w:pStyle w:val="Heading2"/>
        <w:rPr>
          <w:rFonts w:ascii="仿宋" w:eastAsia="仿宋" w:hAnsi="仿宋" w:cs="仿宋" w:hint="eastAsia"/>
          <w:lang w:eastAsia="zh-CN"/>
        </w:rPr>
      </w:pPr>
      <w:bookmarkStart w:id="3" w:name="_Toc1440"/>
      <w:r>
        <w:rPr>
          <w:rFonts w:ascii="仿宋" w:eastAsia="仿宋" w:hAnsi="仿宋" w:cs="仿宋" w:hint="eastAsia"/>
          <w:lang w:eastAsia="zh-CN"/>
        </w:rPr>
        <w:t>(一)、耐火材料项目承办单位基本情况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8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火材料项目承办单位的XXXX，我们着眼于实现可持续的经济效益。通过技术创新和解决方案的提供，公司预计在耐火材料项目执行期间将获得可观的收入增长。这一收入来源主要包括耐火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同时，我们注重成本控制和效率提升，以确保耐火材料项目的可持续盈利。透过精细的管理和资源优化，公司期望实现耐火材料项目利润最大化。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火材料项目实施进行全面的投资评估，包括耐火材料项目启动阶段的资金投入和后续运营成本。通过对耐火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耐火材料项目实施过程中具备足够的资金流动性，公司将进行详尽的现金流分析。这包括资金需求的合理预测、耐火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500"/>
      <w:r>
        <w:rPr>
          <w:rFonts w:ascii="仿宋" w:eastAsia="仿宋" w:hAnsi="仿宋" w:cs="仿宋" w:hint="eastAsia"/>
          <w:sz w:val="28"/>
          <w:lang w:eastAsia="zh-CN"/>
        </w:rPr>
        <w:t>二、耐火材料项目可持续发展</w:t>
      </w:r>
      <w:bookmarkEnd w:id="5"/>
    </w:p>
    <w:p>
      <w:pPr>
        <w:pStyle w:val="Heading2"/>
        <w:rPr>
          <w:rFonts w:ascii="仿宋" w:eastAsia="仿宋" w:hAnsi="仿宋" w:cs="仿宋" w:hint="eastAsia"/>
          <w:lang w:eastAsia="zh-CN"/>
        </w:rPr>
      </w:pPr>
      <w:bookmarkStart w:id="6" w:name="_Toc1291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中，耐火材料项目团队着眼于未来，明确了可持续发展的战略方向。制定的具体可持续发展目标包括降低资源使用、采用环保技术、最大化社会效益等。这一步骤不仅有助于耐火材料项目在环保和社会责任方面达到最高标准，也为未来提供了明确的指引，确保耐火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可持续实践的融入耐火材料项目管理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火材料项目管理周期。从耐火材料项目规划开始，耐火材料项目团队就考虑了环境和社会的因素。在执行阶段，耐火材料项目团队积极推动绿色技术的应用，优化资源利用。此外，关注员工的社会责任，通过培训和沟通活动提高员工对可持续发展的认知，使他们能够在日常工作中践行可持续实践。这些举措不仅为耐火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5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扎根于耐火材料项目的可持续发展理念，我们深信环保与社会责任是耐火材料项目成功的关键支柱。在耐火材料项目的每一步，我们都致力于通过创新和实践，履行对环境和社会的坚定责任。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团队通过引入先进的环保技术、建立高效的废物处理系统以及推动能源节约措施，积极履行环保责任。定期的环保监测和评估确保耐火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不仅致力于自身可持续发展，还注重对社会的回馈。通过支持社区耐火材料项目、参与慈善事业、提供培训机会等方式，耐火材料项目积极履行社会责任。与当地社区建立积极互动，关注员工的工作与生活平衡，以及员工的身心健康，是耐火材料项目在社会责任层面的关键举措。这样的实践不仅增强了耐火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35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77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耐火材料项目的主要产品是XXXX，预计年产值为XXX万元。这一产品在市场中占据着重要的地位，其广泛的应用范围使得该耐火材料项目的市场前景非常广阔。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火材料项目的xxx产品作为重要的原材料之一，将在多个领域发挥关键作用。其在建筑、交通、能源等方面的广泛应用将为整个产业链提供强大的支持，形成产业协同效应。耐火材料项目的年产值XXX万XXX万XXX万万元不仅反映了其在市场上的巨大潜力，更预示着它对国民经济的积极贡献。这种关联度高、涉及面广的产业关系，使得该耐火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77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总征地面积为XXXX平方米，相当于约XX.XX亩，其中净用地面积为XXXX平方米，红线范围内相当于约XX.XX亩。这一用地规模充分考虑了耐火材料项目的建设需求，保障了耐火材料项目在合适的空间内得以充分发展。耐火材料项目规划的总建筑面积为XXXX平方米，其中主体工程建设占XXXX平方米，计容建筑面积达XXXX平方米。预计建筑工程的投资将达到XXXX万元，为耐火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计划购置的设备共计XXXX台（套），设备购置费用为XXXX万元。这一设备购置计划充分考虑到耐火材料项目的生产需求和技术要求，确保了耐火材料项目在生产运营中具备先进的技术装备和高效的生产能力。设备的合理配置将为耐火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计划总投资为XXXX万元，预计年实现营业收入为XXXX万元。这一产能规模的设定旨在确保耐火材料项目能够在投资与回报之间取得平衡，实现长期可持续的发展。耐火材料项目的总投资充分考虑到各个方面的需求，包括用地建设、设备购置等多个环节，以确保耐火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062"/>
      <w:r>
        <w:rPr>
          <w:rFonts w:ascii="仿宋" w:eastAsia="仿宋" w:hAnsi="仿宋" w:cs="仿宋" w:hint="eastAsia"/>
          <w:sz w:val="28"/>
          <w:lang w:eastAsia="zh-CN"/>
        </w:rPr>
        <w:t>四、耐火材料项目文档管理</w:t>
      </w:r>
      <w:bookmarkEnd w:id="11"/>
    </w:p>
    <w:p>
      <w:pPr>
        <w:pStyle w:val="Heading2"/>
        <w:rPr>
          <w:rFonts w:ascii="仿宋" w:eastAsia="仿宋" w:hAnsi="仿宋" w:cs="仿宋" w:hint="eastAsia"/>
          <w:lang w:eastAsia="zh-CN"/>
        </w:rPr>
      </w:pPr>
      <w:bookmarkStart w:id="12" w:name="_Toc1591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耐火材料项目高度重视文档的质量和准确性，以支持耐火材料项目的各项活动和决策。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文档的编制始于耐火材料项目计划的初期，我们制定了详细的文档编制计划，明确了每个文档的内容、格式和编写责任人。在耐火材料项目启动阶段，我们首先编制了耐火材料项目章程，明确定义了耐火材料项目的目标、范围、风险等关键要素。随后，耐火材料项目团队根据计划陆续编制了需求文档、设计文档、测试文档等各类文档，确保耐火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火材料项目管理中的重要环节，旨在确保耐火材料项目文档符合质量标准和耐火材料项目需求。在耐火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除了内部审查，我们还进行了外部审查，邀请耐火材料项目相关利益方和专业领域的专家对文档进行独立审查。这有助于获取更全面、客观的反馈，确保耐火材料项目文档不仅符合内部标准，也满足外部需求。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耐火材料项目在文档编制与审查方面建立了严格的管理机制，通过规范的流程和多维度的审查，确保耐火材料项目文档的质量、准确性和可靠性，为耐火材料项目的顺利推进提供了有力支持。</w:t>
      </w:r>
    </w:p>
    <w:p>
      <w:pPr>
        <w:pStyle w:val="Heading2"/>
        <w:ind w:firstLine="560" w:firstLineChars="200"/>
        <w:rPr>
          <w:rFonts w:ascii="仿宋" w:eastAsia="仿宋" w:hAnsi="仿宋" w:cs="仿宋" w:hint="eastAsia"/>
          <w:sz w:val="28"/>
          <w:lang w:eastAsia="zh-CN"/>
        </w:rPr>
      </w:pPr>
      <w:bookmarkStart w:id="13" w:name="_Toc243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我们通过多渠道发布文档，包括电子邮件、耐火材料项目管理平台、内部网站等，以满足不同团队成员的偏好和需求。多渠道发布确保了信息的全面覆盖。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我们采用了精细的权限控制，确保只有授权人员可以访问敏感信息。这种安全措施保护了耐火材料项目文档的机密性，防止了未经授权的信息泄露。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7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文档存档与归档是耐火材料项目生命周期中一个至关重要的环节，直接关系到耐火材料项目信息的长期保存和历史记录的完整性。在耐火材料项目中，我们实施了一系列有效的文档存档与归档管理策略：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205"/>
      <w:r>
        <w:rPr>
          <w:rFonts w:ascii="仿宋" w:eastAsia="仿宋" w:hAnsi="仿宋" w:cs="仿宋" w:hint="eastAsia"/>
          <w:sz w:val="28"/>
          <w:lang w:eastAsia="zh-CN"/>
        </w:rPr>
        <w:t>五、耐火材料项目选址可行性分析</w:t>
      </w:r>
      <w:bookmarkEnd w:id="15"/>
    </w:p>
    <w:p>
      <w:pPr>
        <w:pStyle w:val="Heading2"/>
        <w:rPr>
          <w:rFonts w:ascii="仿宋" w:eastAsia="仿宋" w:hAnsi="仿宋" w:cs="仿宋" w:hint="eastAsia"/>
          <w:lang w:eastAsia="zh-CN"/>
        </w:rPr>
      </w:pPr>
      <w:bookmarkStart w:id="16" w:name="_Toc32592"/>
      <w:r>
        <w:rPr>
          <w:rFonts w:ascii="仿宋" w:eastAsia="仿宋" w:hAnsi="仿宋" w:cs="仿宋" w:hint="eastAsia"/>
          <w:lang w:eastAsia="zh-CN"/>
        </w:rPr>
        <w:t>(一)、耐火材料项目选址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该耐火材料项目选址位于XX省XX市XX区XXX街道</w:t>
      </w:r>
    </w:p>
    <w:p>
      <w:pPr>
        <w:pStyle w:val="Heading2"/>
        <w:ind w:firstLine="560" w:firstLineChars="200"/>
        <w:rPr>
          <w:rFonts w:ascii="仿宋" w:eastAsia="仿宋" w:hAnsi="仿宋" w:cs="仿宋" w:hint="eastAsia"/>
          <w:sz w:val="28"/>
          <w:lang w:eastAsia="zh-CN"/>
        </w:rPr>
      </w:pPr>
      <w:bookmarkStart w:id="17" w:name="_Toc1904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耐火材料项目的征地面积将根据耐火材料项目的实际规模和需求进行精确规划。具体面积XXX平方米，旨在确保耐火材料项目不仅能够满足当前的发展需求，还能够预留空间以适应未来的扩展。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净用地面积是在征地面积基础上去除不可利用面积后的实际可开发用地。具体面积XXX平方米，考虑到环保、交通、安全等多方面因素，以确保耐火材料项目在整体利用效率上达到最优。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耐火材料项目计划建设的建筑总规模具体面积XXX平方米。这一规模的确定综合考虑了耐火材料项目的性质、规模，以及城市规划的相关要求，确保建筑布局与周边环境协调一致。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绿地率是耐火材料项目用地中被规划为绿地的比例。具体面积XXX平方米，旨在通过合理规划绿地，改善耐火材料项目周边环境，提升居民生活质量，并符合城市整体绿化规划。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容积率是用地上可以建设的建筑总体积与用地面积之比。具体面积XXX，通过合理的容积率规划，确保耐火材料项目建筑规模与周边环境和谐共生。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确保耐火材料项目选址与当地城市规划相一致，具体面积XXX平方米。通过与城市规划部门深入沟通，确保耐火材料项目不仅符合城市的整体发展方向，还能够融入城市的发展布局，为城市的长远发展贡献力量。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火材料项目选址符合当地产业政策，具体面积XXX平方米。这包括耐火材料项目对当地经济的促进作用，以及对相关产业的带动效应，确保耐火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用地总体要求必须符合环保和可持续发展的原则，具体面积XXX平方米。通过采用绿色建筑设计、节能减排等措施，确保耐火材料项目在建设和运营过程中对环境的影响最小化，达到可持续发展的要求。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确保耐火材料项目选址具备必要的公共设施配套，具体面积XXX平方米。这包括交通便利性、教育、医疗等基础设施，以提高居民生活品质，使得耐火材料项目选址更具吸引力。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考虑用地总体要求对当地社会稳定性的影响，具体面积XXX平方米。通过深入了解当地社区反馈，确保耐火材料项目的选址和建设过程对当地社会和谐稳定产生积极作用。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耐火材料项目选址不仅符合法规和规划，还在实际操作中具有可行性。这一全面规划将为耐火材料项目的成功实施提供坚实的基础，确保耐火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335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火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火材料项目的设备规划和空间设计中，我们将采取灵活设备布局的措施。设备布局将根据实际需求进行灵活设计，避免不必要的浪费。通过合理规划设备摆放位置，我们将提高设备的利用率，减少设备间距，以确保耐火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火材料项目内部引入共享设施的概念，例如共享会议室、办公区等。通过这种方式，我们可以减少对资源的重复建设，提高资源共享效率，从而减小耐火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097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火材料项目的总图布置中，我们将不同功能区域进行明确的规划，以最大程度满足耐火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772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火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耐火材料项目对环境的影响是综合评价的重要因素之一。我们将详细考虑选址周边的自然环境、生态保护区、水源地等情况，确保耐火材料项目的建设和运营对环境影响最小化，并符合当地的环保法规标准。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对选址的评价还需充分考虑当地政府的产业政策和法规。我们将详细了解耐火材料项目所在地的相关政策，确保耐火材料项目的规划和运营与当地法规相符，降低不必要的法律风险。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考虑到社会稳定性对企业运营的重要性，我们将评估选址地区的社会安全情况、劳工关系、社区反馈等方面，以确保耐火材料项目的建设和运营不会受到社会稳定性的负面影响。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https://d.book118.com/335010121012011043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耐火材料项目规划设计方案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E6549"/>
    <w:rsid w:val="783E65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101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2024-01-15T02:25:00Z</dcterms:created>
  <dcterms:modified xsi:type="dcterms:W3CDTF">2024-01-15T02:25:38Z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3BF6C6B074E34ECC90474B5A9AA59174_11</vt:lpwstr>
  </property>
  <property fmtid="{D5CDD505-2E9C-101B-9397-08002B2CF9AE}" pid="3" name="KSOProductBuildVer">
    <vt:lpwstr>2052-12.1.0.16120</vt:lpwstr>
  </property>
</Properties>
</file>