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可充电应急灯投资申请报告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2" w:history="1">
        <w:r>
          <w:rPr>
            <w:rFonts w:ascii="仿宋" w:eastAsia="仿宋" w:hAnsi="仿宋" w:cs="仿宋" w:hint="eastAsia"/>
            <w:lang w:eastAsia="zh-CN"/>
          </w:rPr>
          <w:t>概论</w:t>
        </w:r>
        <w:r>
          <w:tab/>
        </w:r>
        <w:r>
          <w:fldChar w:fldCharType="begin"/>
        </w:r>
        <w:r>
          <w:instrText xml:space="preserve"> PAGEREF _Toc29162 \h </w:instrText>
        </w:r>
        <w:r>
          <w:fldChar w:fldCharType="separate"/>
        </w:r>
        <w:r>
          <w:t>3</w:t>
        </w:r>
        <w:r>
          <w:fldChar w:fldCharType="end"/>
        </w:r>
      </w:hyperlink>
    </w:p>
    <w:p>
      <w:pPr>
        <w:pStyle w:val="TOC1"/>
        <w:tabs>
          <w:tab w:val="right" w:leader="dot" w:pos="8306"/>
        </w:tabs>
      </w:pPr>
      <w:hyperlink w:anchor="_Toc32378" w:history="1">
        <w:r>
          <w:rPr>
            <w:rFonts w:ascii="仿宋" w:eastAsia="仿宋" w:hAnsi="仿宋" w:cs="仿宋" w:hint="eastAsia"/>
            <w:lang w:eastAsia="zh-CN"/>
          </w:rPr>
          <w:t>一、法人治理</w:t>
        </w:r>
        <w:r>
          <w:tab/>
        </w:r>
        <w:r>
          <w:fldChar w:fldCharType="begin"/>
        </w:r>
        <w:r>
          <w:instrText xml:space="preserve"> PAGEREF _Toc32378 \h </w:instrText>
        </w:r>
        <w:r>
          <w:fldChar w:fldCharType="separate"/>
        </w:r>
        <w:r>
          <w:t>3</w:t>
        </w:r>
        <w:r>
          <w:fldChar w:fldCharType="end"/>
        </w:r>
      </w:hyperlink>
    </w:p>
    <w:p>
      <w:pPr>
        <w:pStyle w:val="TOC2"/>
        <w:tabs>
          <w:tab w:val="right" w:leader="dot" w:pos="8306"/>
        </w:tabs>
      </w:pPr>
      <w:hyperlink w:anchor="_Toc29775" w:history="1">
        <w:r>
          <w:rPr>
            <w:rFonts w:ascii="仿宋" w:eastAsia="仿宋" w:hAnsi="仿宋" w:cs="仿宋" w:hint="eastAsia"/>
            <w:lang w:eastAsia="zh-CN"/>
          </w:rPr>
          <w:t>(一)、股东权利及义务</w:t>
        </w:r>
        <w:r>
          <w:tab/>
        </w:r>
        <w:r>
          <w:fldChar w:fldCharType="begin"/>
        </w:r>
        <w:r>
          <w:instrText xml:space="preserve"> PAGEREF _Toc29775 \h </w:instrText>
        </w:r>
        <w:r>
          <w:fldChar w:fldCharType="separate"/>
        </w:r>
        <w:r>
          <w:t>3</w:t>
        </w:r>
        <w:r>
          <w:fldChar w:fldCharType="end"/>
        </w:r>
      </w:hyperlink>
    </w:p>
    <w:p>
      <w:pPr>
        <w:pStyle w:val="TOC2"/>
        <w:tabs>
          <w:tab w:val="right" w:leader="dot" w:pos="8306"/>
        </w:tabs>
      </w:pPr>
      <w:hyperlink w:anchor="_Toc29938" w:history="1">
        <w:r>
          <w:rPr>
            <w:rFonts w:ascii="仿宋" w:eastAsia="仿宋" w:hAnsi="仿宋" w:cs="仿宋" w:hint="eastAsia"/>
            <w:lang w:eastAsia="zh-CN"/>
          </w:rPr>
          <w:t>(二)、董事</w:t>
        </w:r>
        <w:r>
          <w:tab/>
        </w:r>
        <w:r>
          <w:fldChar w:fldCharType="begin"/>
        </w:r>
        <w:r>
          <w:instrText xml:space="preserve"> PAGEREF _Toc29938 \h </w:instrText>
        </w:r>
        <w:r>
          <w:fldChar w:fldCharType="separate"/>
        </w:r>
        <w:r>
          <w:t>6</w:t>
        </w:r>
        <w:r>
          <w:fldChar w:fldCharType="end"/>
        </w:r>
      </w:hyperlink>
    </w:p>
    <w:p>
      <w:pPr>
        <w:pStyle w:val="TOC2"/>
        <w:tabs>
          <w:tab w:val="right" w:leader="dot" w:pos="8306"/>
        </w:tabs>
      </w:pPr>
      <w:hyperlink w:anchor="_Toc28313" w:history="1">
        <w:r>
          <w:rPr>
            <w:rFonts w:ascii="仿宋" w:eastAsia="仿宋" w:hAnsi="仿宋" w:cs="仿宋" w:hint="eastAsia"/>
            <w:lang w:eastAsia="zh-CN"/>
          </w:rPr>
          <w:t>(三)、高级管理人员</w:t>
        </w:r>
        <w:r>
          <w:tab/>
        </w:r>
        <w:r>
          <w:fldChar w:fldCharType="begin"/>
        </w:r>
        <w:r>
          <w:instrText xml:space="preserve"> PAGEREF _Toc28313 \h </w:instrText>
        </w:r>
        <w:r>
          <w:fldChar w:fldCharType="separate"/>
        </w:r>
        <w:r>
          <w:t>9</w:t>
        </w:r>
        <w:r>
          <w:fldChar w:fldCharType="end"/>
        </w:r>
      </w:hyperlink>
    </w:p>
    <w:p>
      <w:pPr>
        <w:pStyle w:val="TOC2"/>
        <w:tabs>
          <w:tab w:val="right" w:leader="dot" w:pos="8306"/>
        </w:tabs>
      </w:pPr>
      <w:hyperlink w:anchor="_Toc26913" w:history="1">
        <w:r>
          <w:rPr>
            <w:rFonts w:ascii="仿宋" w:eastAsia="仿宋" w:hAnsi="仿宋" w:cs="仿宋" w:hint="eastAsia"/>
            <w:lang w:eastAsia="zh-CN"/>
          </w:rPr>
          <w:t>(四)、监事</w:t>
        </w:r>
        <w:r>
          <w:tab/>
        </w:r>
        <w:r>
          <w:fldChar w:fldCharType="begin"/>
        </w:r>
        <w:r>
          <w:instrText xml:space="preserve"> PAGEREF _Toc26913 \h </w:instrText>
        </w:r>
        <w:r>
          <w:fldChar w:fldCharType="separate"/>
        </w:r>
        <w:r>
          <w:t>11</w:t>
        </w:r>
        <w:r>
          <w:fldChar w:fldCharType="end"/>
        </w:r>
      </w:hyperlink>
    </w:p>
    <w:p>
      <w:pPr>
        <w:pStyle w:val="TOC1"/>
        <w:tabs>
          <w:tab w:val="right" w:leader="dot" w:pos="8306"/>
        </w:tabs>
      </w:pPr>
      <w:hyperlink w:anchor="_Toc29824" w:history="1">
        <w:r>
          <w:rPr>
            <w:rFonts w:ascii="仿宋" w:eastAsia="仿宋" w:hAnsi="仿宋" w:cs="仿宋" w:hint="eastAsia"/>
            <w:lang w:eastAsia="zh-CN"/>
          </w:rPr>
          <w:t>二、可充电应急灯企业概貌</w:t>
        </w:r>
        <w:r>
          <w:tab/>
        </w:r>
        <w:r>
          <w:fldChar w:fldCharType="begin"/>
        </w:r>
        <w:r>
          <w:instrText xml:space="preserve"> PAGEREF _Toc29824 \h </w:instrText>
        </w:r>
        <w:r>
          <w:fldChar w:fldCharType="separate"/>
        </w:r>
        <w:r>
          <w:t>12</w:t>
        </w:r>
        <w:r>
          <w:fldChar w:fldCharType="end"/>
        </w:r>
      </w:hyperlink>
    </w:p>
    <w:p>
      <w:pPr>
        <w:pStyle w:val="TOC2"/>
        <w:tabs>
          <w:tab w:val="right" w:leader="dot" w:pos="8306"/>
        </w:tabs>
      </w:pPr>
      <w:hyperlink w:anchor="_Toc3374" w:history="1">
        <w:r>
          <w:rPr>
            <w:rFonts w:ascii="仿宋" w:eastAsia="仿宋" w:hAnsi="仿宋" w:cs="仿宋" w:hint="eastAsia"/>
            <w:lang w:eastAsia="zh-CN"/>
          </w:rPr>
          <w:t>(一)、可充电应急灯企业基础信息</w:t>
        </w:r>
        <w:r>
          <w:tab/>
        </w:r>
        <w:r>
          <w:fldChar w:fldCharType="begin"/>
        </w:r>
        <w:r>
          <w:instrText xml:space="preserve"> PAGEREF _Toc3374 \h </w:instrText>
        </w:r>
        <w:r>
          <w:fldChar w:fldCharType="separate"/>
        </w:r>
        <w:r>
          <w:t>12</w:t>
        </w:r>
        <w:r>
          <w:fldChar w:fldCharType="end"/>
        </w:r>
      </w:hyperlink>
    </w:p>
    <w:p>
      <w:pPr>
        <w:pStyle w:val="TOC2"/>
        <w:tabs>
          <w:tab w:val="right" w:leader="dot" w:pos="8306"/>
        </w:tabs>
      </w:pPr>
      <w:hyperlink w:anchor="_Toc20405" w:history="1">
        <w:r>
          <w:rPr>
            <w:rFonts w:ascii="仿宋" w:eastAsia="仿宋" w:hAnsi="仿宋" w:cs="仿宋" w:hint="eastAsia"/>
            <w:lang w:eastAsia="zh-CN"/>
          </w:rPr>
          <w:t>(二)、可充电应急灯企业简要介绍</w:t>
        </w:r>
        <w:r>
          <w:tab/>
        </w:r>
        <w:r>
          <w:fldChar w:fldCharType="begin"/>
        </w:r>
        <w:r>
          <w:instrText xml:space="preserve"> PAGEREF _Toc20405 \h </w:instrText>
        </w:r>
        <w:r>
          <w:fldChar w:fldCharType="separate"/>
        </w:r>
        <w:r>
          <w:t>12</w:t>
        </w:r>
        <w:r>
          <w:fldChar w:fldCharType="end"/>
        </w:r>
      </w:hyperlink>
    </w:p>
    <w:p>
      <w:pPr>
        <w:pStyle w:val="TOC2"/>
        <w:tabs>
          <w:tab w:val="right" w:leader="dot" w:pos="8306"/>
        </w:tabs>
      </w:pPr>
      <w:hyperlink w:anchor="_Toc27551" w:history="1">
        <w:r>
          <w:rPr>
            <w:rFonts w:ascii="仿宋" w:eastAsia="仿宋" w:hAnsi="仿宋" w:cs="仿宋" w:hint="eastAsia"/>
            <w:lang w:eastAsia="zh-CN"/>
          </w:rPr>
          <w:t>(三)、企业竞争优势概览</w:t>
        </w:r>
        <w:r>
          <w:tab/>
        </w:r>
        <w:r>
          <w:fldChar w:fldCharType="begin"/>
        </w:r>
        <w:r>
          <w:instrText xml:space="preserve"> PAGEREF _Toc27551 \h </w:instrText>
        </w:r>
        <w:r>
          <w:fldChar w:fldCharType="separate"/>
        </w:r>
        <w:r>
          <w:t>13</w:t>
        </w:r>
        <w:r>
          <w:fldChar w:fldCharType="end"/>
        </w:r>
      </w:hyperlink>
    </w:p>
    <w:p>
      <w:pPr>
        <w:pStyle w:val="TOC2"/>
        <w:tabs>
          <w:tab w:val="right" w:leader="dot" w:pos="8306"/>
        </w:tabs>
      </w:pPr>
      <w:hyperlink w:anchor="_Toc4565" w:history="1">
        <w:r>
          <w:rPr>
            <w:rFonts w:ascii="仿宋" w:eastAsia="仿宋" w:hAnsi="仿宋" w:cs="仿宋" w:hint="eastAsia"/>
            <w:lang w:eastAsia="zh-CN"/>
          </w:rPr>
          <w:t>(四)、可充电应急灯企业财务数据要略</w:t>
        </w:r>
        <w:r>
          <w:tab/>
        </w:r>
        <w:r>
          <w:fldChar w:fldCharType="begin"/>
        </w:r>
        <w:r>
          <w:instrText xml:space="preserve"> PAGEREF _Toc4565 \h </w:instrText>
        </w:r>
        <w:r>
          <w:fldChar w:fldCharType="separate"/>
        </w:r>
        <w:r>
          <w:t>14</w:t>
        </w:r>
        <w:r>
          <w:fldChar w:fldCharType="end"/>
        </w:r>
      </w:hyperlink>
    </w:p>
    <w:p>
      <w:pPr>
        <w:pStyle w:val="TOC2"/>
        <w:tabs>
          <w:tab w:val="right" w:leader="dot" w:pos="8306"/>
        </w:tabs>
      </w:pPr>
      <w:hyperlink w:anchor="_Toc1028" w:history="1">
        <w:r>
          <w:rPr>
            <w:rFonts w:ascii="仿宋" w:eastAsia="仿宋" w:hAnsi="仿宋" w:cs="仿宋" w:hint="eastAsia"/>
            <w:lang w:eastAsia="zh-CN"/>
          </w:rPr>
          <w:t>(五)、核心团队成员简述</w:t>
        </w:r>
        <w:r>
          <w:tab/>
        </w:r>
        <w:r>
          <w:fldChar w:fldCharType="begin"/>
        </w:r>
        <w:r>
          <w:instrText xml:space="preserve"> PAGEREF _Toc1028 \h </w:instrText>
        </w:r>
        <w:r>
          <w:fldChar w:fldCharType="separate"/>
        </w:r>
        <w:r>
          <w:t>15</w:t>
        </w:r>
        <w:r>
          <w:fldChar w:fldCharType="end"/>
        </w:r>
      </w:hyperlink>
    </w:p>
    <w:p>
      <w:pPr>
        <w:pStyle w:val="TOC2"/>
        <w:tabs>
          <w:tab w:val="right" w:leader="dot" w:pos="8306"/>
        </w:tabs>
      </w:pPr>
      <w:hyperlink w:anchor="_Toc18164" w:history="1">
        <w:r>
          <w:rPr>
            <w:rFonts w:ascii="仿宋" w:eastAsia="仿宋" w:hAnsi="仿宋" w:cs="仿宋" w:hint="eastAsia"/>
            <w:lang w:eastAsia="zh-CN"/>
          </w:rPr>
          <w:t>(六)、可充电应急灯企业经营宗旨阐述</w:t>
        </w:r>
        <w:r>
          <w:tab/>
        </w:r>
        <w:r>
          <w:fldChar w:fldCharType="begin"/>
        </w:r>
        <w:r>
          <w:instrText xml:space="preserve"> PAGEREF _Toc18164 \h </w:instrText>
        </w:r>
        <w:r>
          <w:fldChar w:fldCharType="separate"/>
        </w:r>
        <w:r>
          <w:t>16</w:t>
        </w:r>
        <w:r>
          <w:fldChar w:fldCharType="end"/>
        </w:r>
      </w:hyperlink>
    </w:p>
    <w:p>
      <w:pPr>
        <w:pStyle w:val="TOC2"/>
        <w:tabs>
          <w:tab w:val="right" w:leader="dot" w:pos="8306"/>
        </w:tabs>
      </w:pPr>
      <w:hyperlink w:anchor="_Toc6623" w:history="1">
        <w:r>
          <w:rPr>
            <w:rFonts w:ascii="仿宋" w:eastAsia="仿宋" w:hAnsi="仿宋" w:cs="仿宋" w:hint="eastAsia"/>
            <w:lang w:eastAsia="zh-CN"/>
          </w:rPr>
          <w:t>(七)、可充电应急灯企业未来发展规划</w:t>
        </w:r>
        <w:r>
          <w:tab/>
        </w:r>
        <w:r>
          <w:fldChar w:fldCharType="begin"/>
        </w:r>
        <w:r>
          <w:instrText xml:space="preserve"> PAGEREF _Toc6623 \h </w:instrText>
        </w:r>
        <w:r>
          <w:fldChar w:fldCharType="separate"/>
        </w:r>
        <w:r>
          <w:t>16</w:t>
        </w:r>
        <w:r>
          <w:fldChar w:fldCharType="end"/>
        </w:r>
      </w:hyperlink>
    </w:p>
    <w:p>
      <w:pPr>
        <w:pStyle w:val="TOC1"/>
        <w:tabs>
          <w:tab w:val="right" w:leader="dot" w:pos="8306"/>
        </w:tabs>
      </w:pPr>
      <w:hyperlink w:anchor="_Toc21853" w:history="1">
        <w:r>
          <w:rPr>
            <w:rFonts w:ascii="仿宋" w:eastAsia="仿宋" w:hAnsi="仿宋" w:cs="仿宋" w:hint="eastAsia"/>
            <w:lang w:eastAsia="zh-CN"/>
          </w:rPr>
          <w:t>三、建筑物技术方案</w:t>
        </w:r>
        <w:r>
          <w:tab/>
        </w:r>
        <w:r>
          <w:fldChar w:fldCharType="begin"/>
        </w:r>
        <w:r>
          <w:instrText xml:space="preserve"> PAGEREF _Toc21853 \h </w:instrText>
        </w:r>
        <w:r>
          <w:fldChar w:fldCharType="separate"/>
        </w:r>
        <w:r>
          <w:t>18</w:t>
        </w:r>
        <w:r>
          <w:fldChar w:fldCharType="end"/>
        </w:r>
      </w:hyperlink>
    </w:p>
    <w:p>
      <w:pPr>
        <w:pStyle w:val="TOC2"/>
        <w:tabs>
          <w:tab w:val="right" w:leader="dot" w:pos="8306"/>
        </w:tabs>
      </w:pPr>
      <w:hyperlink w:anchor="_Toc12246" w:history="1">
        <w:r>
          <w:rPr>
            <w:rFonts w:ascii="仿宋" w:eastAsia="仿宋" w:hAnsi="仿宋" w:cs="仿宋" w:hint="eastAsia"/>
            <w:lang w:eastAsia="zh-CN"/>
          </w:rPr>
          <w:t>(一)、项目工程设计总体要求</w:t>
        </w:r>
        <w:r>
          <w:tab/>
        </w:r>
        <w:r>
          <w:fldChar w:fldCharType="begin"/>
        </w:r>
        <w:r>
          <w:instrText xml:space="preserve"> PAGEREF _Toc12246 \h </w:instrText>
        </w:r>
        <w:r>
          <w:fldChar w:fldCharType="separate"/>
        </w:r>
        <w:r>
          <w:t>18</w:t>
        </w:r>
        <w:r>
          <w:fldChar w:fldCharType="end"/>
        </w:r>
      </w:hyperlink>
    </w:p>
    <w:p>
      <w:pPr>
        <w:pStyle w:val="TOC2"/>
        <w:tabs>
          <w:tab w:val="right" w:leader="dot" w:pos="8306"/>
        </w:tabs>
      </w:pPr>
      <w:hyperlink w:anchor="_Toc15487" w:history="1">
        <w:r>
          <w:rPr>
            <w:rFonts w:ascii="仿宋" w:eastAsia="仿宋" w:hAnsi="仿宋" w:cs="仿宋" w:hint="eastAsia"/>
            <w:lang w:eastAsia="zh-CN"/>
          </w:rPr>
          <w:t>(二)、建设方案</w:t>
        </w:r>
        <w:r>
          <w:tab/>
        </w:r>
        <w:r>
          <w:fldChar w:fldCharType="begin"/>
        </w:r>
        <w:r>
          <w:instrText xml:space="preserve"> PAGEREF _Toc15487 \h </w:instrText>
        </w:r>
        <w:r>
          <w:fldChar w:fldCharType="separate"/>
        </w:r>
        <w:r>
          <w:t>19</w:t>
        </w:r>
        <w:r>
          <w:fldChar w:fldCharType="end"/>
        </w:r>
      </w:hyperlink>
    </w:p>
    <w:p>
      <w:pPr>
        <w:pStyle w:val="TOC2"/>
        <w:tabs>
          <w:tab w:val="right" w:leader="dot" w:pos="8306"/>
        </w:tabs>
      </w:pPr>
      <w:hyperlink w:anchor="_Toc14712" w:history="1">
        <w:r>
          <w:rPr>
            <w:rFonts w:ascii="仿宋" w:eastAsia="仿宋" w:hAnsi="仿宋" w:cs="仿宋" w:hint="eastAsia"/>
            <w:lang w:eastAsia="zh-CN"/>
          </w:rPr>
          <w:t>(三)、建筑工程建设指标</w:t>
        </w:r>
        <w:r>
          <w:tab/>
        </w:r>
        <w:r>
          <w:fldChar w:fldCharType="begin"/>
        </w:r>
        <w:r>
          <w:instrText xml:space="preserve"> PAGEREF _Toc14712 \h </w:instrText>
        </w:r>
        <w:r>
          <w:fldChar w:fldCharType="separate"/>
        </w:r>
        <w:r>
          <w:t>20</w:t>
        </w:r>
        <w:r>
          <w:fldChar w:fldCharType="end"/>
        </w:r>
      </w:hyperlink>
    </w:p>
    <w:p>
      <w:pPr>
        <w:pStyle w:val="TOC1"/>
        <w:tabs>
          <w:tab w:val="right" w:leader="dot" w:pos="8306"/>
        </w:tabs>
      </w:pPr>
      <w:hyperlink w:anchor="_Toc13346" w:history="1">
        <w:r>
          <w:rPr>
            <w:rFonts w:ascii="仿宋" w:eastAsia="仿宋" w:hAnsi="仿宋" w:cs="仿宋" w:hint="eastAsia"/>
            <w:lang w:eastAsia="zh-CN"/>
          </w:rPr>
          <w:t>四、项目后期运营与拓展</w:t>
        </w:r>
        <w:r>
          <w:tab/>
        </w:r>
        <w:r>
          <w:fldChar w:fldCharType="begin"/>
        </w:r>
        <w:r>
          <w:instrText xml:space="preserve"> PAGEREF _Toc13346 \h </w:instrText>
        </w:r>
        <w:r>
          <w:fldChar w:fldCharType="separate"/>
        </w:r>
        <w:r>
          <w:t>20</w:t>
        </w:r>
        <w:r>
          <w:fldChar w:fldCharType="end"/>
        </w:r>
      </w:hyperlink>
    </w:p>
    <w:p>
      <w:pPr>
        <w:pStyle w:val="TOC2"/>
        <w:tabs>
          <w:tab w:val="right" w:leader="dot" w:pos="8306"/>
        </w:tabs>
      </w:pPr>
      <w:hyperlink w:anchor="_Toc8213" w:history="1">
        <w:r>
          <w:rPr>
            <w:rFonts w:ascii="仿宋" w:eastAsia="仿宋" w:hAnsi="仿宋" w:cs="仿宋" w:hint="eastAsia"/>
            <w:lang w:eastAsia="zh-CN"/>
          </w:rPr>
          <w:t>(一)、后期运营计划</w:t>
        </w:r>
        <w:r>
          <w:tab/>
        </w:r>
        <w:r>
          <w:fldChar w:fldCharType="begin"/>
        </w:r>
        <w:r>
          <w:instrText xml:space="preserve"> PAGEREF _Toc8213 \h </w:instrText>
        </w:r>
        <w:r>
          <w:fldChar w:fldCharType="separate"/>
        </w:r>
        <w:r>
          <w:t>20</w:t>
        </w:r>
        <w:r>
          <w:fldChar w:fldCharType="end"/>
        </w:r>
      </w:hyperlink>
    </w:p>
    <w:p>
      <w:pPr>
        <w:pStyle w:val="TOC2"/>
        <w:tabs>
          <w:tab w:val="right" w:leader="dot" w:pos="8306"/>
        </w:tabs>
      </w:pPr>
      <w:hyperlink w:anchor="_Toc30292" w:history="1">
        <w:r>
          <w:rPr>
            <w:rFonts w:ascii="仿宋" w:eastAsia="仿宋" w:hAnsi="仿宋" w:cs="仿宋" w:hint="eastAsia"/>
            <w:lang w:eastAsia="zh-CN"/>
          </w:rPr>
          <w:t>(二)、市场拓展与多元化发展</w:t>
        </w:r>
        <w:r>
          <w:tab/>
        </w:r>
        <w:r>
          <w:fldChar w:fldCharType="begin"/>
        </w:r>
        <w:r>
          <w:instrText xml:space="preserve"> PAGEREF _Toc30292 \h </w:instrText>
        </w:r>
        <w:r>
          <w:fldChar w:fldCharType="separate"/>
        </w:r>
        <w:r>
          <w:t>21</w:t>
        </w:r>
        <w:r>
          <w:fldChar w:fldCharType="end"/>
        </w:r>
      </w:hyperlink>
    </w:p>
    <w:p>
      <w:pPr>
        <w:pStyle w:val="TOC2"/>
        <w:tabs>
          <w:tab w:val="right" w:leader="dot" w:pos="8306"/>
        </w:tabs>
      </w:pPr>
      <w:hyperlink w:anchor="_Toc23425" w:history="1">
        <w:r>
          <w:rPr>
            <w:rFonts w:ascii="仿宋" w:eastAsia="仿宋" w:hAnsi="仿宋" w:cs="仿宋" w:hint="eastAsia"/>
            <w:lang w:eastAsia="zh-CN"/>
          </w:rPr>
          <w:t>(三)、技术创新与升级计划</w:t>
        </w:r>
        <w:r>
          <w:tab/>
        </w:r>
        <w:r>
          <w:fldChar w:fldCharType="begin"/>
        </w:r>
        <w:r>
          <w:instrText xml:space="preserve"> PAGEREF _Toc23425 \h </w:instrText>
        </w:r>
        <w:r>
          <w:fldChar w:fldCharType="separate"/>
        </w:r>
        <w:r>
          <w:t>22</w:t>
        </w:r>
        <w:r>
          <w:fldChar w:fldCharType="end"/>
        </w:r>
      </w:hyperlink>
    </w:p>
    <w:p>
      <w:pPr>
        <w:pStyle w:val="TOC1"/>
        <w:tabs>
          <w:tab w:val="right" w:leader="dot" w:pos="8306"/>
        </w:tabs>
      </w:pPr>
      <w:hyperlink w:anchor="_Toc4526" w:history="1">
        <w:r>
          <w:rPr>
            <w:rFonts w:ascii="仿宋" w:eastAsia="仿宋" w:hAnsi="仿宋" w:cs="仿宋" w:hint="eastAsia"/>
            <w:lang w:eastAsia="zh-CN"/>
          </w:rPr>
          <w:t>五、建设内容与产品方案</w:t>
        </w:r>
        <w:r>
          <w:tab/>
        </w:r>
        <w:r>
          <w:fldChar w:fldCharType="begin"/>
        </w:r>
        <w:r>
          <w:instrText xml:space="preserve"> PAGEREF _Toc4526 \h </w:instrText>
        </w:r>
        <w:r>
          <w:fldChar w:fldCharType="separate"/>
        </w:r>
        <w:r>
          <w:t>24</w:t>
        </w:r>
        <w:r>
          <w:fldChar w:fldCharType="end"/>
        </w:r>
      </w:hyperlink>
    </w:p>
    <w:p>
      <w:pPr>
        <w:pStyle w:val="TOC2"/>
        <w:tabs>
          <w:tab w:val="right" w:leader="dot" w:pos="8306"/>
        </w:tabs>
      </w:pPr>
      <w:hyperlink w:anchor="_Toc9653" w:history="1">
        <w:r>
          <w:rPr>
            <w:rFonts w:ascii="仿宋" w:eastAsia="仿宋" w:hAnsi="仿宋" w:cs="仿宋" w:hint="eastAsia"/>
            <w:lang w:eastAsia="zh-CN"/>
          </w:rPr>
          <w:t>(一)、建设规模及主要建设内容</w:t>
        </w:r>
        <w:r>
          <w:tab/>
        </w:r>
        <w:r>
          <w:fldChar w:fldCharType="begin"/>
        </w:r>
        <w:r>
          <w:instrText xml:space="preserve"> PAGEREF _Toc9653 \h </w:instrText>
        </w:r>
        <w:r>
          <w:fldChar w:fldCharType="separate"/>
        </w:r>
        <w:r>
          <w:t>24</w:t>
        </w:r>
        <w:r>
          <w:fldChar w:fldCharType="end"/>
        </w:r>
      </w:hyperlink>
    </w:p>
    <w:p>
      <w:pPr>
        <w:pStyle w:val="TOC2"/>
        <w:tabs>
          <w:tab w:val="right" w:leader="dot" w:pos="8306"/>
        </w:tabs>
      </w:pPr>
      <w:hyperlink w:anchor="_Toc20200" w:history="1">
        <w:r>
          <w:rPr>
            <w:rFonts w:ascii="仿宋" w:eastAsia="仿宋" w:hAnsi="仿宋" w:cs="仿宋" w:hint="eastAsia"/>
            <w:lang w:eastAsia="zh-CN"/>
          </w:rPr>
          <w:t>(二)、可充电应急灯产品规划方案及生产纲领</w:t>
        </w:r>
        <w:r>
          <w:tab/>
        </w:r>
        <w:r>
          <w:fldChar w:fldCharType="begin"/>
        </w:r>
        <w:r>
          <w:instrText xml:space="preserve"> PAGEREF _Toc20200 \h </w:instrText>
        </w:r>
        <w:r>
          <w:fldChar w:fldCharType="separate"/>
        </w:r>
        <w:r>
          <w:t>24</w:t>
        </w:r>
        <w:r>
          <w:fldChar w:fldCharType="end"/>
        </w:r>
      </w:hyperlink>
    </w:p>
    <w:p>
      <w:pPr>
        <w:pStyle w:val="TOC1"/>
        <w:tabs>
          <w:tab w:val="right" w:leader="dot" w:pos="8306"/>
        </w:tabs>
      </w:pPr>
      <w:hyperlink w:anchor="_Toc18600" w:history="1">
        <w:r>
          <w:rPr>
            <w:rFonts w:ascii="仿宋" w:eastAsia="仿宋" w:hAnsi="仿宋" w:cs="仿宋" w:hint="eastAsia"/>
            <w:lang w:eastAsia="zh-CN"/>
          </w:rPr>
          <w:t>六、投资估算</w:t>
        </w:r>
        <w:r>
          <w:tab/>
        </w:r>
        <w:r>
          <w:fldChar w:fldCharType="begin"/>
        </w:r>
        <w:r>
          <w:instrText xml:space="preserve"> PAGEREF _Toc18600 \h </w:instrText>
        </w:r>
        <w:r>
          <w:fldChar w:fldCharType="separate"/>
        </w:r>
        <w:r>
          <w:t>25</w:t>
        </w:r>
        <w:r>
          <w:fldChar w:fldCharType="end"/>
        </w:r>
      </w:hyperlink>
    </w:p>
    <w:p>
      <w:pPr>
        <w:pStyle w:val="TOC2"/>
        <w:tabs>
          <w:tab w:val="right" w:leader="dot" w:pos="8306"/>
        </w:tabs>
      </w:pPr>
      <w:hyperlink w:anchor="_Toc19406" w:history="1">
        <w:r>
          <w:rPr>
            <w:rFonts w:ascii="仿宋" w:eastAsia="仿宋" w:hAnsi="仿宋" w:cs="仿宋" w:hint="eastAsia"/>
            <w:lang w:eastAsia="zh-CN"/>
          </w:rPr>
          <w:t>(一)、投资估算的依据和说明</w:t>
        </w:r>
        <w:r>
          <w:tab/>
        </w:r>
        <w:r>
          <w:fldChar w:fldCharType="begin"/>
        </w:r>
        <w:r>
          <w:instrText xml:space="preserve"> PAGEREF _Toc19406 \h </w:instrText>
        </w:r>
        <w:r>
          <w:fldChar w:fldCharType="separate"/>
        </w:r>
        <w:r>
          <w:t>25</w:t>
        </w:r>
        <w:r>
          <w:fldChar w:fldCharType="end"/>
        </w:r>
      </w:hyperlink>
    </w:p>
    <w:p>
      <w:pPr>
        <w:pStyle w:val="TOC2"/>
        <w:tabs>
          <w:tab w:val="right" w:leader="dot" w:pos="8306"/>
        </w:tabs>
      </w:pPr>
      <w:hyperlink w:anchor="_Toc16350" w:history="1">
        <w:r>
          <w:rPr>
            <w:rFonts w:ascii="仿宋" w:eastAsia="仿宋" w:hAnsi="仿宋" w:cs="仿宋" w:hint="eastAsia"/>
            <w:lang w:eastAsia="zh-CN"/>
          </w:rPr>
          <w:t>(二)、建设投资估算</w:t>
        </w:r>
        <w:r>
          <w:tab/>
        </w:r>
        <w:r>
          <w:fldChar w:fldCharType="begin"/>
        </w:r>
        <w:r>
          <w:instrText xml:space="preserve"> PAGEREF _Toc16350 \h </w:instrText>
        </w:r>
        <w:r>
          <w:fldChar w:fldCharType="separate"/>
        </w:r>
        <w:r>
          <w:t>26</w:t>
        </w:r>
        <w:r>
          <w:fldChar w:fldCharType="end"/>
        </w:r>
      </w:hyperlink>
    </w:p>
    <w:p>
      <w:pPr>
        <w:pStyle w:val="TOC2"/>
        <w:tabs>
          <w:tab w:val="right" w:leader="dot" w:pos="8306"/>
        </w:tabs>
      </w:pPr>
      <w:hyperlink w:anchor="_Toc16145" w:history="1">
        <w:r>
          <w:rPr>
            <w:rFonts w:ascii="仿宋" w:eastAsia="仿宋" w:hAnsi="仿宋" w:cs="仿宋" w:hint="eastAsia"/>
            <w:lang w:eastAsia="zh-CN"/>
          </w:rPr>
          <w:t>(三)、建设期利息</w:t>
        </w:r>
        <w:r>
          <w:tab/>
        </w:r>
        <w:r>
          <w:fldChar w:fldCharType="begin"/>
        </w:r>
        <w:r>
          <w:instrText xml:space="preserve"> PAGEREF _Toc16145 \h </w:instrText>
        </w:r>
        <w:r>
          <w:fldChar w:fldCharType="separate"/>
        </w:r>
        <w:r>
          <w:t>29</w:t>
        </w:r>
        <w:r>
          <w:fldChar w:fldCharType="end"/>
        </w:r>
      </w:hyperlink>
    </w:p>
    <w:p>
      <w:pPr>
        <w:pStyle w:val="TOC2"/>
        <w:tabs>
          <w:tab w:val="right" w:leader="dot" w:pos="8306"/>
        </w:tabs>
      </w:pPr>
      <w:hyperlink w:anchor="_Toc29566" w:history="1">
        <w:r>
          <w:rPr>
            <w:rFonts w:ascii="仿宋" w:eastAsia="仿宋" w:hAnsi="仿宋" w:cs="仿宋" w:hint="eastAsia"/>
            <w:lang w:eastAsia="zh-CN"/>
          </w:rPr>
          <w:t>(四)、流动资金</w:t>
        </w:r>
        <w:r>
          <w:tab/>
        </w:r>
        <w:r>
          <w:fldChar w:fldCharType="begin"/>
        </w:r>
        <w:r>
          <w:instrText xml:space="preserve"> PAGEREF _Toc29566 \h </w:instrText>
        </w:r>
        <w:r>
          <w:fldChar w:fldCharType="separate"/>
        </w:r>
        <w:r>
          <w:t>29</w:t>
        </w:r>
        <w:r>
          <w:fldChar w:fldCharType="end"/>
        </w:r>
      </w:hyperlink>
    </w:p>
    <w:p>
      <w:pPr>
        <w:pStyle w:val="TOC2"/>
        <w:tabs>
          <w:tab w:val="right" w:leader="dot" w:pos="8306"/>
        </w:tabs>
      </w:pPr>
      <w:hyperlink w:anchor="_Toc13206" w:history="1">
        <w:r>
          <w:rPr>
            <w:rFonts w:ascii="仿宋" w:eastAsia="仿宋" w:hAnsi="仿宋" w:cs="仿宋" w:hint="eastAsia"/>
            <w:lang w:eastAsia="zh-CN"/>
          </w:rPr>
          <w:t>(五)、总投资</w:t>
        </w:r>
        <w:r>
          <w:tab/>
        </w:r>
        <w:r>
          <w:fldChar w:fldCharType="begin"/>
        </w:r>
        <w:r>
          <w:instrText xml:space="preserve"> PAGEREF _Toc13206 \h </w:instrText>
        </w:r>
        <w:r>
          <w:fldChar w:fldCharType="separate"/>
        </w:r>
        <w:r>
          <w:t>30</w:t>
        </w:r>
        <w:r>
          <w:fldChar w:fldCharType="end"/>
        </w:r>
      </w:hyperlink>
    </w:p>
    <w:p>
      <w:pPr>
        <w:pStyle w:val="TOC2"/>
        <w:tabs>
          <w:tab w:val="right" w:leader="dot" w:pos="8306"/>
        </w:tabs>
      </w:pPr>
      <w:hyperlink w:anchor="_Toc16613" w:history="1">
        <w:r>
          <w:rPr>
            <w:rFonts w:ascii="仿宋" w:eastAsia="仿宋" w:hAnsi="仿宋" w:cs="仿宋" w:hint="eastAsia"/>
            <w:lang w:eastAsia="zh-CN"/>
          </w:rPr>
          <w:t>(六)、资金筹措与投资计划</w:t>
        </w:r>
        <w:r>
          <w:tab/>
        </w:r>
        <w:r>
          <w:fldChar w:fldCharType="begin"/>
        </w:r>
        <w:r>
          <w:instrText xml:space="preserve"> PAGEREF _Toc16613 \h </w:instrText>
        </w:r>
        <w:r>
          <w:fldChar w:fldCharType="separate"/>
        </w:r>
        <w:r>
          <w:t>30</w:t>
        </w:r>
        <w:r>
          <w:fldChar w:fldCharType="end"/>
        </w:r>
      </w:hyperlink>
    </w:p>
    <w:p>
      <w:pPr>
        <w:pStyle w:val="TOC1"/>
        <w:tabs>
          <w:tab w:val="right" w:leader="dot" w:pos="8306"/>
        </w:tabs>
      </w:pPr>
      <w:hyperlink w:anchor="_Toc16164" w:history="1">
        <w:r>
          <w:rPr>
            <w:rFonts w:ascii="仿宋" w:eastAsia="仿宋" w:hAnsi="仿宋" w:cs="仿宋" w:hint="eastAsia"/>
            <w:lang w:eastAsia="zh-CN"/>
          </w:rPr>
          <w:t>七、法规合规与审计</w:t>
        </w:r>
        <w:r>
          <w:tab/>
        </w:r>
        <w:r>
          <w:fldChar w:fldCharType="begin"/>
        </w:r>
        <w:r>
          <w:instrText xml:space="preserve"> PAGEREF _Toc16164 \h </w:instrText>
        </w:r>
        <w:r>
          <w:fldChar w:fldCharType="separate"/>
        </w:r>
        <w:r>
          <w:t>31</w:t>
        </w:r>
        <w:r>
          <w:fldChar w:fldCharType="end"/>
        </w:r>
      </w:hyperlink>
    </w:p>
    <w:p>
      <w:pPr>
        <w:pStyle w:val="TOC2"/>
        <w:tabs>
          <w:tab w:val="right" w:leader="dot" w:pos="8306"/>
        </w:tabs>
      </w:pPr>
      <w:hyperlink w:anchor="_Toc25877" w:history="1">
        <w:r>
          <w:rPr>
            <w:rFonts w:ascii="仿宋" w:eastAsia="仿宋" w:hAnsi="仿宋" w:cs="仿宋" w:hint="eastAsia"/>
            <w:lang w:eastAsia="zh-CN"/>
          </w:rPr>
          <w:t>(一)、法规遵从与合规性</w:t>
        </w:r>
        <w:r>
          <w:tab/>
        </w:r>
        <w:r>
          <w:fldChar w:fldCharType="begin"/>
        </w:r>
        <w:r>
          <w:instrText xml:space="preserve"> PAGEREF _Toc25877 \h </w:instrText>
        </w:r>
        <w:r>
          <w:fldChar w:fldCharType="separate"/>
        </w:r>
        <w:r>
          <w:t>31</w:t>
        </w:r>
        <w:r>
          <w:fldChar w:fldCharType="end"/>
        </w:r>
      </w:hyperlink>
    </w:p>
    <w:p>
      <w:pPr>
        <w:pStyle w:val="TOC2"/>
        <w:tabs>
          <w:tab w:val="right" w:leader="dot" w:pos="8306"/>
        </w:tabs>
      </w:pPr>
      <w:hyperlink w:anchor="_Toc6053" w:history="1">
        <w:r>
          <w:rPr>
            <w:rFonts w:ascii="仿宋" w:eastAsia="仿宋" w:hAnsi="仿宋" w:cs="仿宋" w:hint="eastAsia"/>
            <w:lang w:eastAsia="zh-CN"/>
          </w:rPr>
          <w:t>(二)、内部审计计划</w:t>
        </w:r>
        <w:r>
          <w:tab/>
        </w:r>
        <w:r>
          <w:fldChar w:fldCharType="begin"/>
        </w:r>
        <w:r>
          <w:instrText xml:space="preserve"> PAGEREF _Toc6053 \h </w:instrText>
        </w:r>
        <w:r>
          <w:fldChar w:fldCharType="separate"/>
        </w:r>
        <w:r>
          <w:t>31</w:t>
        </w:r>
        <w:r>
          <w:fldChar w:fldCharType="end"/>
        </w:r>
      </w:hyperlink>
    </w:p>
    <w:p>
      <w:pPr>
        <w:pStyle w:val="TOC2"/>
        <w:tabs>
          <w:tab w:val="right" w:leader="dot" w:pos="8306"/>
        </w:tabs>
      </w:pPr>
      <w:hyperlink w:anchor="_Toc16250" w:history="1">
        <w:r>
          <w:rPr>
            <w:rFonts w:ascii="仿宋" w:eastAsia="仿宋" w:hAnsi="仿宋" w:cs="仿宋" w:hint="eastAsia"/>
            <w:lang w:eastAsia="zh-CN"/>
          </w:rPr>
          <w:t>(三)、外部审计准备</w:t>
        </w:r>
        <w:r>
          <w:tab/>
        </w:r>
        <w:r>
          <w:fldChar w:fldCharType="begin"/>
        </w:r>
        <w:r>
          <w:instrText xml:space="preserve"> PAGEREF _Toc16250 \h </w:instrText>
        </w:r>
        <w:r>
          <w:fldChar w:fldCharType="separate"/>
        </w:r>
        <w:r>
          <w:t>32</w:t>
        </w:r>
        <w:r>
          <w:fldChar w:fldCharType="end"/>
        </w:r>
      </w:hyperlink>
    </w:p>
    <w:p>
      <w:pPr>
        <w:pStyle w:val="TOC2"/>
        <w:tabs>
          <w:tab w:val="right" w:leader="dot" w:pos="8306"/>
        </w:tabs>
      </w:pPr>
      <w:hyperlink w:anchor="_Toc17242" w:history="1">
        <w:r>
          <w:rPr>
            <w:rFonts w:ascii="仿宋" w:eastAsia="仿宋" w:hAnsi="仿宋" w:cs="仿宋" w:hint="eastAsia"/>
            <w:lang w:eastAsia="zh-CN"/>
          </w:rPr>
          <w:t>(四)、审计结果整改</w:t>
        </w:r>
        <w:r>
          <w:tab/>
        </w:r>
        <w:r>
          <w:fldChar w:fldCharType="begin"/>
        </w:r>
        <w:r>
          <w:instrText xml:space="preserve"> PAGEREF _Toc17242 \h </w:instrText>
        </w:r>
        <w:r>
          <w:fldChar w:fldCharType="separate"/>
        </w:r>
        <w:r>
          <w:t>32</w:t>
        </w:r>
        <w:r>
          <w:fldChar w:fldCharType="end"/>
        </w:r>
      </w:hyperlink>
    </w:p>
    <w:p>
      <w:pPr>
        <w:pStyle w:val="TOC1"/>
        <w:tabs>
          <w:tab w:val="right" w:leader="dot" w:pos="8306"/>
        </w:tabs>
      </w:pPr>
      <w:hyperlink w:anchor="_Toc22477" w:history="1">
        <w:r>
          <w:rPr>
            <w:rFonts w:ascii="仿宋" w:eastAsia="仿宋" w:hAnsi="仿宋" w:cs="仿宋" w:hint="eastAsia"/>
            <w:lang w:eastAsia="zh-CN"/>
          </w:rPr>
          <w:t>八、组织机构及人力资源</w:t>
        </w:r>
        <w:r>
          <w:tab/>
        </w:r>
        <w:r>
          <w:fldChar w:fldCharType="begin"/>
        </w:r>
        <w:r>
          <w:instrText xml:space="preserve"> PAGEREF _Toc22477 \h </w:instrText>
        </w:r>
        <w:r>
          <w:fldChar w:fldCharType="separate"/>
        </w:r>
        <w:r>
          <w:t>32</w:t>
        </w:r>
        <w:r>
          <w:fldChar w:fldCharType="end"/>
        </w:r>
      </w:hyperlink>
    </w:p>
    <w:p>
      <w:pPr>
        <w:pStyle w:val="TOC2"/>
        <w:tabs>
          <w:tab w:val="right" w:leader="dot" w:pos="8306"/>
        </w:tabs>
      </w:pPr>
      <w:hyperlink w:anchor="_Toc17323" w:history="1">
        <w:r>
          <w:rPr>
            <w:rFonts w:ascii="仿宋" w:eastAsia="仿宋" w:hAnsi="仿宋" w:cs="仿宋" w:hint="eastAsia"/>
            <w:lang w:eastAsia="zh-CN"/>
          </w:rPr>
          <w:t>(一)、人力资源配置</w:t>
        </w:r>
        <w:r>
          <w:tab/>
        </w:r>
        <w:r>
          <w:fldChar w:fldCharType="begin"/>
        </w:r>
        <w:r>
          <w:instrText xml:space="preserve"> PAGEREF _Toc17323 \h </w:instrText>
        </w:r>
        <w:r>
          <w:fldChar w:fldCharType="separate"/>
        </w:r>
        <w:r>
          <w:t>32</w:t>
        </w:r>
        <w:r>
          <w:fldChar w:fldCharType="end"/>
        </w:r>
      </w:hyperlink>
    </w:p>
    <w:p>
      <w:pPr>
        <w:pStyle w:val="TOC2"/>
        <w:tabs>
          <w:tab w:val="right" w:leader="dot" w:pos="8306"/>
        </w:tabs>
      </w:pPr>
      <w:hyperlink w:anchor="_Toc10275" w:history="1">
        <w:r>
          <w:rPr>
            <w:rFonts w:ascii="仿宋" w:eastAsia="仿宋" w:hAnsi="仿宋" w:cs="仿宋" w:hint="eastAsia"/>
            <w:lang w:eastAsia="zh-CN"/>
          </w:rPr>
          <w:t>(二)、员工技能培训</w:t>
        </w:r>
        <w:r>
          <w:tab/>
        </w:r>
        <w:r>
          <w:fldChar w:fldCharType="begin"/>
        </w:r>
        <w:r>
          <w:instrText xml:space="preserve"> PAGEREF _Toc10275 \h </w:instrText>
        </w:r>
        <w:r>
          <w:fldChar w:fldCharType="separate"/>
        </w:r>
        <w:r>
          <w:t>33</w:t>
        </w:r>
        <w:r>
          <w:fldChar w:fldCharType="end"/>
        </w:r>
      </w:hyperlink>
    </w:p>
    <w:p>
      <w:pPr>
        <w:pStyle w:val="TOC1"/>
        <w:tabs>
          <w:tab w:val="right" w:leader="dot" w:pos="8306"/>
        </w:tabs>
      </w:pPr>
      <w:hyperlink w:anchor="_Toc22393" w:history="1">
        <w:r>
          <w:rPr>
            <w:rFonts w:ascii="仿宋" w:eastAsia="仿宋" w:hAnsi="仿宋" w:cs="仿宋" w:hint="eastAsia"/>
            <w:lang w:eastAsia="zh-CN"/>
          </w:rPr>
          <w:t>九、社会效益评价</w:t>
        </w:r>
        <w:r>
          <w:tab/>
        </w:r>
        <w:r>
          <w:fldChar w:fldCharType="begin"/>
        </w:r>
        <w:r>
          <w:instrText xml:space="preserve"> PAGEREF _Toc22393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03" w:history="1">
        <w:r>
          <w:rPr>
            <w:rFonts w:ascii="仿宋" w:eastAsia="仿宋" w:hAnsi="仿宋" w:cs="仿宋" w:hint="eastAsia"/>
            <w:lang w:eastAsia="zh-CN"/>
          </w:rPr>
          <w:t>(一)、促进当地经济进展</w:t>
        </w:r>
        <w:r>
          <w:tab/>
        </w:r>
        <w:r>
          <w:fldChar w:fldCharType="begin"/>
        </w:r>
        <w:r>
          <w:instrText xml:space="preserve"> PAGEREF _Toc29803 \h </w:instrText>
        </w:r>
        <w:r>
          <w:fldChar w:fldCharType="separate"/>
        </w:r>
        <w:r>
          <w:t>34</w:t>
        </w:r>
        <w:r>
          <w:fldChar w:fldCharType="end"/>
        </w:r>
      </w:hyperlink>
    </w:p>
    <w:p>
      <w:pPr>
        <w:pStyle w:val="TOC2"/>
        <w:tabs>
          <w:tab w:val="right" w:leader="dot" w:pos="8306"/>
        </w:tabs>
      </w:pPr>
      <w:hyperlink w:anchor="_Toc6440" w:history="1">
        <w:r>
          <w:rPr>
            <w:rFonts w:ascii="仿宋" w:eastAsia="仿宋" w:hAnsi="仿宋" w:cs="仿宋" w:hint="eastAsia"/>
            <w:lang w:eastAsia="zh-CN"/>
          </w:rPr>
          <w:t>(二)、带动有关产业进展</w:t>
        </w:r>
        <w:r>
          <w:tab/>
        </w:r>
        <w:r>
          <w:fldChar w:fldCharType="begin"/>
        </w:r>
        <w:r>
          <w:instrText xml:space="preserve"> PAGEREF _Toc6440 \h </w:instrText>
        </w:r>
        <w:r>
          <w:fldChar w:fldCharType="separate"/>
        </w:r>
        <w:r>
          <w:t>35</w:t>
        </w:r>
        <w:r>
          <w:fldChar w:fldCharType="end"/>
        </w:r>
      </w:hyperlink>
    </w:p>
    <w:p>
      <w:pPr>
        <w:pStyle w:val="TOC2"/>
        <w:tabs>
          <w:tab w:val="right" w:leader="dot" w:pos="8306"/>
        </w:tabs>
      </w:pPr>
      <w:hyperlink w:anchor="_Toc745" w:history="1">
        <w:r>
          <w:rPr>
            <w:rFonts w:ascii="仿宋" w:eastAsia="仿宋" w:hAnsi="仿宋" w:cs="仿宋" w:hint="eastAsia"/>
            <w:lang w:eastAsia="zh-CN"/>
          </w:rPr>
          <w:t>(三)、增加地方财政收入</w:t>
        </w:r>
        <w:r>
          <w:tab/>
        </w:r>
        <w:r>
          <w:fldChar w:fldCharType="begin"/>
        </w:r>
        <w:r>
          <w:instrText xml:space="preserve"> PAGEREF _Toc745 \h </w:instrText>
        </w:r>
        <w:r>
          <w:fldChar w:fldCharType="separate"/>
        </w:r>
        <w:r>
          <w:t>36</w:t>
        </w:r>
        <w:r>
          <w:fldChar w:fldCharType="end"/>
        </w:r>
      </w:hyperlink>
    </w:p>
    <w:p>
      <w:pPr>
        <w:pStyle w:val="TOC2"/>
        <w:tabs>
          <w:tab w:val="right" w:leader="dot" w:pos="8306"/>
        </w:tabs>
      </w:pPr>
      <w:hyperlink w:anchor="_Toc7600" w:history="1">
        <w:r>
          <w:rPr>
            <w:rFonts w:ascii="仿宋" w:eastAsia="仿宋" w:hAnsi="仿宋" w:cs="仿宋" w:hint="eastAsia"/>
            <w:lang w:eastAsia="zh-CN"/>
          </w:rPr>
          <w:t>(四)、增加就业机会</w:t>
        </w:r>
        <w:r>
          <w:tab/>
        </w:r>
        <w:r>
          <w:fldChar w:fldCharType="begin"/>
        </w:r>
        <w:r>
          <w:instrText xml:space="preserve"> PAGEREF _Toc7600 \h </w:instrText>
        </w:r>
        <w:r>
          <w:fldChar w:fldCharType="separate"/>
        </w:r>
        <w:r>
          <w:t>36</w:t>
        </w:r>
        <w:r>
          <w:fldChar w:fldCharType="end"/>
        </w:r>
      </w:hyperlink>
    </w:p>
    <w:p>
      <w:pPr>
        <w:pStyle w:val="TOC1"/>
        <w:tabs>
          <w:tab w:val="right" w:leader="dot" w:pos="8306"/>
        </w:tabs>
      </w:pPr>
      <w:hyperlink w:anchor="_Toc25963" w:history="1">
        <w:r>
          <w:rPr>
            <w:rFonts w:ascii="仿宋" w:eastAsia="仿宋" w:hAnsi="仿宋" w:cs="仿宋" w:hint="eastAsia"/>
            <w:lang w:eastAsia="zh-CN"/>
          </w:rPr>
          <w:t>十、项目招标方案及组织管理</w:t>
        </w:r>
        <w:r>
          <w:tab/>
        </w:r>
        <w:r>
          <w:fldChar w:fldCharType="begin"/>
        </w:r>
        <w:r>
          <w:instrText xml:space="preserve"> PAGEREF _Toc25963 \h </w:instrText>
        </w:r>
        <w:r>
          <w:fldChar w:fldCharType="separate"/>
        </w:r>
        <w:r>
          <w:t>38</w:t>
        </w:r>
        <w:r>
          <w:fldChar w:fldCharType="end"/>
        </w:r>
      </w:hyperlink>
    </w:p>
    <w:p>
      <w:pPr>
        <w:pStyle w:val="TOC2"/>
        <w:tabs>
          <w:tab w:val="right" w:leader="dot" w:pos="8306"/>
        </w:tabs>
      </w:pPr>
      <w:hyperlink w:anchor="_Toc9590" w:history="1">
        <w:r>
          <w:rPr>
            <w:rFonts w:ascii="仿宋" w:eastAsia="仿宋" w:hAnsi="仿宋" w:cs="仿宋" w:hint="eastAsia"/>
            <w:lang w:eastAsia="zh-CN"/>
          </w:rPr>
          <w:t>(一)、项目建设管理</w:t>
        </w:r>
        <w:r>
          <w:tab/>
        </w:r>
        <w:r>
          <w:fldChar w:fldCharType="begin"/>
        </w:r>
        <w:r>
          <w:instrText xml:space="preserve"> PAGEREF _Toc9590 \h </w:instrText>
        </w:r>
        <w:r>
          <w:fldChar w:fldCharType="separate"/>
        </w:r>
        <w:r>
          <w:t>38</w:t>
        </w:r>
        <w:r>
          <w:fldChar w:fldCharType="end"/>
        </w:r>
      </w:hyperlink>
    </w:p>
    <w:p>
      <w:pPr>
        <w:pStyle w:val="TOC2"/>
        <w:tabs>
          <w:tab w:val="right" w:leader="dot" w:pos="8306"/>
        </w:tabs>
      </w:pPr>
      <w:hyperlink w:anchor="_Toc16720" w:history="1">
        <w:r>
          <w:rPr>
            <w:rFonts w:ascii="仿宋" w:eastAsia="仿宋" w:hAnsi="仿宋" w:cs="仿宋" w:hint="eastAsia"/>
            <w:lang w:eastAsia="zh-CN"/>
          </w:rPr>
          <w:t>(二)、招投标初步方案</w:t>
        </w:r>
        <w:r>
          <w:tab/>
        </w:r>
        <w:r>
          <w:fldChar w:fldCharType="begin"/>
        </w:r>
        <w:r>
          <w:instrText xml:space="preserve"> PAGEREF _Toc16720 \h </w:instrText>
        </w:r>
        <w:r>
          <w:fldChar w:fldCharType="separate"/>
        </w:r>
        <w:r>
          <w:t>39</w:t>
        </w:r>
        <w:r>
          <w:fldChar w:fldCharType="end"/>
        </w:r>
      </w:hyperlink>
    </w:p>
    <w:p>
      <w:pPr>
        <w:pStyle w:val="TOC2"/>
        <w:tabs>
          <w:tab w:val="right" w:leader="dot" w:pos="8306"/>
        </w:tabs>
      </w:pPr>
      <w:hyperlink w:anchor="_Toc13506" w:history="1">
        <w:r>
          <w:rPr>
            <w:rFonts w:ascii="仿宋" w:eastAsia="仿宋" w:hAnsi="仿宋" w:cs="仿宋" w:hint="eastAsia"/>
            <w:lang w:eastAsia="zh-CN"/>
          </w:rPr>
          <w:t>(三)、工程评标</w:t>
        </w:r>
        <w:r>
          <w:tab/>
        </w:r>
        <w:r>
          <w:fldChar w:fldCharType="begin"/>
        </w:r>
        <w:r>
          <w:instrText xml:space="preserve"> PAGEREF _Toc13506 \h </w:instrText>
        </w:r>
        <w:r>
          <w:fldChar w:fldCharType="separate"/>
        </w:r>
        <w:r>
          <w:t>40</w:t>
        </w:r>
        <w:r>
          <w:fldChar w:fldCharType="end"/>
        </w:r>
      </w:hyperlink>
    </w:p>
    <w:p>
      <w:pPr>
        <w:pStyle w:val="TOC2"/>
        <w:tabs>
          <w:tab w:val="right" w:leader="dot" w:pos="8306"/>
        </w:tabs>
      </w:pPr>
      <w:hyperlink w:anchor="_Toc13464" w:history="1">
        <w:r>
          <w:rPr>
            <w:rFonts w:ascii="仿宋" w:eastAsia="仿宋" w:hAnsi="仿宋" w:cs="仿宋" w:hint="eastAsia"/>
            <w:lang w:eastAsia="zh-CN"/>
          </w:rPr>
          <w:t>(四)、项目组织机构与人力资源配置</w:t>
        </w:r>
        <w:r>
          <w:tab/>
        </w:r>
        <w:r>
          <w:fldChar w:fldCharType="begin"/>
        </w:r>
        <w:r>
          <w:instrText xml:space="preserve"> PAGEREF _Toc13464 \h </w:instrText>
        </w:r>
        <w:r>
          <w:fldChar w:fldCharType="separate"/>
        </w:r>
        <w:r>
          <w:t>42</w:t>
        </w:r>
        <w:r>
          <w:fldChar w:fldCharType="end"/>
        </w:r>
      </w:hyperlink>
    </w:p>
    <w:p>
      <w:pPr>
        <w:pStyle w:val="TOC1"/>
        <w:tabs>
          <w:tab w:val="right" w:leader="dot" w:pos="8306"/>
        </w:tabs>
      </w:pPr>
      <w:hyperlink w:anchor="_Toc22793" w:history="1">
        <w:r>
          <w:rPr>
            <w:rFonts w:ascii="仿宋" w:eastAsia="仿宋" w:hAnsi="仿宋" w:cs="仿宋" w:hint="eastAsia"/>
            <w:lang w:eastAsia="zh-CN"/>
          </w:rPr>
          <w:t>十一、信息化建设</w:t>
        </w:r>
        <w:r>
          <w:tab/>
        </w:r>
        <w:r>
          <w:fldChar w:fldCharType="begin"/>
        </w:r>
        <w:r>
          <w:instrText xml:space="preserve"> PAGEREF _Toc22793 \h </w:instrText>
        </w:r>
        <w:r>
          <w:fldChar w:fldCharType="separate"/>
        </w:r>
        <w:r>
          <w:t>43</w:t>
        </w:r>
        <w:r>
          <w:fldChar w:fldCharType="end"/>
        </w:r>
      </w:hyperlink>
    </w:p>
    <w:p>
      <w:pPr>
        <w:pStyle w:val="TOC2"/>
        <w:tabs>
          <w:tab w:val="right" w:leader="dot" w:pos="8306"/>
        </w:tabs>
      </w:pPr>
      <w:hyperlink w:anchor="_Toc10381" w:history="1">
        <w:r>
          <w:rPr>
            <w:rFonts w:ascii="仿宋" w:eastAsia="仿宋" w:hAnsi="仿宋" w:cs="仿宋" w:hint="eastAsia"/>
            <w:lang w:eastAsia="zh-CN"/>
          </w:rPr>
          <w:t>(一)、信息化规划</w:t>
        </w:r>
        <w:r>
          <w:tab/>
        </w:r>
        <w:r>
          <w:fldChar w:fldCharType="begin"/>
        </w:r>
        <w:r>
          <w:instrText xml:space="preserve"> PAGEREF _Toc10381 \h </w:instrText>
        </w:r>
        <w:r>
          <w:fldChar w:fldCharType="separate"/>
        </w:r>
        <w:r>
          <w:t>43</w:t>
        </w:r>
        <w:r>
          <w:fldChar w:fldCharType="end"/>
        </w:r>
      </w:hyperlink>
    </w:p>
    <w:p>
      <w:pPr>
        <w:pStyle w:val="TOC2"/>
        <w:tabs>
          <w:tab w:val="right" w:leader="dot" w:pos="8306"/>
        </w:tabs>
      </w:pPr>
      <w:hyperlink w:anchor="_Toc18791" w:history="1">
        <w:r>
          <w:rPr>
            <w:rFonts w:ascii="仿宋" w:eastAsia="仿宋" w:hAnsi="仿宋" w:cs="仿宋" w:hint="eastAsia"/>
            <w:lang w:eastAsia="zh-CN"/>
          </w:rPr>
          <w:t>(二)、信息系统建设</w:t>
        </w:r>
        <w:r>
          <w:tab/>
        </w:r>
        <w:r>
          <w:fldChar w:fldCharType="begin"/>
        </w:r>
        <w:r>
          <w:instrText xml:space="preserve"> PAGEREF _Toc18791 \h </w:instrText>
        </w:r>
        <w:r>
          <w:fldChar w:fldCharType="separate"/>
        </w:r>
        <w:r>
          <w:t>44</w:t>
        </w:r>
        <w:r>
          <w:fldChar w:fldCharType="end"/>
        </w:r>
      </w:hyperlink>
    </w:p>
    <w:p>
      <w:pPr>
        <w:pStyle w:val="TOC2"/>
        <w:tabs>
          <w:tab w:val="right" w:leader="dot" w:pos="8306"/>
        </w:tabs>
      </w:pPr>
      <w:hyperlink w:anchor="_Toc9945" w:history="1">
        <w:r>
          <w:rPr>
            <w:rFonts w:ascii="仿宋" w:eastAsia="仿宋" w:hAnsi="仿宋" w:cs="仿宋" w:hint="eastAsia"/>
            <w:lang w:eastAsia="zh-CN"/>
          </w:rPr>
          <w:t>(三)、数据保护与隐私保护</w:t>
        </w:r>
        <w:r>
          <w:tab/>
        </w:r>
        <w:r>
          <w:fldChar w:fldCharType="begin"/>
        </w:r>
        <w:r>
          <w:instrText xml:space="preserve"> PAGEREF _Toc9945 \h </w:instrText>
        </w:r>
        <w:r>
          <w:fldChar w:fldCharType="separate"/>
        </w:r>
        <w:r>
          <w:t>45</w:t>
        </w:r>
        <w:r>
          <w:fldChar w:fldCharType="end"/>
        </w:r>
      </w:hyperlink>
    </w:p>
    <w:p>
      <w:pPr>
        <w:pStyle w:val="TOC1"/>
        <w:tabs>
          <w:tab w:val="right" w:leader="dot" w:pos="8306"/>
        </w:tabs>
      </w:pPr>
      <w:hyperlink w:anchor="_Toc17398" w:history="1">
        <w:r>
          <w:rPr>
            <w:rFonts w:ascii="仿宋" w:eastAsia="仿宋" w:hAnsi="仿宋" w:cs="仿宋" w:hint="eastAsia"/>
            <w:lang w:eastAsia="zh-CN"/>
          </w:rPr>
          <w:t>十二、应急管理与安全防护</w:t>
        </w:r>
        <w:r>
          <w:tab/>
        </w:r>
        <w:r>
          <w:fldChar w:fldCharType="begin"/>
        </w:r>
        <w:r>
          <w:instrText xml:space="preserve"> PAGEREF _Toc17398 \h </w:instrText>
        </w:r>
        <w:r>
          <w:fldChar w:fldCharType="separate"/>
        </w:r>
        <w:r>
          <w:t>46</w:t>
        </w:r>
        <w:r>
          <w:fldChar w:fldCharType="end"/>
        </w:r>
      </w:hyperlink>
    </w:p>
    <w:p>
      <w:pPr>
        <w:pStyle w:val="TOC2"/>
        <w:tabs>
          <w:tab w:val="right" w:leader="dot" w:pos="8306"/>
        </w:tabs>
      </w:pPr>
      <w:hyperlink w:anchor="_Toc11252" w:history="1">
        <w:r>
          <w:rPr>
            <w:rFonts w:ascii="仿宋" w:eastAsia="仿宋" w:hAnsi="仿宋" w:cs="仿宋" w:hint="eastAsia"/>
            <w:lang w:eastAsia="zh-CN"/>
          </w:rPr>
          <w:t>(一)、应急管理计划</w:t>
        </w:r>
        <w:r>
          <w:tab/>
        </w:r>
        <w:r>
          <w:fldChar w:fldCharType="begin"/>
        </w:r>
        <w:r>
          <w:instrText xml:space="preserve"> PAGEREF _Toc11252 \h </w:instrText>
        </w:r>
        <w:r>
          <w:fldChar w:fldCharType="separate"/>
        </w:r>
        <w:r>
          <w:t>46</w:t>
        </w:r>
        <w:r>
          <w:fldChar w:fldCharType="end"/>
        </w:r>
      </w:hyperlink>
    </w:p>
    <w:p>
      <w:pPr>
        <w:pStyle w:val="TOC2"/>
        <w:tabs>
          <w:tab w:val="right" w:leader="dot" w:pos="8306"/>
        </w:tabs>
      </w:pPr>
      <w:hyperlink w:anchor="_Toc22255" w:history="1">
        <w:r>
          <w:rPr>
            <w:rFonts w:ascii="仿宋" w:eastAsia="仿宋" w:hAnsi="仿宋" w:cs="仿宋" w:hint="eastAsia"/>
            <w:lang w:eastAsia="zh-CN"/>
          </w:rPr>
          <w:t>(二)、安全防护措施</w:t>
        </w:r>
        <w:r>
          <w:tab/>
        </w:r>
        <w:r>
          <w:fldChar w:fldCharType="begin"/>
        </w:r>
        <w:r>
          <w:instrText xml:space="preserve"> PAGEREF _Toc22255 \h </w:instrText>
        </w:r>
        <w:r>
          <w:fldChar w:fldCharType="separate"/>
        </w:r>
        <w:r>
          <w:t>48</w:t>
        </w:r>
        <w:r>
          <w:fldChar w:fldCharType="end"/>
        </w:r>
      </w:hyperlink>
    </w:p>
    <w:p>
      <w:pPr>
        <w:pStyle w:val="TOC2"/>
        <w:tabs>
          <w:tab w:val="right" w:leader="dot" w:pos="8306"/>
        </w:tabs>
      </w:pPr>
      <w:hyperlink w:anchor="_Toc2638" w:history="1">
        <w:r>
          <w:rPr>
            <w:rFonts w:ascii="仿宋" w:eastAsia="仿宋" w:hAnsi="仿宋" w:cs="仿宋" w:hint="eastAsia"/>
            <w:lang w:eastAsia="zh-CN"/>
          </w:rPr>
          <w:t>(三)、危险化学品管理</w:t>
        </w:r>
        <w:r>
          <w:tab/>
        </w:r>
        <w:r>
          <w:fldChar w:fldCharType="begin"/>
        </w:r>
        <w:r>
          <w:instrText xml:space="preserve"> PAGEREF _Toc2638 \h </w:instrText>
        </w:r>
        <w:r>
          <w:fldChar w:fldCharType="separate"/>
        </w:r>
        <w:r>
          <w:t>49</w:t>
        </w:r>
        <w:r>
          <w:fldChar w:fldCharType="end"/>
        </w:r>
      </w:hyperlink>
    </w:p>
    <w:p>
      <w:pPr>
        <w:pStyle w:val="TOC1"/>
        <w:tabs>
          <w:tab w:val="right" w:leader="dot" w:pos="8306"/>
        </w:tabs>
      </w:pPr>
      <w:hyperlink w:anchor="_Toc31666" w:history="1">
        <w:r>
          <w:rPr>
            <w:rFonts w:ascii="仿宋" w:eastAsia="仿宋" w:hAnsi="仿宋" w:cs="仿宋" w:hint="eastAsia"/>
            <w:lang w:eastAsia="zh-CN"/>
          </w:rPr>
          <w:t>十三、项目运营管理</w:t>
        </w:r>
        <w:r>
          <w:tab/>
        </w:r>
        <w:r>
          <w:fldChar w:fldCharType="begin"/>
        </w:r>
        <w:r>
          <w:instrText xml:space="preserve"> PAGEREF _Toc31666 \h </w:instrText>
        </w:r>
        <w:r>
          <w:fldChar w:fldCharType="separate"/>
        </w:r>
        <w:r>
          <w:t>50</w:t>
        </w:r>
        <w:r>
          <w:fldChar w:fldCharType="end"/>
        </w:r>
      </w:hyperlink>
    </w:p>
    <w:p>
      <w:pPr>
        <w:pStyle w:val="TOC2"/>
        <w:tabs>
          <w:tab w:val="right" w:leader="dot" w:pos="8306"/>
        </w:tabs>
      </w:pPr>
      <w:hyperlink w:anchor="_Toc19376" w:history="1">
        <w:r>
          <w:rPr>
            <w:rFonts w:ascii="仿宋" w:eastAsia="仿宋" w:hAnsi="仿宋" w:cs="仿宋" w:hint="eastAsia"/>
            <w:lang w:eastAsia="zh-CN"/>
          </w:rPr>
          <w:t>(一)、项目管理体系建设</w:t>
        </w:r>
        <w:r>
          <w:tab/>
        </w:r>
        <w:r>
          <w:fldChar w:fldCharType="begin"/>
        </w:r>
        <w:r>
          <w:instrText xml:space="preserve"> PAGEREF _Toc19376 \h </w:instrText>
        </w:r>
        <w:r>
          <w:fldChar w:fldCharType="separate"/>
        </w:r>
        <w:r>
          <w:t>50</w:t>
        </w:r>
        <w:r>
          <w:fldChar w:fldCharType="end"/>
        </w:r>
      </w:hyperlink>
    </w:p>
    <w:p>
      <w:pPr>
        <w:pStyle w:val="TOC2"/>
        <w:tabs>
          <w:tab w:val="right" w:leader="dot" w:pos="8306"/>
        </w:tabs>
      </w:pPr>
      <w:hyperlink w:anchor="_Toc23336" w:history="1">
        <w:r>
          <w:rPr>
            <w:rFonts w:ascii="仿宋" w:eastAsia="仿宋" w:hAnsi="仿宋" w:cs="仿宋" w:hint="eastAsia"/>
            <w:lang w:eastAsia="zh-CN"/>
          </w:rPr>
          <w:t>(二)、运营计划</w:t>
        </w:r>
        <w:r>
          <w:tab/>
        </w:r>
        <w:r>
          <w:fldChar w:fldCharType="begin"/>
        </w:r>
        <w:r>
          <w:instrText xml:space="preserve"> PAGEREF _Toc23336 \h </w:instrText>
        </w:r>
        <w:r>
          <w:fldChar w:fldCharType="separate"/>
        </w:r>
        <w:r>
          <w:t>51</w:t>
        </w:r>
        <w:r>
          <w:fldChar w:fldCharType="end"/>
        </w:r>
      </w:hyperlink>
    </w:p>
    <w:p>
      <w:pPr>
        <w:pStyle w:val="TOC2"/>
        <w:tabs>
          <w:tab w:val="right" w:leader="dot" w:pos="8306"/>
        </w:tabs>
      </w:pPr>
      <w:hyperlink w:anchor="_Toc10907" w:history="1">
        <w:r>
          <w:rPr>
            <w:rFonts w:ascii="仿宋" w:eastAsia="仿宋" w:hAnsi="仿宋" w:cs="仿宋" w:hint="eastAsia"/>
            <w:lang w:eastAsia="zh-CN"/>
          </w:rPr>
          <w:t>(三)、运营管理措施</w:t>
        </w:r>
        <w:r>
          <w:tab/>
        </w:r>
        <w:r>
          <w:fldChar w:fldCharType="begin"/>
        </w:r>
        <w:r>
          <w:instrText xml:space="preserve"> PAGEREF _Toc10907 \h </w:instrText>
        </w:r>
        <w:r>
          <w:fldChar w:fldCharType="separate"/>
        </w:r>
        <w:r>
          <w:t>52</w:t>
        </w:r>
        <w:r>
          <w:fldChar w:fldCharType="end"/>
        </w:r>
      </w:hyperlink>
    </w:p>
    <w:p>
      <w:pPr>
        <w:pStyle w:val="TOC2"/>
        <w:tabs>
          <w:tab w:val="right" w:leader="dot" w:pos="8306"/>
        </w:tabs>
      </w:pPr>
      <w:hyperlink w:anchor="_Toc3612" w:history="1">
        <w:r>
          <w:rPr>
            <w:rFonts w:ascii="仿宋" w:eastAsia="仿宋" w:hAnsi="仿宋" w:cs="仿宋" w:hint="eastAsia"/>
            <w:lang w:eastAsia="zh-CN"/>
          </w:rPr>
          <w:t>(四)、项目监测与改进</w:t>
        </w:r>
        <w:r>
          <w:tab/>
        </w:r>
        <w:r>
          <w:fldChar w:fldCharType="begin"/>
        </w:r>
        <w:r>
          <w:instrText xml:space="preserve"> PAGEREF _Toc3612 \h </w:instrText>
        </w:r>
        <w:r>
          <w:fldChar w:fldCharType="separate"/>
        </w:r>
        <w:r>
          <w:t>54</w:t>
        </w:r>
        <w:r>
          <w:fldChar w:fldCharType="end"/>
        </w:r>
      </w:hyperlink>
    </w:p>
    <w:p>
      <w:pPr>
        <w:pStyle w:val="TOC1"/>
        <w:tabs>
          <w:tab w:val="right" w:leader="dot" w:pos="8306"/>
        </w:tabs>
      </w:pPr>
      <w:hyperlink w:anchor="_Toc19382" w:history="1">
        <w:r>
          <w:rPr>
            <w:rFonts w:ascii="仿宋" w:eastAsia="仿宋" w:hAnsi="仿宋" w:cs="仿宋" w:hint="eastAsia"/>
            <w:lang w:eastAsia="zh-CN"/>
          </w:rPr>
          <w:t>十四、市场营销策略</w:t>
        </w:r>
        <w:r>
          <w:tab/>
        </w:r>
        <w:r>
          <w:fldChar w:fldCharType="begin"/>
        </w:r>
        <w:r>
          <w:instrText xml:space="preserve"> PAGEREF _Toc19382 \h </w:instrText>
        </w:r>
        <w:r>
          <w:fldChar w:fldCharType="separate"/>
        </w:r>
        <w:r>
          <w:t>55</w:t>
        </w:r>
        <w:r>
          <w:fldChar w:fldCharType="end"/>
        </w:r>
      </w:hyperlink>
    </w:p>
    <w:p>
      <w:pPr>
        <w:pStyle w:val="TOC2"/>
        <w:tabs>
          <w:tab w:val="right" w:leader="dot" w:pos="8306"/>
        </w:tabs>
      </w:pPr>
      <w:hyperlink w:anchor="_Toc386" w:history="1">
        <w:r>
          <w:rPr>
            <w:rFonts w:ascii="仿宋" w:eastAsia="仿宋" w:hAnsi="仿宋" w:cs="仿宋" w:hint="eastAsia"/>
            <w:lang w:eastAsia="zh-CN"/>
          </w:rPr>
          <w:t>(一)、市场定位与目标客户</w:t>
        </w:r>
        <w:r>
          <w:tab/>
        </w:r>
        <w:r>
          <w:fldChar w:fldCharType="begin"/>
        </w:r>
        <w:r>
          <w:instrText xml:space="preserve"> PAGEREF _Toc386 \h </w:instrText>
        </w:r>
        <w:r>
          <w:fldChar w:fldCharType="separate"/>
        </w:r>
        <w:r>
          <w:t>55</w:t>
        </w:r>
        <w:r>
          <w:fldChar w:fldCharType="end"/>
        </w:r>
      </w:hyperlink>
    </w:p>
    <w:p>
      <w:pPr>
        <w:pStyle w:val="TOC2"/>
        <w:tabs>
          <w:tab w:val="right" w:leader="dot" w:pos="8306"/>
        </w:tabs>
      </w:pPr>
      <w:hyperlink w:anchor="_Toc24452" w:history="1">
        <w:r>
          <w:rPr>
            <w:rFonts w:ascii="仿宋" w:eastAsia="仿宋" w:hAnsi="仿宋" w:cs="仿宋" w:hint="eastAsia"/>
            <w:lang w:eastAsia="zh-CN"/>
          </w:rPr>
          <w:t>(二)、产品定位及差异化策略</w:t>
        </w:r>
        <w:r>
          <w:tab/>
        </w:r>
        <w:r>
          <w:fldChar w:fldCharType="begin"/>
        </w:r>
        <w:r>
          <w:instrText xml:space="preserve"> PAGEREF _Toc24452 \h </w:instrText>
        </w:r>
        <w:r>
          <w:fldChar w:fldCharType="separate"/>
        </w:r>
        <w:r>
          <w:t>56</w:t>
        </w:r>
        <w:r>
          <w:fldChar w:fldCharType="end"/>
        </w:r>
      </w:hyperlink>
    </w:p>
    <w:p>
      <w:pPr>
        <w:pStyle w:val="TOC2"/>
        <w:tabs>
          <w:tab w:val="right" w:leader="dot" w:pos="8306"/>
        </w:tabs>
      </w:pPr>
      <w:hyperlink w:anchor="_Toc9662" w:history="1">
        <w:r>
          <w:rPr>
            <w:rFonts w:ascii="仿宋" w:eastAsia="仿宋" w:hAnsi="仿宋" w:cs="仿宋" w:hint="eastAsia"/>
            <w:lang w:eastAsia="zh-CN"/>
          </w:rPr>
          <w:t>(三)、价格策略</w:t>
        </w:r>
        <w:r>
          <w:tab/>
        </w:r>
        <w:r>
          <w:fldChar w:fldCharType="begin"/>
        </w:r>
        <w:r>
          <w:instrText xml:space="preserve"> PAGEREF _Toc9662 \h </w:instrText>
        </w:r>
        <w:r>
          <w:fldChar w:fldCharType="separate"/>
        </w:r>
        <w:r>
          <w:t>57</w:t>
        </w:r>
        <w:r>
          <w:fldChar w:fldCharType="end"/>
        </w:r>
      </w:hyperlink>
    </w:p>
    <w:p>
      <w:pPr>
        <w:pStyle w:val="TOC2"/>
        <w:tabs>
          <w:tab w:val="right" w:leader="dot" w:pos="8306"/>
        </w:tabs>
      </w:pPr>
      <w:hyperlink w:anchor="_Toc22268" w:history="1">
        <w:r>
          <w:rPr>
            <w:rFonts w:ascii="仿宋" w:eastAsia="仿宋" w:hAnsi="仿宋" w:cs="仿宋" w:hint="eastAsia"/>
            <w:lang w:eastAsia="zh-CN"/>
          </w:rPr>
          <w:t>(四)、销售渠道与推广</w:t>
        </w:r>
        <w:r>
          <w:tab/>
        </w:r>
        <w:r>
          <w:fldChar w:fldCharType="begin"/>
        </w:r>
        <w:r>
          <w:instrText xml:space="preserve"> PAGEREF _Toc22268 \h </w:instrText>
        </w:r>
        <w:r>
          <w:fldChar w:fldCharType="separate"/>
        </w:r>
        <w:r>
          <w:t>58</w:t>
        </w:r>
        <w:r>
          <w:fldChar w:fldCharType="end"/>
        </w:r>
      </w:hyperlink>
    </w:p>
    <w:p>
      <w:pPr>
        <w:pStyle w:val="TOC2"/>
        <w:tabs>
          <w:tab w:val="right" w:leader="dot" w:pos="8306"/>
        </w:tabs>
      </w:pPr>
      <w:hyperlink w:anchor="_Toc2417" w:history="1">
        <w:r>
          <w:rPr>
            <w:rFonts w:ascii="仿宋" w:eastAsia="仿宋" w:hAnsi="仿宋" w:cs="仿宋" w:hint="eastAsia"/>
            <w:lang w:eastAsia="zh-CN"/>
          </w:rPr>
          <w:t>(五)、市场营销风险与对策</w:t>
        </w:r>
        <w:r>
          <w:tab/>
        </w:r>
        <w:r>
          <w:fldChar w:fldCharType="begin"/>
        </w:r>
        <w:r>
          <w:instrText xml:space="preserve"> PAGEREF _Toc2417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可充电应急灯市场需求，保持技术和管理上的创新。我们明确表示申请的资金将专注于支持和实现组织的核心目标与战略，进而实现长期发展。可充电应急灯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2378"/>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9775"/>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9938"/>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8313"/>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6913"/>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9824"/>
      <w:r>
        <w:rPr>
          <w:rFonts w:ascii="仿宋" w:eastAsia="仿宋" w:hAnsi="仿宋" w:cs="仿宋" w:hint="eastAsia"/>
          <w:sz w:val="28"/>
          <w:lang w:eastAsia="zh-CN"/>
        </w:rPr>
        <w:t>二、可充电应急灯企业概貌</w:t>
      </w:r>
      <w:bookmarkEnd w:id="7"/>
    </w:p>
    <w:p>
      <w:pPr>
        <w:pStyle w:val="Heading2"/>
        <w:rPr>
          <w:rFonts w:ascii="仿宋" w:eastAsia="仿宋" w:hAnsi="仿宋" w:cs="仿宋" w:hint="eastAsia"/>
          <w:lang w:eastAsia="zh-CN"/>
        </w:rPr>
      </w:pPr>
      <w:bookmarkStart w:id="8" w:name="_Toc3374"/>
      <w:r>
        <w:rPr>
          <w:rFonts w:ascii="仿宋" w:eastAsia="仿宋" w:hAnsi="仿宋" w:cs="仿宋" w:hint="eastAsia"/>
          <w:lang w:eastAsia="zh-CN"/>
        </w:rPr>
        <w:t>(一)、可充电应急灯企业基础信息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可充电应急灯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20405"/>
      <w:r>
        <w:rPr>
          <w:rFonts w:ascii="仿宋" w:eastAsia="仿宋" w:hAnsi="仿宋" w:cs="仿宋" w:hint="eastAsia"/>
          <w:sz w:val="28"/>
          <w:lang w:eastAsia="zh-CN"/>
        </w:rPr>
        <w:t>(二)、可充电应急灯企业简要介绍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27551"/>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可充电应急灯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可充电应急灯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可充电应急灯行业头部客户群体。凭借卓越的技术创新、产品质量和服务水平，公司树立了良好的品牌形象，赢得了高度的客户认可。通过与这些优质客户保持稳定的合作关系，公司更深刻地了解了可充电应急灯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可充电应急灯行业中占据着有利的竞争地位。通过多年的深耕，公司在技术、品牌和运营效率等方面积累了竞争优势。随着可充电应急灯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4565"/>
      <w:r>
        <w:rPr>
          <w:rFonts w:ascii="仿宋" w:eastAsia="仿宋" w:hAnsi="仿宋" w:cs="仿宋" w:hint="eastAsia"/>
          <w:sz w:val="28"/>
          <w:lang w:eastAsia="zh-CN"/>
        </w:rPr>
        <w:t>(四)、可充电应急灯企业财务数据要略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营业收入：可充电应急灯公司年度营业收入持续增长，稳健的经营业绩为公司奠定了坚实基础。过去几年，公司营业收入呈现出显著的增长趋势，达到了XX万元，反映了其在市场中的强大竞争力和客户认可度。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净利润：可充电应急灯公司实现了可观的净利润，表明其在成本控制、运营效率和财务管理方面取得了显著的成就。净利润的稳步增长显示了公司良好的盈利能力和财务稳健性，达到了XX万元。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现金流：可充电应急灯公司现金流状况良好，充足的现金储备为公司提供了灵活性和抵御风险的能力。稳定的现金流是公司可持续经营的重要保障，达到了XX万元。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https://d.book118.com/335100332034011123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5A6DA1"/>
    <w:rsid w:val="282E6701"/>
    <w:rsid w:val="3E675B86"/>
    <w:rsid w:val="44335160"/>
    <w:rsid w:val="497C50C6"/>
    <w:rsid w:val="59204A0B"/>
    <w:rsid w:val="5D2D2508"/>
    <w:rsid w:val="5E5A6DA1"/>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5100332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2024-02-10T17:29:00Z</dcterms:created>
  <dcterms:modified xsi:type="dcterms:W3CDTF">2024-02-10T17:30:04Z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1B02D81820864DD8A265D0198414797B_11</vt:lpwstr>
  </property>
  <property fmtid="{D5CDD505-2E9C-101B-9397-08002B2CF9AE}" pid="3" name="KSOProductBuildVer">
    <vt:lpwstr>2052-12.1.0.16250</vt:lpwstr>
  </property>
</Properties>
</file>