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 xml:space="preserve">免漆家具生产 </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992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_Toc9927 \h </w:instrText>
        </w:r>
        <w:r>
          <w:fldChar w:fldCharType="separate"/>
        </w:r>
        <w:r>
          <w:t>1</w:t>
        </w:r>
        <w:r>
          <w:fldChar w:fldCharType="end"/>
        </w:r>
      </w:hyperlink>
    </w:p>
    <w:p>
      <w:pPr>
        <w:pStyle w:val="TOC2"/>
        <w:tabs>
          <w:tab w:val="clear" w:pos="8302"/>
          <w:tab w:val="right" w:leader="dot" w:pos="8312"/>
        </w:tabs>
      </w:pPr>
      <w:hyperlink w:anchor="_Toc27081" w:history="1">
        <w:r>
          <w:rPr>
            <w:rFonts w:ascii="Times New Roman" w:eastAsia="宋体" w:hAnsi="Times New Roman"/>
            <w:szCs w:val="28"/>
          </w:rPr>
          <w:t>1.1项目概要</w:t>
        </w:r>
        <w:r>
          <w:tab/>
        </w:r>
        <w:r>
          <w:fldChar w:fldCharType="begin"/>
        </w:r>
        <w:r>
          <w:instrText xml:space="preserve"> PAGEREF _Toc27081 \h </w:instrText>
        </w:r>
        <w:r>
          <w:fldChar w:fldCharType="separate"/>
        </w:r>
        <w:r>
          <w:t>1</w:t>
        </w:r>
        <w:r>
          <w:fldChar w:fldCharType="end"/>
        </w:r>
      </w:hyperlink>
    </w:p>
    <w:p>
      <w:pPr>
        <w:pStyle w:val="TOC3"/>
        <w:tabs>
          <w:tab w:val="right" w:leader="dot" w:pos="8312"/>
        </w:tabs>
      </w:pPr>
      <w:hyperlink w:anchor="_Toc11442" w:history="1">
        <w:r>
          <w:rPr>
            <w:szCs w:val="24"/>
          </w:rPr>
          <w:t>1.1.1项目名称</w:t>
        </w:r>
        <w:r>
          <w:tab/>
        </w:r>
        <w:r>
          <w:fldChar w:fldCharType="begin"/>
        </w:r>
        <w:r>
          <w:instrText xml:space="preserve"> PAGEREF _Toc11442 \h </w:instrText>
        </w:r>
        <w:r>
          <w:fldChar w:fldCharType="separate"/>
        </w:r>
        <w:r>
          <w:t>1</w:t>
        </w:r>
        <w:r>
          <w:fldChar w:fldCharType="end"/>
        </w:r>
      </w:hyperlink>
    </w:p>
    <w:p>
      <w:pPr>
        <w:pStyle w:val="TOC3"/>
        <w:tabs>
          <w:tab w:val="right" w:leader="dot" w:pos="8312"/>
        </w:tabs>
      </w:pPr>
      <w:hyperlink w:anchor="_Toc534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_Toc5342 \h </w:instrText>
        </w:r>
        <w:r>
          <w:fldChar w:fldCharType="separate"/>
        </w:r>
        <w:r>
          <w:t>1</w:t>
        </w:r>
        <w:r>
          <w:fldChar w:fldCharType="end"/>
        </w:r>
      </w:hyperlink>
    </w:p>
    <w:p>
      <w:pPr>
        <w:pStyle w:val="TOC3"/>
        <w:tabs>
          <w:tab w:val="right" w:leader="dot" w:pos="8312"/>
        </w:tabs>
      </w:pPr>
      <w:hyperlink w:anchor="_Toc2963" w:history="1">
        <w:r>
          <w:rPr>
            <w:szCs w:val="24"/>
          </w:rPr>
          <w:t>1.1.3项目建设性质</w:t>
        </w:r>
        <w:r>
          <w:tab/>
        </w:r>
        <w:r>
          <w:fldChar w:fldCharType="begin"/>
        </w:r>
        <w:r>
          <w:instrText xml:space="preserve"> PAGEREF _Toc2963 \h </w:instrText>
        </w:r>
        <w:r>
          <w:fldChar w:fldCharType="separate"/>
        </w:r>
        <w:r>
          <w:t>1</w:t>
        </w:r>
        <w:r>
          <w:fldChar w:fldCharType="end"/>
        </w:r>
      </w:hyperlink>
    </w:p>
    <w:p>
      <w:pPr>
        <w:pStyle w:val="TOC3"/>
        <w:tabs>
          <w:tab w:val="right" w:leader="dot" w:pos="8312"/>
        </w:tabs>
      </w:pPr>
      <w:hyperlink w:anchor="_Toc51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_Toc5114 \h </w:instrText>
        </w:r>
        <w:r>
          <w:fldChar w:fldCharType="separate"/>
        </w:r>
        <w:r>
          <w:t>1</w:t>
        </w:r>
        <w:r>
          <w:fldChar w:fldCharType="end"/>
        </w:r>
      </w:hyperlink>
    </w:p>
    <w:p>
      <w:pPr>
        <w:pStyle w:val="TOC3"/>
        <w:tabs>
          <w:tab w:val="right" w:leader="dot" w:pos="8312"/>
        </w:tabs>
      </w:pPr>
      <w:hyperlink w:anchor="_Toc169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_Toc1699 \h </w:instrText>
        </w:r>
        <w:r>
          <w:fldChar w:fldCharType="separate"/>
        </w:r>
        <w:r>
          <w:t>1</w:t>
        </w:r>
        <w:r>
          <w:fldChar w:fldCharType="end"/>
        </w:r>
      </w:hyperlink>
    </w:p>
    <w:p>
      <w:pPr>
        <w:pStyle w:val="TOC3"/>
        <w:tabs>
          <w:tab w:val="right" w:leader="dot" w:pos="8312"/>
        </w:tabs>
      </w:pPr>
      <w:hyperlink w:anchor="_Toc2220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_Toc22201 \h </w:instrText>
        </w:r>
        <w:r>
          <w:fldChar w:fldCharType="separate"/>
        </w:r>
        <w:r>
          <w:t>1</w:t>
        </w:r>
        <w:r>
          <w:fldChar w:fldCharType="end"/>
        </w:r>
      </w:hyperlink>
    </w:p>
    <w:p>
      <w:pPr>
        <w:pStyle w:val="TOC3"/>
        <w:tabs>
          <w:tab w:val="right" w:leader="dot" w:pos="8312"/>
        </w:tabs>
      </w:pPr>
      <w:hyperlink w:anchor="_Toc1924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_Toc19248 \h </w:instrText>
        </w:r>
        <w:r>
          <w:fldChar w:fldCharType="separate"/>
        </w:r>
        <w:r>
          <w:t>2</w:t>
        </w:r>
        <w:r>
          <w:fldChar w:fldCharType="end"/>
        </w:r>
      </w:hyperlink>
    </w:p>
    <w:p>
      <w:pPr>
        <w:pStyle w:val="TOC3"/>
        <w:tabs>
          <w:tab w:val="right" w:leader="dot" w:pos="8312"/>
        </w:tabs>
      </w:pPr>
      <w:hyperlink w:anchor="_Toc2683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_Toc26834 \h </w:instrText>
        </w:r>
        <w:r>
          <w:fldChar w:fldCharType="separate"/>
        </w:r>
        <w:r>
          <w:t>2</w:t>
        </w:r>
        <w:r>
          <w:fldChar w:fldCharType="end"/>
        </w:r>
      </w:hyperlink>
    </w:p>
    <w:p>
      <w:pPr>
        <w:pStyle w:val="TOC3"/>
        <w:tabs>
          <w:tab w:val="right" w:leader="dot" w:pos="8312"/>
        </w:tabs>
      </w:pPr>
      <w:hyperlink w:anchor="_Toc2541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_Toc25418 \h </w:instrText>
        </w:r>
        <w:r>
          <w:fldChar w:fldCharType="separate"/>
        </w:r>
        <w:r>
          <w:t>2</w:t>
        </w:r>
        <w:r>
          <w:fldChar w:fldCharType="end"/>
        </w:r>
      </w:hyperlink>
    </w:p>
    <w:p>
      <w:pPr>
        <w:pStyle w:val="TOC2"/>
        <w:tabs>
          <w:tab w:val="clear" w:pos="8302"/>
          <w:tab w:val="right" w:leader="dot" w:pos="8312"/>
        </w:tabs>
      </w:pPr>
      <w:hyperlink w:anchor="_Toc2777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_Toc27770 \h </w:instrText>
        </w:r>
        <w:r>
          <w:fldChar w:fldCharType="separate"/>
        </w:r>
        <w:r>
          <w:t>3</w:t>
        </w:r>
        <w:r>
          <w:fldChar w:fldCharType="end"/>
        </w:r>
      </w:hyperlink>
    </w:p>
    <w:p>
      <w:pPr>
        <w:pStyle w:val="TOC2"/>
        <w:tabs>
          <w:tab w:val="clear" w:pos="8302"/>
          <w:tab w:val="right" w:leader="dot" w:pos="8312"/>
        </w:tabs>
      </w:pPr>
      <w:hyperlink w:anchor="_Toc2023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_Toc20239 \h </w:instrText>
        </w:r>
        <w:r>
          <w:fldChar w:fldCharType="separate"/>
        </w:r>
        <w:r>
          <w:t>4</w:t>
        </w:r>
        <w:r>
          <w:fldChar w:fldCharType="end"/>
        </w:r>
      </w:hyperlink>
    </w:p>
    <w:p>
      <w:pPr>
        <w:pStyle w:val="TOC2"/>
        <w:tabs>
          <w:tab w:val="clear" w:pos="8302"/>
          <w:tab w:val="right" w:leader="dot" w:pos="8312"/>
        </w:tabs>
      </w:pPr>
      <w:hyperlink w:anchor="_Toc1358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_Toc13587 \h </w:instrText>
        </w:r>
        <w:r>
          <w:fldChar w:fldCharType="separate"/>
        </w:r>
        <w:r>
          <w:t>5</w:t>
        </w:r>
        <w:r>
          <w:fldChar w:fldCharType="end"/>
        </w:r>
      </w:hyperlink>
    </w:p>
    <w:p>
      <w:pPr>
        <w:pStyle w:val="TOC2"/>
        <w:tabs>
          <w:tab w:val="clear" w:pos="8302"/>
          <w:tab w:val="right" w:leader="dot" w:pos="8312"/>
        </w:tabs>
      </w:pPr>
      <w:hyperlink w:anchor="_Toc301" w:history="1">
        <w:r>
          <w:rPr>
            <w:rFonts w:ascii="Times New Roman" w:eastAsia="宋体" w:hAnsi="Times New Roman" w:hint="eastAsia"/>
            <w:szCs w:val="28"/>
          </w:rPr>
          <w:t>1.5研究范围</w:t>
        </w:r>
        <w:r>
          <w:tab/>
        </w:r>
        <w:r>
          <w:fldChar w:fldCharType="begin"/>
        </w:r>
        <w:r>
          <w:instrText xml:space="preserve"> PAGEREF _Toc301 \h </w:instrText>
        </w:r>
        <w:r>
          <w:fldChar w:fldCharType="separate"/>
        </w:r>
        <w:r>
          <w:t>6</w:t>
        </w:r>
        <w:r>
          <w:fldChar w:fldCharType="end"/>
        </w:r>
      </w:hyperlink>
    </w:p>
    <w:p>
      <w:pPr>
        <w:pStyle w:val="TOC2"/>
        <w:tabs>
          <w:tab w:val="clear" w:pos="8302"/>
          <w:tab w:val="right" w:leader="dot" w:pos="8312"/>
        </w:tabs>
      </w:pPr>
      <w:hyperlink w:anchor="_Toc2767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_Toc27675 \h </w:instrText>
        </w:r>
        <w:r>
          <w:fldChar w:fldCharType="separate"/>
        </w:r>
        <w:r>
          <w:t>6</w:t>
        </w:r>
        <w:r>
          <w:fldChar w:fldCharType="end"/>
        </w:r>
      </w:hyperlink>
    </w:p>
    <w:p>
      <w:pPr>
        <w:pStyle w:val="TOC2"/>
        <w:tabs>
          <w:tab w:val="clear" w:pos="8302"/>
          <w:tab w:val="right" w:leader="dot" w:pos="8312"/>
        </w:tabs>
      </w:pPr>
      <w:hyperlink w:anchor="_Toc833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_Toc8335 \h </w:instrText>
        </w:r>
        <w:r>
          <w:fldChar w:fldCharType="separate"/>
        </w:r>
        <w:r>
          <w:t>7</w:t>
        </w:r>
        <w:r>
          <w:fldChar w:fldCharType="end"/>
        </w:r>
      </w:hyperlink>
    </w:p>
    <w:p>
      <w:pPr>
        <w:pStyle w:val="TOC1"/>
        <w:tabs>
          <w:tab w:val="clear" w:pos="8296"/>
          <w:tab w:val="right" w:leader="dot" w:pos="8312"/>
        </w:tabs>
      </w:pPr>
      <w:hyperlink w:anchor="_Toc1502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_Toc15021 \h </w:instrText>
        </w:r>
        <w:r>
          <w:fldChar w:fldCharType="separate"/>
        </w:r>
        <w:r>
          <w:t>8</w:t>
        </w:r>
        <w:r>
          <w:fldChar w:fldCharType="end"/>
        </w:r>
      </w:hyperlink>
    </w:p>
    <w:p>
      <w:pPr>
        <w:pStyle w:val="TOC2"/>
        <w:tabs>
          <w:tab w:val="clear" w:pos="8302"/>
          <w:tab w:val="right" w:leader="dot" w:pos="8312"/>
        </w:tabs>
      </w:pPr>
      <w:hyperlink w:anchor="_Toc164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_Toc16463 \h </w:instrText>
        </w:r>
        <w:r>
          <w:fldChar w:fldCharType="separate"/>
        </w:r>
        <w:r>
          <w:t>8</w:t>
        </w:r>
        <w:r>
          <w:fldChar w:fldCharType="end"/>
        </w:r>
      </w:hyperlink>
    </w:p>
    <w:p>
      <w:pPr>
        <w:pStyle w:val="TOC2"/>
        <w:tabs>
          <w:tab w:val="clear" w:pos="8302"/>
          <w:tab w:val="right" w:leader="dot" w:pos="8312"/>
        </w:tabs>
      </w:pPr>
      <w:hyperlink w:anchor="_Toc10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 xml:space="preserve">免漆家具生产 </w:t>
        </w:r>
        <w:r>
          <w:rPr>
            <w:rFonts w:ascii="Times New Roman" w:eastAsia="宋体" w:hAnsi="Times New Roman" w:hint="eastAsia"/>
          </w:rPr>
          <w:t>行业发展状况分析</w:t>
        </w:r>
        <w:r>
          <w:tab/>
        </w:r>
        <w:r>
          <w:fldChar w:fldCharType="begin"/>
        </w:r>
        <w:r>
          <w:instrText xml:space="preserve"> PAGEREF _Toc1060 \h </w:instrText>
        </w:r>
        <w:r>
          <w:fldChar w:fldCharType="separate"/>
        </w:r>
        <w:r>
          <w:t>8</w:t>
        </w:r>
        <w:r>
          <w:fldChar w:fldCharType="end"/>
        </w:r>
      </w:hyperlink>
    </w:p>
    <w:p>
      <w:pPr>
        <w:pStyle w:val="TOC2"/>
        <w:tabs>
          <w:tab w:val="clear" w:pos="8302"/>
          <w:tab w:val="right" w:leader="dot" w:pos="8312"/>
        </w:tabs>
      </w:pPr>
      <w:hyperlink w:anchor="_Toc215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 xml:space="preserve">免漆家具生产 </w:t>
        </w:r>
        <w:r>
          <w:rPr>
            <w:rFonts w:ascii="Times New Roman" w:eastAsia="宋体" w:hAnsi="Times New Roman" w:hint="eastAsia"/>
          </w:rPr>
          <w:t>行业发展趋势分析</w:t>
        </w:r>
        <w:r>
          <w:tab/>
        </w:r>
        <w:r>
          <w:fldChar w:fldCharType="begin"/>
        </w:r>
        <w:r>
          <w:instrText xml:space="preserve"> PAGEREF _Toc2150 \h </w:instrText>
        </w:r>
        <w:r>
          <w:fldChar w:fldCharType="separate"/>
        </w:r>
        <w:r>
          <w:t>9</w:t>
        </w:r>
        <w:r>
          <w:fldChar w:fldCharType="end"/>
        </w:r>
      </w:hyperlink>
    </w:p>
    <w:p>
      <w:pPr>
        <w:pStyle w:val="TOC2"/>
        <w:tabs>
          <w:tab w:val="clear" w:pos="8302"/>
          <w:tab w:val="right" w:leader="dot" w:pos="8312"/>
        </w:tabs>
      </w:pPr>
      <w:hyperlink w:anchor="_Toc2523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_Toc25232 \h </w:instrText>
        </w:r>
        <w:r>
          <w:fldChar w:fldCharType="separate"/>
        </w:r>
        <w:r>
          <w:t>10</w:t>
        </w:r>
        <w:r>
          <w:fldChar w:fldCharType="end"/>
        </w:r>
      </w:hyperlink>
    </w:p>
    <w:p>
      <w:pPr>
        <w:pStyle w:val="TOC1"/>
        <w:tabs>
          <w:tab w:val="clear" w:pos="8296"/>
          <w:tab w:val="right" w:leader="dot" w:pos="8312"/>
        </w:tabs>
      </w:pPr>
      <w:hyperlink w:anchor="_Toc2373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_Toc23730 \h </w:instrText>
        </w:r>
        <w:r>
          <w:fldChar w:fldCharType="separate"/>
        </w:r>
        <w:r>
          <w:t>11</w:t>
        </w:r>
        <w:r>
          <w:fldChar w:fldCharType="end"/>
        </w:r>
      </w:hyperlink>
    </w:p>
    <w:p>
      <w:pPr>
        <w:pStyle w:val="TOC2"/>
        <w:tabs>
          <w:tab w:val="clear" w:pos="8302"/>
          <w:tab w:val="right" w:leader="dot" w:pos="8312"/>
        </w:tabs>
      </w:pPr>
      <w:hyperlink w:anchor="_Toc2358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_Toc23585 \h </w:instrText>
        </w:r>
        <w:r>
          <w:fldChar w:fldCharType="separate"/>
        </w:r>
        <w:r>
          <w:t>11</w:t>
        </w:r>
        <w:r>
          <w:fldChar w:fldCharType="end"/>
        </w:r>
      </w:hyperlink>
    </w:p>
    <w:p>
      <w:pPr>
        <w:pStyle w:val="TOC2"/>
        <w:tabs>
          <w:tab w:val="clear" w:pos="8302"/>
          <w:tab w:val="right" w:leader="dot" w:pos="8312"/>
        </w:tabs>
      </w:pPr>
      <w:hyperlink w:anchor="_Toc1568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_Toc15683 \h </w:instrText>
        </w:r>
        <w:r>
          <w:fldChar w:fldCharType="separate"/>
        </w:r>
        <w:r>
          <w:t>12</w:t>
        </w:r>
        <w:r>
          <w:fldChar w:fldCharType="end"/>
        </w:r>
      </w:hyperlink>
    </w:p>
    <w:p>
      <w:pPr>
        <w:pStyle w:val="TOC3"/>
        <w:tabs>
          <w:tab w:val="right" w:leader="dot" w:pos="8312"/>
        </w:tabs>
      </w:pPr>
      <w:hyperlink w:anchor="_Toc16574" w:history="1">
        <w:r>
          <w:rPr>
            <w:rFonts w:hint="eastAsia"/>
            <w:szCs w:val="24"/>
            <w:lang w:val="en-US" w:eastAsia="zh-CN"/>
          </w:rPr>
          <w:t>3</w:t>
        </w:r>
        <w:r>
          <w:rPr>
            <w:rFonts w:hint="eastAsia"/>
            <w:szCs w:val="24"/>
          </w:rPr>
          <w:t>.2.1有利于促进我国</w:t>
        </w:r>
        <w:r>
          <w:rPr>
            <w:rFonts w:hint="eastAsia"/>
            <w:szCs w:val="24"/>
            <w:lang w:eastAsia="zh-CN"/>
          </w:rPr>
          <w:t xml:space="preserve">免漆家具生产 </w:t>
        </w:r>
        <w:r>
          <w:rPr>
            <w:rFonts w:hint="eastAsia"/>
            <w:szCs w:val="24"/>
          </w:rPr>
          <w:t>工业快速发展</w:t>
        </w:r>
        <w:r>
          <w:rPr>
            <w:szCs w:val="24"/>
          </w:rPr>
          <w:t>的需要</w:t>
        </w:r>
        <w:r>
          <w:tab/>
        </w:r>
        <w:r>
          <w:fldChar w:fldCharType="begin"/>
        </w:r>
        <w:r>
          <w:instrText xml:space="preserve"> PAGEREF _Toc16574 \h </w:instrText>
        </w:r>
        <w:r>
          <w:fldChar w:fldCharType="separate"/>
        </w:r>
        <w:r>
          <w:t>12</w:t>
        </w:r>
        <w:r>
          <w:fldChar w:fldCharType="end"/>
        </w:r>
      </w:hyperlink>
    </w:p>
    <w:p>
      <w:pPr>
        <w:pStyle w:val="TOC3"/>
        <w:tabs>
          <w:tab w:val="right" w:leader="dot" w:pos="8312"/>
        </w:tabs>
      </w:pPr>
      <w:hyperlink w:anchor="_Toc12825" w:history="1">
        <w:r>
          <w:rPr>
            <w:rFonts w:hint="eastAsia"/>
            <w:szCs w:val="24"/>
            <w:lang w:val="en-US" w:eastAsia="zh-CN"/>
          </w:rPr>
          <w:t>3</w:t>
        </w:r>
        <w:r>
          <w:rPr>
            <w:rFonts w:hint="eastAsia"/>
            <w:szCs w:val="24"/>
          </w:rPr>
          <w:t>.2.2提升技术进步，满足</w:t>
        </w:r>
        <w:r>
          <w:rPr>
            <w:rFonts w:hint="eastAsia"/>
            <w:szCs w:val="24"/>
            <w:lang w:eastAsia="zh-CN"/>
          </w:rPr>
          <w:t xml:space="preserve">免漆家具生产 </w:t>
        </w:r>
        <w:r>
          <w:rPr>
            <w:rFonts w:hint="eastAsia"/>
            <w:szCs w:val="24"/>
          </w:rPr>
          <w:t>行业生产高品质产品的需要</w:t>
        </w:r>
        <w:r>
          <w:tab/>
        </w:r>
        <w:r>
          <w:fldChar w:fldCharType="begin"/>
        </w:r>
        <w:r>
          <w:instrText xml:space="preserve"> PAGEREF _Toc12825 \h </w:instrText>
        </w:r>
        <w:r>
          <w:fldChar w:fldCharType="separate"/>
        </w:r>
        <w:r>
          <w:t>13</w:t>
        </w:r>
        <w:r>
          <w:fldChar w:fldCharType="end"/>
        </w:r>
      </w:hyperlink>
    </w:p>
    <w:p>
      <w:pPr>
        <w:pStyle w:val="TOC3"/>
        <w:tabs>
          <w:tab w:val="right" w:leader="dot" w:pos="8312"/>
        </w:tabs>
      </w:pPr>
      <w:hyperlink w:anchor="_Toc2286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_Toc22867 \h </w:instrText>
        </w:r>
        <w:r>
          <w:fldChar w:fldCharType="separate"/>
        </w:r>
        <w:r>
          <w:t>14</w:t>
        </w:r>
        <w:r>
          <w:fldChar w:fldCharType="end"/>
        </w:r>
      </w:hyperlink>
    </w:p>
    <w:p>
      <w:pPr>
        <w:pStyle w:val="TOC3"/>
        <w:tabs>
          <w:tab w:val="right" w:leader="dot" w:pos="8312"/>
        </w:tabs>
      </w:pPr>
      <w:hyperlink w:anchor="_Toc260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 xml:space="preserve">免漆家具生产 </w:t>
        </w:r>
        <w:r>
          <w:rPr>
            <w:szCs w:val="24"/>
          </w:rPr>
          <w:t>产品研发和技术创新</w:t>
        </w:r>
        <w:r>
          <w:rPr>
            <w:rFonts w:hint="eastAsia"/>
            <w:szCs w:val="24"/>
          </w:rPr>
          <w:t>水平的需要</w:t>
        </w:r>
        <w:r>
          <w:tab/>
        </w:r>
        <w:r>
          <w:fldChar w:fldCharType="begin"/>
        </w:r>
        <w:r>
          <w:instrText xml:space="preserve"> PAGEREF _Toc26034 \h </w:instrText>
        </w:r>
        <w:r>
          <w:fldChar w:fldCharType="separate"/>
        </w:r>
        <w:r>
          <w:t>14</w:t>
        </w:r>
        <w:r>
          <w:fldChar w:fldCharType="end"/>
        </w:r>
      </w:hyperlink>
    </w:p>
    <w:p>
      <w:pPr>
        <w:pStyle w:val="TOC3"/>
        <w:tabs>
          <w:tab w:val="right" w:leader="dot" w:pos="8312"/>
        </w:tabs>
      </w:pPr>
      <w:hyperlink w:anchor="_Toc78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_Toc7844 \h </w:instrText>
        </w:r>
        <w:r>
          <w:fldChar w:fldCharType="separate"/>
        </w:r>
        <w:r>
          <w:t>14</w:t>
        </w:r>
        <w:r>
          <w:fldChar w:fldCharType="end"/>
        </w:r>
      </w:hyperlink>
    </w:p>
    <w:p>
      <w:pPr>
        <w:pStyle w:val="TOC3"/>
        <w:tabs>
          <w:tab w:val="right" w:leader="dot" w:pos="8312"/>
        </w:tabs>
      </w:pPr>
      <w:hyperlink w:anchor="_Toc279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_Toc27922 \h </w:instrText>
        </w:r>
        <w:r>
          <w:fldChar w:fldCharType="separate"/>
        </w:r>
        <w:r>
          <w:t>15</w:t>
        </w:r>
        <w:r>
          <w:fldChar w:fldCharType="end"/>
        </w:r>
      </w:hyperlink>
    </w:p>
    <w:p>
      <w:pPr>
        <w:pStyle w:val="TOC2"/>
        <w:tabs>
          <w:tab w:val="clear" w:pos="8302"/>
          <w:tab w:val="right" w:leader="dot" w:pos="8312"/>
        </w:tabs>
      </w:pPr>
      <w:hyperlink w:anchor="_Toc70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_Toc7078 \h </w:instrText>
        </w:r>
        <w:r>
          <w:fldChar w:fldCharType="separate"/>
        </w:r>
        <w:r>
          <w:t>15</w:t>
        </w:r>
        <w:r>
          <w:fldChar w:fldCharType="end"/>
        </w:r>
      </w:hyperlink>
    </w:p>
    <w:p>
      <w:pPr>
        <w:pStyle w:val="TOC3"/>
        <w:tabs>
          <w:tab w:val="right" w:leader="dot" w:pos="8312"/>
        </w:tabs>
      </w:pPr>
      <w:hyperlink w:anchor="_Toc28991" w:history="1">
        <w:r>
          <w:rPr>
            <w:rFonts w:hint="eastAsia"/>
            <w:szCs w:val="24"/>
            <w:lang w:val="en-US" w:eastAsia="zh-CN"/>
          </w:rPr>
          <w:t>3</w:t>
        </w:r>
        <w:r>
          <w:rPr>
            <w:rFonts w:hint="eastAsia"/>
            <w:szCs w:val="24"/>
          </w:rPr>
          <w:t>.3.1政策可行性</w:t>
        </w:r>
        <w:r>
          <w:tab/>
        </w:r>
        <w:r>
          <w:fldChar w:fldCharType="begin"/>
        </w:r>
        <w:r>
          <w:instrText xml:space="preserve"> PAGEREF _Toc28991 \h </w:instrText>
        </w:r>
        <w:r>
          <w:fldChar w:fldCharType="separate"/>
        </w:r>
        <w:r>
          <w:t>15</w:t>
        </w:r>
        <w:r>
          <w:fldChar w:fldCharType="end"/>
        </w:r>
      </w:hyperlink>
    </w:p>
    <w:p>
      <w:pPr>
        <w:pStyle w:val="TOC3"/>
        <w:tabs>
          <w:tab w:val="right" w:leader="dot" w:pos="8312"/>
        </w:tabs>
      </w:pPr>
      <w:hyperlink w:anchor="_Toc32682" w:history="1">
        <w:r>
          <w:rPr>
            <w:rFonts w:hint="eastAsia"/>
            <w:szCs w:val="24"/>
            <w:lang w:val="en-US" w:eastAsia="zh-CN"/>
          </w:rPr>
          <w:t>3</w:t>
        </w:r>
        <w:r>
          <w:rPr>
            <w:rFonts w:hint="eastAsia"/>
            <w:szCs w:val="24"/>
          </w:rPr>
          <w:t>.3.2技术可行性</w:t>
        </w:r>
        <w:r>
          <w:tab/>
        </w:r>
        <w:r>
          <w:fldChar w:fldCharType="begin"/>
        </w:r>
        <w:r>
          <w:instrText xml:space="preserve"> PAGEREF _Toc32682 \h </w:instrText>
        </w:r>
        <w:r>
          <w:fldChar w:fldCharType="separate"/>
        </w:r>
        <w:r>
          <w:t>16</w:t>
        </w:r>
        <w:r>
          <w:fldChar w:fldCharType="end"/>
        </w:r>
      </w:hyperlink>
    </w:p>
    <w:p>
      <w:pPr>
        <w:pStyle w:val="TOC3"/>
        <w:tabs>
          <w:tab w:val="right" w:leader="dot" w:pos="8312"/>
        </w:tabs>
      </w:pPr>
      <w:hyperlink w:anchor="_Toc19764" w:history="1">
        <w:r>
          <w:rPr>
            <w:rFonts w:hint="eastAsia"/>
            <w:szCs w:val="24"/>
            <w:lang w:val="en-US" w:eastAsia="zh-CN"/>
          </w:rPr>
          <w:t>3</w:t>
        </w:r>
        <w:r>
          <w:rPr>
            <w:rFonts w:hint="eastAsia"/>
            <w:szCs w:val="24"/>
          </w:rPr>
          <w:t>.3.3管理可行性</w:t>
        </w:r>
        <w:r>
          <w:tab/>
        </w:r>
        <w:r>
          <w:fldChar w:fldCharType="begin"/>
        </w:r>
        <w:r>
          <w:instrText xml:space="preserve"> PAGEREF _Toc19764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1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_Toc18147 \h </w:instrText>
        </w:r>
        <w:r>
          <w:fldChar w:fldCharType="separate"/>
        </w:r>
        <w:r>
          <w:t>17</w:t>
        </w:r>
        <w:r>
          <w:fldChar w:fldCharType="end"/>
        </w:r>
      </w:hyperlink>
    </w:p>
    <w:p>
      <w:pPr>
        <w:pStyle w:val="TOC1"/>
        <w:tabs>
          <w:tab w:val="clear" w:pos="8296"/>
          <w:tab w:val="right" w:leader="dot" w:pos="8312"/>
        </w:tabs>
      </w:pPr>
      <w:hyperlink w:anchor="_Toc329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_Toc3294 \h </w:instrText>
        </w:r>
        <w:r>
          <w:fldChar w:fldCharType="separate"/>
        </w:r>
        <w:r>
          <w:t>18</w:t>
        </w:r>
        <w:r>
          <w:fldChar w:fldCharType="end"/>
        </w:r>
      </w:hyperlink>
    </w:p>
    <w:p>
      <w:pPr>
        <w:pStyle w:val="TOC2"/>
        <w:tabs>
          <w:tab w:val="clear" w:pos="8302"/>
          <w:tab w:val="right" w:leader="dot" w:pos="8312"/>
        </w:tabs>
      </w:pPr>
      <w:hyperlink w:anchor="_Toc21513" w:history="1">
        <w:r>
          <w:rPr>
            <w:rFonts w:ascii="Times New Roman" w:eastAsia="宋体" w:hAnsi="Times New Roman" w:cs="Times New Roman" w:hint="eastAsia"/>
            <w:kern w:val="2"/>
            <w:szCs w:val="28"/>
          </w:rPr>
          <w:t>4.1地理位置选择</w:t>
        </w:r>
        <w:r>
          <w:tab/>
        </w:r>
        <w:r>
          <w:fldChar w:fldCharType="begin"/>
        </w:r>
        <w:r>
          <w:instrText xml:space="preserve"> PAGEREF _Toc21513 \h </w:instrText>
        </w:r>
        <w:r>
          <w:fldChar w:fldCharType="separate"/>
        </w:r>
        <w:r>
          <w:t>18</w:t>
        </w:r>
        <w:r>
          <w:fldChar w:fldCharType="end"/>
        </w:r>
      </w:hyperlink>
    </w:p>
    <w:p>
      <w:pPr>
        <w:pStyle w:val="TOC2"/>
        <w:tabs>
          <w:tab w:val="clear" w:pos="8302"/>
          <w:tab w:val="right" w:leader="dot" w:pos="8312"/>
        </w:tabs>
      </w:pPr>
      <w:hyperlink w:anchor="_Toc23718"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_Toc23718 \h </w:instrText>
        </w:r>
        <w:r>
          <w:fldChar w:fldCharType="separate"/>
        </w:r>
        <w:r>
          <w:t>18</w:t>
        </w:r>
        <w:r>
          <w:fldChar w:fldCharType="end"/>
        </w:r>
      </w:hyperlink>
    </w:p>
    <w:p>
      <w:pPr>
        <w:pStyle w:val="TOC3"/>
        <w:tabs>
          <w:tab w:val="right" w:leader="dot" w:pos="8312"/>
        </w:tabs>
      </w:pPr>
      <w:hyperlink w:anchor="_Toc27687"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_Toc27687 \h </w:instrText>
        </w:r>
        <w:r>
          <w:fldChar w:fldCharType="separate"/>
        </w:r>
        <w:r>
          <w:t>18</w:t>
        </w:r>
        <w:r>
          <w:fldChar w:fldCharType="end"/>
        </w:r>
      </w:hyperlink>
    </w:p>
    <w:p>
      <w:pPr>
        <w:pStyle w:val="TOC3"/>
        <w:tabs>
          <w:tab w:val="right" w:leader="dot" w:pos="8312"/>
        </w:tabs>
      </w:pPr>
      <w:hyperlink w:anchor="_Toc13962"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_Toc13962 \h </w:instrText>
        </w:r>
        <w:r>
          <w:fldChar w:fldCharType="separate"/>
        </w:r>
        <w:r>
          <w:t>19</w:t>
        </w:r>
        <w:r>
          <w:fldChar w:fldCharType="end"/>
        </w:r>
      </w:hyperlink>
    </w:p>
    <w:p>
      <w:pPr>
        <w:pStyle w:val="TOC3"/>
        <w:tabs>
          <w:tab w:val="right" w:leader="dot" w:pos="8312"/>
        </w:tabs>
      </w:pPr>
      <w:hyperlink w:anchor="_Toc19932"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_Toc19932 \h </w:instrText>
        </w:r>
        <w:r>
          <w:fldChar w:fldCharType="separate"/>
        </w:r>
        <w:r>
          <w:t>19</w:t>
        </w:r>
        <w:r>
          <w:fldChar w:fldCharType="end"/>
        </w:r>
      </w:hyperlink>
    </w:p>
    <w:p>
      <w:pPr>
        <w:pStyle w:val="TOC3"/>
        <w:tabs>
          <w:tab w:val="right" w:leader="dot" w:pos="8312"/>
        </w:tabs>
      </w:pPr>
      <w:hyperlink w:anchor="_Toc16609" w:history="1">
        <w:r>
          <w:rPr>
            <w:rFonts w:ascii="Times New Roman" w:hAnsi="Times New Roman" w:cs="Times New Roman" w:hint="eastAsia"/>
            <w:kern w:val="2"/>
            <w:szCs w:val="24"/>
          </w:rPr>
          <w:t>4.2.4区域交通条件</w:t>
        </w:r>
        <w:r>
          <w:tab/>
        </w:r>
        <w:r>
          <w:fldChar w:fldCharType="begin"/>
        </w:r>
        <w:r>
          <w:instrText xml:space="preserve"> PAGEREF _Toc16609 \h </w:instrText>
        </w:r>
        <w:r>
          <w:fldChar w:fldCharType="separate"/>
        </w:r>
        <w:r>
          <w:t>19</w:t>
        </w:r>
        <w:r>
          <w:fldChar w:fldCharType="end"/>
        </w:r>
      </w:hyperlink>
    </w:p>
    <w:p>
      <w:pPr>
        <w:pStyle w:val="TOC3"/>
        <w:tabs>
          <w:tab w:val="right" w:leader="dot" w:pos="8312"/>
        </w:tabs>
      </w:pPr>
      <w:hyperlink w:anchor="_Toc10132" w:history="1">
        <w:r>
          <w:rPr>
            <w:rFonts w:ascii="Times New Roman" w:hAnsi="Times New Roman" w:cs="Times New Roman" w:hint="eastAsia"/>
            <w:kern w:val="2"/>
            <w:szCs w:val="24"/>
          </w:rPr>
          <w:t>4.2.5区域经济发展条件</w:t>
        </w:r>
        <w:r>
          <w:tab/>
        </w:r>
        <w:r>
          <w:fldChar w:fldCharType="begin"/>
        </w:r>
        <w:r>
          <w:instrText xml:space="preserve"> PAGEREF _Toc10132 \h </w:instrText>
        </w:r>
        <w:r>
          <w:fldChar w:fldCharType="separate"/>
        </w:r>
        <w:r>
          <w:t>20</w:t>
        </w:r>
        <w:r>
          <w:fldChar w:fldCharType="end"/>
        </w:r>
      </w:hyperlink>
    </w:p>
    <w:p>
      <w:pPr>
        <w:pStyle w:val="TOC1"/>
        <w:tabs>
          <w:tab w:val="clear" w:pos="8296"/>
          <w:tab w:val="right" w:leader="dot" w:pos="8312"/>
        </w:tabs>
      </w:pPr>
      <w:hyperlink w:anchor="_Toc1335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_Toc13357 \h </w:instrText>
        </w:r>
        <w:r>
          <w:fldChar w:fldCharType="separate"/>
        </w:r>
        <w:r>
          <w:t>21</w:t>
        </w:r>
        <w:r>
          <w:fldChar w:fldCharType="end"/>
        </w:r>
      </w:hyperlink>
    </w:p>
    <w:p>
      <w:pPr>
        <w:pStyle w:val="TOC2"/>
        <w:tabs>
          <w:tab w:val="clear" w:pos="8302"/>
          <w:tab w:val="right" w:leader="dot" w:pos="8312"/>
        </w:tabs>
      </w:pPr>
      <w:hyperlink w:anchor="_Toc319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_Toc3195 \h </w:instrText>
        </w:r>
        <w:r>
          <w:fldChar w:fldCharType="separate"/>
        </w:r>
        <w:r>
          <w:t>21</w:t>
        </w:r>
        <w:r>
          <w:fldChar w:fldCharType="end"/>
        </w:r>
      </w:hyperlink>
    </w:p>
    <w:p>
      <w:pPr>
        <w:pStyle w:val="TOC2"/>
        <w:tabs>
          <w:tab w:val="clear" w:pos="8302"/>
          <w:tab w:val="right" w:leader="dot" w:pos="8312"/>
        </w:tabs>
      </w:pPr>
      <w:hyperlink w:anchor="_Toc223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_Toc2230 \h </w:instrText>
        </w:r>
        <w:r>
          <w:fldChar w:fldCharType="separate"/>
        </w:r>
        <w:r>
          <w:t>21</w:t>
        </w:r>
        <w:r>
          <w:fldChar w:fldCharType="end"/>
        </w:r>
      </w:hyperlink>
    </w:p>
    <w:p>
      <w:pPr>
        <w:pStyle w:val="TOC3"/>
        <w:tabs>
          <w:tab w:val="right" w:leader="dot" w:pos="8312"/>
        </w:tabs>
      </w:pPr>
      <w:hyperlink w:anchor="_Toc17990" w:history="1">
        <w:r>
          <w:t>5.</w:t>
        </w:r>
        <w:r>
          <w:rPr>
            <w:rFonts w:hint="eastAsia"/>
          </w:rPr>
          <w:t>2</w:t>
        </w:r>
        <w:r>
          <w:t>.1</w:t>
        </w:r>
        <w:r>
          <w:rPr>
            <w:rFonts w:hint="eastAsia"/>
          </w:rPr>
          <w:t>总体规划方案</w:t>
        </w:r>
        <w:r>
          <w:tab/>
        </w:r>
        <w:r>
          <w:fldChar w:fldCharType="begin"/>
        </w:r>
        <w:r>
          <w:instrText xml:space="preserve"> PAGEREF _Toc17990 \h </w:instrText>
        </w:r>
        <w:r>
          <w:fldChar w:fldCharType="separate"/>
        </w:r>
        <w:r>
          <w:t>21</w:t>
        </w:r>
        <w:r>
          <w:fldChar w:fldCharType="end"/>
        </w:r>
      </w:hyperlink>
    </w:p>
    <w:p>
      <w:pPr>
        <w:pStyle w:val="TOC3"/>
        <w:tabs>
          <w:tab w:val="right" w:leader="dot" w:pos="8312"/>
        </w:tabs>
      </w:pPr>
      <w:hyperlink w:anchor="_Toc29120" w:history="1">
        <w:r>
          <w:t>5.</w:t>
        </w:r>
        <w:r>
          <w:rPr>
            <w:rFonts w:hint="eastAsia"/>
          </w:rPr>
          <w:t>2</w:t>
        </w:r>
        <w:r>
          <w:t>.2</w:t>
        </w:r>
        <w:r>
          <w:rPr>
            <w:rFonts w:hint="eastAsia"/>
          </w:rPr>
          <w:t>土建工程方案</w:t>
        </w:r>
        <w:r>
          <w:tab/>
        </w:r>
        <w:r>
          <w:fldChar w:fldCharType="begin"/>
        </w:r>
        <w:r>
          <w:instrText xml:space="preserve"> PAGEREF _Toc29120 \h </w:instrText>
        </w:r>
        <w:r>
          <w:fldChar w:fldCharType="separate"/>
        </w:r>
        <w:r>
          <w:t>22</w:t>
        </w:r>
        <w:r>
          <w:fldChar w:fldCharType="end"/>
        </w:r>
      </w:hyperlink>
    </w:p>
    <w:p>
      <w:pPr>
        <w:pStyle w:val="TOC2"/>
        <w:tabs>
          <w:tab w:val="clear" w:pos="8302"/>
          <w:tab w:val="right" w:leader="dot" w:pos="8312"/>
        </w:tabs>
      </w:pPr>
      <w:hyperlink w:anchor="_Toc461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_Toc4612 \h </w:instrText>
        </w:r>
        <w:r>
          <w:fldChar w:fldCharType="separate"/>
        </w:r>
        <w:r>
          <w:t>23</w:t>
        </w:r>
        <w:r>
          <w:fldChar w:fldCharType="end"/>
        </w:r>
      </w:hyperlink>
    </w:p>
    <w:p>
      <w:pPr>
        <w:pStyle w:val="TOC2"/>
        <w:tabs>
          <w:tab w:val="clear" w:pos="8302"/>
          <w:tab w:val="right" w:leader="dot" w:pos="8312"/>
        </w:tabs>
      </w:pPr>
      <w:hyperlink w:anchor="_Toc705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_Toc7058 \h </w:instrText>
        </w:r>
        <w:r>
          <w:fldChar w:fldCharType="separate"/>
        </w:r>
        <w:r>
          <w:t>23</w:t>
        </w:r>
        <w:r>
          <w:fldChar w:fldCharType="end"/>
        </w:r>
      </w:hyperlink>
    </w:p>
    <w:p>
      <w:pPr>
        <w:pStyle w:val="TOC3"/>
        <w:tabs>
          <w:tab w:val="right" w:leader="dot" w:pos="8312"/>
        </w:tabs>
      </w:pPr>
      <w:hyperlink w:anchor="_Toc2184" w:history="1">
        <w:r>
          <w:rPr>
            <w:rFonts w:hint="eastAsia"/>
          </w:rPr>
          <w:t>5.4.1给排水</w:t>
        </w:r>
        <w:r>
          <w:tab/>
        </w:r>
        <w:r>
          <w:fldChar w:fldCharType="begin"/>
        </w:r>
        <w:r>
          <w:instrText xml:space="preserve"> PAGEREF _Toc2184 \h </w:instrText>
        </w:r>
        <w:r>
          <w:fldChar w:fldCharType="separate"/>
        </w:r>
        <w:r>
          <w:t>23</w:t>
        </w:r>
        <w:r>
          <w:fldChar w:fldCharType="end"/>
        </w:r>
      </w:hyperlink>
    </w:p>
    <w:p>
      <w:pPr>
        <w:pStyle w:val="TOC3"/>
        <w:tabs>
          <w:tab w:val="right" w:leader="dot" w:pos="8312"/>
        </w:tabs>
      </w:pPr>
      <w:hyperlink w:anchor="_Toc2739" w:history="1">
        <w:r>
          <w:rPr>
            <w:rFonts w:hint="eastAsia"/>
          </w:rPr>
          <w:t>5.4.2供电</w:t>
        </w:r>
        <w:r>
          <w:tab/>
        </w:r>
        <w:r>
          <w:fldChar w:fldCharType="begin"/>
        </w:r>
        <w:r>
          <w:instrText xml:space="preserve"> PAGEREF _Toc2739 \h </w:instrText>
        </w:r>
        <w:r>
          <w:fldChar w:fldCharType="separate"/>
        </w:r>
        <w:r>
          <w:t>25</w:t>
        </w:r>
        <w:r>
          <w:fldChar w:fldCharType="end"/>
        </w:r>
      </w:hyperlink>
    </w:p>
    <w:p>
      <w:pPr>
        <w:pStyle w:val="TOC2"/>
        <w:tabs>
          <w:tab w:val="clear" w:pos="8302"/>
          <w:tab w:val="right" w:leader="dot" w:pos="8312"/>
        </w:tabs>
      </w:pPr>
      <w:hyperlink w:anchor="_Toc14138" w:history="1">
        <w:r>
          <w:rPr>
            <w:rFonts w:ascii="Times New Roman" w:eastAsia="宋体" w:hAnsi="Times New Roman" w:hint="eastAsia"/>
          </w:rPr>
          <w:t>5.5道路设计</w:t>
        </w:r>
        <w:r>
          <w:tab/>
        </w:r>
        <w:r>
          <w:fldChar w:fldCharType="begin"/>
        </w:r>
        <w:r>
          <w:instrText xml:space="preserve"> PAGEREF _Toc14138 \h </w:instrText>
        </w:r>
        <w:r>
          <w:fldChar w:fldCharType="separate"/>
        </w:r>
        <w:r>
          <w:t>27</w:t>
        </w:r>
        <w:r>
          <w:fldChar w:fldCharType="end"/>
        </w:r>
      </w:hyperlink>
    </w:p>
    <w:p>
      <w:pPr>
        <w:pStyle w:val="TOC2"/>
        <w:tabs>
          <w:tab w:val="clear" w:pos="8302"/>
          <w:tab w:val="right" w:leader="dot" w:pos="8312"/>
        </w:tabs>
      </w:pPr>
      <w:hyperlink w:anchor="_Toc117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_Toc11777 \h </w:instrText>
        </w:r>
        <w:r>
          <w:fldChar w:fldCharType="separate"/>
        </w:r>
        <w:r>
          <w:t>28</w:t>
        </w:r>
        <w:r>
          <w:fldChar w:fldCharType="end"/>
        </w:r>
      </w:hyperlink>
    </w:p>
    <w:p>
      <w:pPr>
        <w:pStyle w:val="TOC2"/>
        <w:tabs>
          <w:tab w:val="clear" w:pos="8302"/>
          <w:tab w:val="right" w:leader="dot" w:pos="8312"/>
        </w:tabs>
      </w:pPr>
      <w:hyperlink w:anchor="_Toc2157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_Toc21576 \h </w:instrText>
        </w:r>
        <w:r>
          <w:fldChar w:fldCharType="separate"/>
        </w:r>
        <w:r>
          <w:t>28</w:t>
        </w:r>
        <w:r>
          <w:fldChar w:fldCharType="end"/>
        </w:r>
      </w:hyperlink>
    </w:p>
    <w:p>
      <w:pPr>
        <w:pStyle w:val="TOC3"/>
        <w:tabs>
          <w:tab w:val="right" w:leader="dot" w:pos="8312"/>
        </w:tabs>
      </w:pPr>
      <w:hyperlink w:anchor="_Toc655" w:history="1">
        <w:r>
          <w:rPr>
            <w:rFonts w:hint="eastAsia"/>
          </w:rPr>
          <w:t>5.7.1项目用地规划选址</w:t>
        </w:r>
        <w:r>
          <w:tab/>
        </w:r>
        <w:r>
          <w:fldChar w:fldCharType="begin"/>
        </w:r>
        <w:r>
          <w:instrText xml:space="preserve"> PAGEREF _Toc655 \h </w:instrText>
        </w:r>
        <w:r>
          <w:fldChar w:fldCharType="separate"/>
        </w:r>
        <w:r>
          <w:t>28</w:t>
        </w:r>
        <w:r>
          <w:fldChar w:fldCharType="end"/>
        </w:r>
      </w:hyperlink>
    </w:p>
    <w:p>
      <w:pPr>
        <w:pStyle w:val="TOC3"/>
        <w:tabs>
          <w:tab w:val="right" w:leader="dot" w:pos="8312"/>
        </w:tabs>
      </w:pPr>
      <w:hyperlink w:anchor="_Toc4499" w:history="1">
        <w:r>
          <w:rPr>
            <w:rFonts w:hint="eastAsia"/>
          </w:rPr>
          <w:t>5.7.2用地规模及用地类型</w:t>
        </w:r>
        <w:r>
          <w:tab/>
        </w:r>
        <w:r>
          <w:fldChar w:fldCharType="begin"/>
        </w:r>
        <w:r>
          <w:instrText xml:space="preserve"> PAGEREF _Toc4499 \h </w:instrText>
        </w:r>
        <w:r>
          <w:fldChar w:fldCharType="separate"/>
        </w:r>
        <w:r>
          <w:t>28</w:t>
        </w:r>
        <w:r>
          <w:fldChar w:fldCharType="end"/>
        </w:r>
      </w:hyperlink>
    </w:p>
    <w:p>
      <w:pPr>
        <w:pStyle w:val="TOC1"/>
        <w:tabs>
          <w:tab w:val="clear" w:pos="8296"/>
          <w:tab w:val="right" w:leader="dot" w:pos="8312"/>
        </w:tabs>
      </w:pPr>
      <w:hyperlink w:anchor="_Toc2443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_Toc24433 \h </w:instrText>
        </w:r>
        <w:r>
          <w:fldChar w:fldCharType="separate"/>
        </w:r>
        <w:r>
          <w:t>30</w:t>
        </w:r>
        <w:r>
          <w:fldChar w:fldCharType="end"/>
        </w:r>
      </w:hyperlink>
    </w:p>
    <w:p>
      <w:pPr>
        <w:pStyle w:val="TOC2"/>
        <w:tabs>
          <w:tab w:val="clear" w:pos="8302"/>
          <w:tab w:val="right" w:leader="dot" w:pos="8312"/>
        </w:tabs>
      </w:pPr>
      <w:hyperlink w:anchor="_Toc275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_Toc27593 \h </w:instrText>
        </w:r>
        <w:r>
          <w:fldChar w:fldCharType="separate"/>
        </w:r>
        <w:r>
          <w:t>30</w:t>
        </w:r>
        <w:r>
          <w:fldChar w:fldCharType="end"/>
        </w:r>
      </w:hyperlink>
    </w:p>
    <w:p>
      <w:pPr>
        <w:pStyle w:val="TOC2"/>
        <w:tabs>
          <w:tab w:val="clear" w:pos="8302"/>
          <w:tab w:val="right" w:leader="dot" w:pos="8312"/>
        </w:tabs>
      </w:pPr>
      <w:hyperlink w:anchor="_Toc2889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_Toc28890 \h </w:instrText>
        </w:r>
        <w:r>
          <w:fldChar w:fldCharType="separate"/>
        </w:r>
        <w:r>
          <w:t>30</w:t>
        </w:r>
        <w:r>
          <w:fldChar w:fldCharType="end"/>
        </w:r>
      </w:hyperlink>
    </w:p>
    <w:p>
      <w:pPr>
        <w:pStyle w:val="TOC2"/>
        <w:tabs>
          <w:tab w:val="clear" w:pos="8302"/>
          <w:tab w:val="right" w:leader="dot" w:pos="8312"/>
        </w:tabs>
      </w:pPr>
      <w:hyperlink w:anchor="_Toc3265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_Toc32652 \h </w:instrText>
        </w:r>
        <w:r>
          <w:fldChar w:fldCharType="separate"/>
        </w:r>
        <w:r>
          <w:t>30</w:t>
        </w:r>
        <w:r>
          <w:fldChar w:fldCharType="end"/>
        </w:r>
      </w:hyperlink>
    </w:p>
    <w:p>
      <w:pPr>
        <w:pStyle w:val="TOC2"/>
        <w:tabs>
          <w:tab w:val="clear" w:pos="8302"/>
          <w:tab w:val="right" w:leader="dot" w:pos="8312"/>
        </w:tabs>
      </w:pPr>
      <w:hyperlink w:anchor="_Toc25913" w:history="1">
        <w:r>
          <w:rPr>
            <w:rFonts w:ascii="Times New Roman" w:eastAsia="宋体" w:hAnsi="Times New Roman" w:hint="eastAsia"/>
            <w:szCs w:val="28"/>
          </w:rPr>
          <w:t>6.4产品生产规模确定</w:t>
        </w:r>
        <w:r>
          <w:tab/>
        </w:r>
        <w:r>
          <w:fldChar w:fldCharType="begin"/>
        </w:r>
        <w:r>
          <w:instrText xml:space="preserve"> PAGEREF _Toc25913 \h </w:instrText>
        </w:r>
        <w:r>
          <w:fldChar w:fldCharType="separate"/>
        </w:r>
        <w:r>
          <w:t>30</w:t>
        </w:r>
        <w:r>
          <w:fldChar w:fldCharType="end"/>
        </w:r>
      </w:hyperlink>
    </w:p>
    <w:p>
      <w:pPr>
        <w:pStyle w:val="TOC2"/>
        <w:tabs>
          <w:tab w:val="clear" w:pos="8302"/>
          <w:tab w:val="right" w:leader="dot" w:pos="8312"/>
        </w:tabs>
      </w:pPr>
      <w:hyperlink w:anchor="_Toc31896" w:history="1">
        <w:r>
          <w:rPr>
            <w:rFonts w:ascii="Times New Roman" w:eastAsia="宋体" w:hAnsi="Times New Roman" w:hint="eastAsia"/>
            <w:szCs w:val="28"/>
          </w:rPr>
          <w:t>6.5项目生产工艺简述</w:t>
        </w:r>
        <w:r>
          <w:tab/>
        </w:r>
        <w:r>
          <w:fldChar w:fldCharType="begin"/>
        </w:r>
        <w:r>
          <w:instrText xml:space="preserve"> PAGEREF _Toc31896 \h </w:instrText>
        </w:r>
        <w:r>
          <w:fldChar w:fldCharType="separate"/>
        </w:r>
        <w:r>
          <w:t>31</w:t>
        </w:r>
        <w:r>
          <w:fldChar w:fldCharType="end"/>
        </w:r>
      </w:hyperlink>
    </w:p>
    <w:p>
      <w:pPr>
        <w:pStyle w:val="TOC3"/>
        <w:tabs>
          <w:tab w:val="right" w:leader="dot" w:pos="8312"/>
        </w:tabs>
      </w:pPr>
      <w:hyperlink w:anchor="_Toc9275" w:history="1">
        <w:r>
          <w:rPr>
            <w:rFonts w:hint="eastAsia"/>
          </w:rPr>
          <w:t>6</w:t>
        </w:r>
        <w:r>
          <w:t>.</w:t>
        </w:r>
        <w:r>
          <w:rPr>
            <w:rFonts w:hint="eastAsia"/>
          </w:rPr>
          <w:t>5</w:t>
        </w:r>
        <w:r>
          <w:t>.</w:t>
        </w:r>
        <w:r>
          <w:rPr>
            <w:rFonts w:hint="eastAsia"/>
          </w:rPr>
          <w:t>1产品工艺方案选择</w:t>
        </w:r>
        <w:r>
          <w:tab/>
        </w:r>
        <w:r>
          <w:fldChar w:fldCharType="begin"/>
        </w:r>
        <w:r>
          <w:instrText xml:space="preserve"> PAGEREF _Toc9275 \h </w:instrText>
        </w:r>
        <w:r>
          <w:fldChar w:fldCharType="separate"/>
        </w:r>
        <w:r>
          <w:t>31</w:t>
        </w:r>
        <w:r>
          <w:fldChar w:fldCharType="end"/>
        </w:r>
      </w:hyperlink>
    </w:p>
    <w:p>
      <w:pPr>
        <w:pStyle w:val="TOC3"/>
        <w:tabs>
          <w:tab w:val="right" w:leader="dot" w:pos="8312"/>
        </w:tabs>
      </w:pPr>
      <w:hyperlink w:anchor="_Toc20288" w:history="1">
        <w:r>
          <w:rPr>
            <w:rFonts w:hint="eastAsia"/>
          </w:rPr>
          <w:t>6.5.2工艺技术流程及简述</w:t>
        </w:r>
        <w:r>
          <w:tab/>
        </w:r>
        <w:r>
          <w:fldChar w:fldCharType="begin"/>
        </w:r>
        <w:r>
          <w:instrText xml:space="preserve"> PAGEREF _Toc20288 \h </w:instrText>
        </w:r>
        <w:r>
          <w:fldChar w:fldCharType="separate"/>
        </w:r>
        <w:r>
          <w:t>31</w:t>
        </w:r>
        <w:r>
          <w:fldChar w:fldCharType="end"/>
        </w:r>
      </w:hyperlink>
    </w:p>
    <w:p>
      <w:pPr>
        <w:pStyle w:val="TOC1"/>
        <w:tabs>
          <w:tab w:val="clear" w:pos="8296"/>
          <w:tab w:val="right" w:leader="dot" w:pos="8312"/>
        </w:tabs>
      </w:pPr>
      <w:hyperlink w:anchor="_Toc2632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_Toc26329 \h </w:instrText>
        </w:r>
        <w:r>
          <w:fldChar w:fldCharType="separate"/>
        </w:r>
        <w:r>
          <w:t>32</w:t>
        </w:r>
        <w:r>
          <w:fldChar w:fldCharType="end"/>
        </w:r>
      </w:hyperlink>
    </w:p>
    <w:p>
      <w:pPr>
        <w:pStyle w:val="TOC2"/>
        <w:tabs>
          <w:tab w:val="clear" w:pos="8302"/>
          <w:tab w:val="right" w:leader="dot" w:pos="8312"/>
        </w:tabs>
      </w:pPr>
      <w:hyperlink w:anchor="_Toc6849" w:history="1">
        <w:r>
          <w:rPr>
            <w:rFonts w:ascii="Times New Roman" w:eastAsia="宋体" w:hAnsi="Times New Roman" w:hint="eastAsia"/>
          </w:rPr>
          <w:t>7.1主要原材料供应</w:t>
        </w:r>
        <w:r>
          <w:tab/>
        </w:r>
        <w:r>
          <w:fldChar w:fldCharType="begin"/>
        </w:r>
        <w:r>
          <w:instrText xml:space="preserve"> PAGEREF _Toc6849 \h </w:instrText>
        </w:r>
        <w:r>
          <w:fldChar w:fldCharType="separate"/>
        </w:r>
        <w:r>
          <w:t>32</w:t>
        </w:r>
        <w:r>
          <w:fldChar w:fldCharType="end"/>
        </w:r>
      </w:hyperlink>
    </w:p>
    <w:p>
      <w:pPr>
        <w:pStyle w:val="TOC2"/>
        <w:tabs>
          <w:tab w:val="clear" w:pos="8302"/>
          <w:tab w:val="right" w:leader="dot" w:pos="8312"/>
        </w:tabs>
      </w:pPr>
      <w:hyperlink w:anchor="_Toc222" w:history="1">
        <w:r>
          <w:rPr>
            <w:rFonts w:ascii="Times New Roman" w:eastAsia="宋体" w:hAnsi="Times New Roman" w:hint="eastAsia"/>
          </w:rPr>
          <w:t>7.2主要设备选型</w:t>
        </w:r>
        <w:r>
          <w:tab/>
        </w:r>
        <w:r>
          <w:fldChar w:fldCharType="begin"/>
        </w:r>
        <w:r>
          <w:instrText xml:space="preserve"> PAGEREF _Toc222 \h </w:instrText>
        </w:r>
        <w:r>
          <w:fldChar w:fldCharType="separate"/>
        </w:r>
        <w:r>
          <w:t>32</w:t>
        </w:r>
        <w:r>
          <w:fldChar w:fldCharType="end"/>
        </w:r>
      </w:hyperlink>
    </w:p>
    <w:p>
      <w:pPr>
        <w:pStyle w:val="TOC3"/>
        <w:tabs>
          <w:tab w:val="right" w:leader="dot" w:pos="8312"/>
        </w:tabs>
      </w:pPr>
      <w:hyperlink w:anchor="_Toc13113" w:history="1">
        <w:r>
          <w:rPr>
            <w:rFonts w:hint="eastAsia"/>
          </w:rPr>
          <w:t>7</w:t>
        </w:r>
        <w:r>
          <w:t>.</w:t>
        </w:r>
        <w:r>
          <w:rPr>
            <w:rFonts w:hint="eastAsia"/>
          </w:rPr>
          <w:t>2</w:t>
        </w:r>
        <w:r>
          <w:t>.</w:t>
        </w:r>
        <w:r>
          <w:rPr>
            <w:rFonts w:hint="eastAsia"/>
          </w:rPr>
          <w:t>1设备选型原则</w:t>
        </w:r>
        <w:r>
          <w:tab/>
        </w:r>
        <w:r>
          <w:fldChar w:fldCharType="begin"/>
        </w:r>
        <w:r>
          <w:instrText xml:space="preserve"> PAGEREF _Toc13113 \h </w:instrText>
        </w:r>
        <w:r>
          <w:fldChar w:fldCharType="separate"/>
        </w:r>
        <w:r>
          <w:t>32</w:t>
        </w:r>
        <w:r>
          <w:fldChar w:fldCharType="end"/>
        </w:r>
      </w:hyperlink>
    </w:p>
    <w:p>
      <w:pPr>
        <w:pStyle w:val="TOC3"/>
        <w:tabs>
          <w:tab w:val="right" w:leader="dot" w:pos="8312"/>
        </w:tabs>
      </w:pPr>
      <w:hyperlink w:anchor="_Toc28547" w:history="1">
        <w:r>
          <w:rPr>
            <w:rFonts w:hint="eastAsia"/>
          </w:rPr>
          <w:t>7</w:t>
        </w:r>
        <w:r>
          <w:t>.</w:t>
        </w:r>
        <w:r>
          <w:rPr>
            <w:rFonts w:hint="eastAsia"/>
          </w:rPr>
          <w:t>2</w:t>
        </w:r>
        <w:r>
          <w:t>.</w:t>
        </w:r>
        <w:r>
          <w:rPr>
            <w:rFonts w:hint="eastAsia"/>
          </w:rPr>
          <w:t>2主要设备明细</w:t>
        </w:r>
        <w:r>
          <w:tab/>
        </w:r>
        <w:r>
          <w:fldChar w:fldCharType="begin"/>
        </w:r>
        <w:r>
          <w:instrText xml:space="preserve"> PAGEREF _Toc28547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81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_Toc31810 \h </w:instrText>
        </w:r>
        <w:r>
          <w:fldChar w:fldCharType="separate"/>
        </w:r>
        <w:r>
          <w:t>34</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rPr>
          <w:t>8.1本项目遵循的合理用能标准及节能设计规范</w:t>
        </w:r>
        <w:r>
          <w:tab/>
        </w:r>
        <w:r>
          <w:fldChar w:fldCharType="begin"/>
        </w:r>
        <w:r>
          <w:instrText xml:space="preserve"> PAGEREF _Toc7706 \h </w:instrText>
        </w:r>
        <w:r>
          <w:fldChar w:fldCharType="separate"/>
        </w:r>
        <w:r>
          <w:t>34</w:t>
        </w:r>
        <w:r>
          <w:fldChar w:fldCharType="end"/>
        </w:r>
      </w:hyperlink>
    </w:p>
    <w:p>
      <w:pPr>
        <w:pStyle w:val="TOC2"/>
        <w:tabs>
          <w:tab w:val="clear" w:pos="8302"/>
          <w:tab w:val="right" w:leader="dot" w:pos="8312"/>
        </w:tabs>
      </w:pPr>
      <w:hyperlink w:anchor="_Toc31110" w:history="1">
        <w:r>
          <w:rPr>
            <w:rFonts w:ascii="Times New Roman" w:eastAsia="宋体" w:hAnsi="Times New Roman" w:hint="eastAsia"/>
          </w:rPr>
          <w:t>8.2建设项目能源消耗种类和数量分析</w:t>
        </w:r>
        <w:r>
          <w:tab/>
        </w:r>
        <w:r>
          <w:fldChar w:fldCharType="begin"/>
        </w:r>
        <w:r>
          <w:instrText xml:space="preserve"> PAGEREF _Toc31110 \h </w:instrText>
        </w:r>
        <w:r>
          <w:fldChar w:fldCharType="separate"/>
        </w:r>
        <w:r>
          <w:t>34</w:t>
        </w:r>
        <w:r>
          <w:fldChar w:fldCharType="end"/>
        </w:r>
      </w:hyperlink>
    </w:p>
    <w:p>
      <w:pPr>
        <w:pStyle w:val="TOC3"/>
        <w:tabs>
          <w:tab w:val="right" w:leader="dot" w:pos="8312"/>
        </w:tabs>
      </w:pPr>
      <w:hyperlink w:anchor="_Toc6363" w:history="1">
        <w:r>
          <w:rPr>
            <w:rFonts w:hint="eastAsia"/>
          </w:rPr>
          <w:t>8.2.1能源消耗种类</w:t>
        </w:r>
        <w:r>
          <w:tab/>
        </w:r>
        <w:r>
          <w:fldChar w:fldCharType="begin"/>
        </w:r>
        <w:r>
          <w:instrText xml:space="preserve"> PAGEREF _Toc6363 \h </w:instrText>
        </w:r>
        <w:r>
          <w:fldChar w:fldCharType="separate"/>
        </w:r>
        <w:r>
          <w:t>34</w:t>
        </w:r>
        <w:r>
          <w:fldChar w:fldCharType="end"/>
        </w:r>
      </w:hyperlink>
    </w:p>
    <w:p>
      <w:pPr>
        <w:pStyle w:val="TOC3"/>
        <w:tabs>
          <w:tab w:val="right" w:leader="dot" w:pos="8312"/>
        </w:tabs>
      </w:pPr>
      <w:hyperlink w:anchor="_Toc2240" w:history="1">
        <w:r>
          <w:rPr>
            <w:rFonts w:hint="eastAsia"/>
          </w:rPr>
          <w:t>8.2.2能源消耗数量分析</w:t>
        </w:r>
        <w:r>
          <w:tab/>
        </w:r>
        <w:r>
          <w:fldChar w:fldCharType="begin"/>
        </w:r>
        <w:r>
          <w:instrText xml:space="preserve"> PAGEREF _Toc2240 \h </w:instrText>
        </w:r>
        <w:r>
          <w:fldChar w:fldCharType="separate"/>
        </w:r>
        <w:r>
          <w:t>34</w:t>
        </w:r>
        <w:r>
          <w:fldChar w:fldCharType="end"/>
        </w:r>
      </w:hyperlink>
    </w:p>
    <w:p>
      <w:pPr>
        <w:pStyle w:val="TOC2"/>
        <w:tabs>
          <w:tab w:val="clear" w:pos="8302"/>
          <w:tab w:val="right" w:leader="dot" w:pos="8312"/>
        </w:tabs>
      </w:pPr>
      <w:hyperlink w:anchor="_Toc26449" w:history="1">
        <w:r>
          <w:rPr>
            <w:rFonts w:ascii="Times New Roman" w:eastAsia="宋体" w:hAnsi="Times New Roman" w:hint="eastAsia"/>
          </w:rPr>
          <w:t>8.3项目所在地能源供应状况分析</w:t>
        </w:r>
        <w:r>
          <w:tab/>
        </w:r>
        <w:r>
          <w:fldChar w:fldCharType="begin"/>
        </w:r>
        <w:r>
          <w:instrText xml:space="preserve"> PAGEREF _Toc26449 \h </w:instrText>
        </w:r>
        <w:r>
          <w:fldChar w:fldCharType="separate"/>
        </w:r>
        <w:r>
          <w:t>35</w:t>
        </w:r>
        <w:r>
          <w:fldChar w:fldCharType="end"/>
        </w:r>
      </w:hyperlink>
    </w:p>
    <w:p>
      <w:pPr>
        <w:pStyle w:val="TOC2"/>
        <w:tabs>
          <w:tab w:val="clear" w:pos="8302"/>
          <w:tab w:val="right" w:leader="dot" w:pos="8312"/>
        </w:tabs>
      </w:pPr>
      <w:hyperlink w:anchor="_Toc14605" w:history="1">
        <w:r>
          <w:rPr>
            <w:rFonts w:ascii="Times New Roman" w:eastAsia="宋体" w:hAnsi="Times New Roman" w:hint="eastAsia"/>
          </w:rPr>
          <w:t>8.4主要能耗指标及分析</w:t>
        </w:r>
        <w:r>
          <w:tab/>
        </w:r>
        <w:r>
          <w:fldChar w:fldCharType="begin"/>
        </w:r>
        <w:r>
          <w:instrText xml:space="preserve"> PAGEREF _Toc14605 \h </w:instrText>
        </w:r>
        <w:r>
          <w:fldChar w:fldCharType="separate"/>
        </w:r>
        <w:r>
          <w:t>35</w:t>
        </w:r>
        <w:r>
          <w:fldChar w:fldCharType="end"/>
        </w:r>
      </w:hyperlink>
    </w:p>
    <w:p>
      <w:pPr>
        <w:pStyle w:val="TOC2"/>
        <w:tabs>
          <w:tab w:val="clear" w:pos="8302"/>
          <w:tab w:val="right" w:leader="dot" w:pos="8312"/>
        </w:tabs>
      </w:pPr>
      <w:hyperlink w:anchor="_Toc21244" w:history="1">
        <w:r>
          <w:rPr>
            <w:rFonts w:ascii="Times New Roman" w:eastAsia="宋体" w:hAnsi="Times New Roman" w:hint="eastAsia"/>
          </w:rPr>
          <w:t>8.5节能措施和节能效果分析</w:t>
        </w:r>
        <w:r>
          <w:tab/>
        </w:r>
        <w:r>
          <w:fldChar w:fldCharType="begin"/>
        </w:r>
        <w:r>
          <w:instrText xml:space="preserve"> PAGEREF _Toc21244 \h </w:instrText>
        </w:r>
        <w:r>
          <w:fldChar w:fldCharType="separate"/>
        </w:r>
        <w:r>
          <w:t>37</w:t>
        </w:r>
        <w:r>
          <w:fldChar w:fldCharType="end"/>
        </w:r>
      </w:hyperlink>
    </w:p>
    <w:p>
      <w:pPr>
        <w:pStyle w:val="TOC3"/>
        <w:tabs>
          <w:tab w:val="right" w:leader="dot" w:pos="8312"/>
        </w:tabs>
      </w:pPr>
      <w:hyperlink w:anchor="_Toc4473" w:history="1">
        <w:r>
          <w:rPr>
            <w:rFonts w:hint="eastAsia"/>
          </w:rPr>
          <w:t>8.5.1工业节能</w:t>
        </w:r>
        <w:r>
          <w:tab/>
        </w:r>
        <w:r>
          <w:fldChar w:fldCharType="begin"/>
        </w:r>
        <w:r>
          <w:instrText xml:space="preserve"> PAGEREF _Toc4473 \h </w:instrText>
        </w:r>
        <w:r>
          <w:fldChar w:fldCharType="separate"/>
        </w:r>
        <w:r>
          <w:t>37</w:t>
        </w:r>
        <w:r>
          <w:fldChar w:fldCharType="end"/>
        </w:r>
      </w:hyperlink>
    </w:p>
    <w:p>
      <w:pPr>
        <w:pStyle w:val="TOC3"/>
        <w:tabs>
          <w:tab w:val="right" w:leader="dot" w:pos="8312"/>
        </w:tabs>
      </w:pPr>
      <w:hyperlink w:anchor="_Toc17432" w:history="1">
        <w:r>
          <w:rPr>
            <w:rFonts w:hint="eastAsia"/>
          </w:rPr>
          <w:t>8.5.2节水措施</w:t>
        </w:r>
        <w:r>
          <w:tab/>
        </w:r>
        <w:r>
          <w:fldChar w:fldCharType="begin"/>
        </w:r>
        <w:r>
          <w:instrText xml:space="preserve"> PAGEREF _Toc17432 \h </w:instrText>
        </w:r>
        <w:r>
          <w:fldChar w:fldCharType="separate"/>
        </w:r>
        <w:r>
          <w:t>37</w:t>
        </w:r>
        <w:r>
          <w:fldChar w:fldCharType="end"/>
        </w:r>
      </w:hyperlink>
    </w:p>
    <w:p>
      <w:pPr>
        <w:pStyle w:val="TOC3"/>
        <w:tabs>
          <w:tab w:val="right" w:leader="dot" w:pos="8312"/>
        </w:tabs>
      </w:pPr>
      <w:hyperlink w:anchor="_Toc26915" w:history="1">
        <w:r>
          <w:rPr>
            <w:rFonts w:hint="eastAsia"/>
          </w:rPr>
          <w:t>8.5.3建筑节能</w:t>
        </w:r>
        <w:r>
          <w:tab/>
        </w:r>
        <w:r>
          <w:fldChar w:fldCharType="begin"/>
        </w:r>
        <w:r>
          <w:instrText xml:space="preserve"> PAGEREF _Toc26915 \h </w:instrText>
        </w:r>
        <w:r>
          <w:fldChar w:fldCharType="separate"/>
        </w:r>
        <w:r>
          <w:t>38</w:t>
        </w:r>
        <w:r>
          <w:fldChar w:fldCharType="end"/>
        </w:r>
      </w:hyperlink>
    </w:p>
    <w:p>
      <w:pPr>
        <w:pStyle w:val="TOC3"/>
        <w:tabs>
          <w:tab w:val="right" w:leader="dot" w:pos="8312"/>
        </w:tabs>
      </w:pPr>
      <w:hyperlink w:anchor="_Toc28091" w:history="1">
        <w:r>
          <w:rPr>
            <w:rFonts w:hint="eastAsia"/>
          </w:rPr>
          <w:t>8.5.4企业节能管理</w:t>
        </w:r>
        <w:r>
          <w:tab/>
        </w:r>
        <w:r>
          <w:fldChar w:fldCharType="begin"/>
        </w:r>
        <w:r>
          <w:instrText xml:space="preserve"> PAGEREF _Toc28091 \h </w:instrText>
        </w:r>
        <w:r>
          <w:fldChar w:fldCharType="separate"/>
        </w:r>
        <w:r>
          <w:t>39</w:t>
        </w:r>
        <w:r>
          <w:fldChar w:fldCharType="end"/>
        </w:r>
      </w:hyperlink>
    </w:p>
    <w:p>
      <w:pPr>
        <w:pStyle w:val="TOC2"/>
        <w:tabs>
          <w:tab w:val="clear" w:pos="8302"/>
          <w:tab w:val="right" w:leader="dot" w:pos="8312"/>
        </w:tabs>
      </w:pPr>
      <w:hyperlink w:anchor="_Toc17786" w:history="1">
        <w:r>
          <w:rPr>
            <w:rFonts w:ascii="Times New Roman" w:eastAsia="宋体" w:hAnsi="Times New Roman" w:hint="eastAsia"/>
          </w:rPr>
          <w:t>8.6结论</w:t>
        </w:r>
        <w:r>
          <w:tab/>
        </w:r>
        <w:r>
          <w:fldChar w:fldCharType="begin"/>
        </w:r>
        <w:r>
          <w:instrText xml:space="preserve"> PAGEREF _Toc17786 \h </w:instrText>
        </w:r>
        <w:r>
          <w:fldChar w:fldCharType="separate"/>
        </w:r>
        <w:r>
          <w:t>39</w:t>
        </w:r>
        <w:r>
          <w:fldChar w:fldCharType="end"/>
        </w:r>
      </w:hyperlink>
    </w:p>
    <w:p>
      <w:pPr>
        <w:pStyle w:val="TOC1"/>
        <w:tabs>
          <w:tab w:val="clear" w:pos="8296"/>
          <w:tab w:val="right" w:leader="dot" w:pos="8312"/>
        </w:tabs>
      </w:pPr>
      <w:hyperlink w:anchor="_Toc296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_Toc2968 \h </w:instrText>
        </w:r>
        <w:r>
          <w:fldChar w:fldCharType="separate"/>
        </w:r>
        <w:r>
          <w:t>40</w:t>
        </w:r>
        <w:r>
          <w:fldChar w:fldCharType="end"/>
        </w:r>
      </w:hyperlink>
    </w:p>
    <w:p>
      <w:pPr>
        <w:pStyle w:val="TOC2"/>
        <w:tabs>
          <w:tab w:val="clear" w:pos="8302"/>
          <w:tab w:val="right" w:leader="dot" w:pos="8312"/>
        </w:tabs>
      </w:pPr>
      <w:hyperlink w:anchor="_Toc59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_Toc5978 \h </w:instrText>
        </w:r>
        <w:r>
          <w:fldChar w:fldCharType="separate"/>
        </w:r>
        <w:r>
          <w:t>40</w:t>
        </w:r>
        <w:r>
          <w:fldChar w:fldCharType="end"/>
        </w:r>
      </w:hyperlink>
    </w:p>
    <w:p>
      <w:pPr>
        <w:pStyle w:val="TOC3"/>
        <w:tabs>
          <w:tab w:val="right" w:leader="dot" w:pos="8312"/>
        </w:tabs>
      </w:pPr>
      <w:hyperlink w:anchor="_Toc18223" w:history="1">
        <w:r>
          <w:rPr>
            <w:rFonts w:hint="eastAsia"/>
          </w:rPr>
          <w:t>9</w:t>
        </w:r>
        <w:r>
          <w:t>.1.1</w:t>
        </w:r>
        <w:r>
          <w:rPr>
            <w:rFonts w:ascii="宋体" w:hAnsi="宋体" w:hint="eastAsia"/>
          </w:rPr>
          <w:t>环境保护设计依据</w:t>
        </w:r>
        <w:r>
          <w:tab/>
        </w:r>
        <w:r>
          <w:fldChar w:fldCharType="begin"/>
        </w:r>
        <w:r>
          <w:instrText xml:space="preserve"> PAGEREF _Toc18223 \h </w:instrText>
        </w:r>
        <w:r>
          <w:fldChar w:fldCharType="separate"/>
        </w:r>
        <w:r>
          <w:t>40</w:t>
        </w:r>
        <w:r>
          <w:fldChar w:fldCharType="end"/>
        </w:r>
      </w:hyperlink>
    </w:p>
    <w:p>
      <w:pPr>
        <w:pStyle w:val="TOC3"/>
        <w:tabs>
          <w:tab w:val="right" w:leader="dot" w:pos="8312"/>
        </w:tabs>
      </w:pPr>
      <w:hyperlink w:anchor="_Toc13842" w:history="1">
        <w:r>
          <w:rPr>
            <w:rFonts w:hint="eastAsia"/>
          </w:rPr>
          <w:t>9</w:t>
        </w:r>
        <w:r>
          <w:t>.1.2</w:t>
        </w:r>
        <w:r>
          <w:rPr>
            <w:rFonts w:ascii="宋体" w:hAnsi="宋体" w:hint="eastAsia"/>
          </w:rPr>
          <w:t>设计原则</w:t>
        </w:r>
        <w:r>
          <w:tab/>
        </w:r>
        <w:r>
          <w:fldChar w:fldCharType="begin"/>
        </w:r>
        <w:r>
          <w:instrText xml:space="preserve"> PAGEREF _Toc13842 \h </w:instrText>
        </w:r>
        <w:r>
          <w:fldChar w:fldCharType="separate"/>
        </w:r>
        <w:r>
          <w:t>40</w:t>
        </w:r>
        <w:r>
          <w:fldChar w:fldCharType="end"/>
        </w:r>
      </w:hyperlink>
    </w:p>
    <w:p>
      <w:pPr>
        <w:pStyle w:val="TOC2"/>
        <w:tabs>
          <w:tab w:val="clear" w:pos="8302"/>
          <w:tab w:val="right" w:leader="dot" w:pos="8312"/>
        </w:tabs>
      </w:pPr>
      <w:hyperlink w:anchor="_Toc1822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_Toc18228 \h </w:instrText>
        </w:r>
        <w:r>
          <w:fldChar w:fldCharType="separate"/>
        </w:r>
        <w:r>
          <w:t>40</w:t>
        </w:r>
        <w:r>
          <w:fldChar w:fldCharType="end"/>
        </w:r>
      </w:hyperlink>
    </w:p>
    <w:p>
      <w:pPr>
        <w:pStyle w:val="TOC2"/>
        <w:tabs>
          <w:tab w:val="clear" w:pos="8302"/>
          <w:tab w:val="right" w:leader="dot" w:pos="8312"/>
        </w:tabs>
      </w:pPr>
      <w:hyperlink w:anchor="_Toc12186" w:history="1">
        <w:r>
          <w:rPr>
            <w:rFonts w:ascii="Times New Roman" w:eastAsia="宋体" w:hAnsi="Times New Roman" w:hint="eastAsia"/>
          </w:rPr>
          <w:t>9.3 项目建设和生产对环境的影响</w:t>
        </w:r>
        <w:r>
          <w:tab/>
        </w:r>
        <w:r>
          <w:fldChar w:fldCharType="begin"/>
        </w:r>
        <w:r>
          <w:instrText xml:space="preserve"> PAGEREF _Toc12186 \h </w:instrText>
        </w:r>
        <w:r>
          <w:fldChar w:fldCharType="separate"/>
        </w:r>
        <w:r>
          <w:t>41</w:t>
        </w:r>
        <w:r>
          <w:fldChar w:fldCharType="end"/>
        </w:r>
      </w:hyperlink>
    </w:p>
    <w:p>
      <w:pPr>
        <w:pStyle w:val="TOC3"/>
        <w:tabs>
          <w:tab w:val="right" w:leader="dot" w:pos="8312"/>
        </w:tabs>
      </w:pPr>
      <w:hyperlink w:anchor="_Toc17265" w:history="1">
        <w:r>
          <w:rPr>
            <w:rFonts w:hint="eastAsia"/>
          </w:rPr>
          <w:t>9.3.1 项目建设对环境的影响</w:t>
        </w:r>
        <w:r>
          <w:tab/>
        </w:r>
        <w:r>
          <w:fldChar w:fldCharType="begin"/>
        </w:r>
        <w:r>
          <w:instrText xml:space="preserve"> PAGEREF _Toc17265 \h </w:instrText>
        </w:r>
        <w:r>
          <w:fldChar w:fldCharType="separate"/>
        </w:r>
        <w:r>
          <w:t>41</w:t>
        </w:r>
        <w:r>
          <w:fldChar w:fldCharType="end"/>
        </w:r>
      </w:hyperlink>
    </w:p>
    <w:p>
      <w:pPr>
        <w:pStyle w:val="TOC3"/>
        <w:tabs>
          <w:tab w:val="right" w:leader="dot" w:pos="8312"/>
        </w:tabs>
      </w:pPr>
      <w:hyperlink w:anchor="_Toc32646" w:history="1">
        <w:r>
          <w:rPr>
            <w:rFonts w:hint="eastAsia"/>
          </w:rPr>
          <w:t>9.3.2 项目生产过程产生的污染物</w:t>
        </w:r>
        <w:r>
          <w:tab/>
        </w:r>
        <w:r>
          <w:fldChar w:fldCharType="begin"/>
        </w:r>
        <w:r>
          <w:instrText xml:space="preserve"> PAGEREF _Toc32646 \h </w:instrText>
        </w:r>
        <w:r>
          <w:fldChar w:fldCharType="separate"/>
        </w:r>
        <w:r>
          <w:t>42</w:t>
        </w:r>
        <w:r>
          <w:fldChar w:fldCharType="end"/>
        </w:r>
      </w:hyperlink>
    </w:p>
    <w:p>
      <w:pPr>
        <w:pStyle w:val="TOC2"/>
        <w:tabs>
          <w:tab w:val="clear" w:pos="8302"/>
          <w:tab w:val="right" w:leader="dot" w:pos="8312"/>
        </w:tabs>
      </w:pPr>
      <w:hyperlink w:anchor="_Toc2157" w:history="1">
        <w:r>
          <w:rPr>
            <w:rFonts w:ascii="Times New Roman" w:eastAsia="宋体" w:hAnsi="Times New Roman"/>
          </w:rPr>
          <w:t>9.4 环境保护措施方案</w:t>
        </w:r>
        <w:r>
          <w:tab/>
        </w:r>
        <w:r>
          <w:fldChar w:fldCharType="begin"/>
        </w:r>
        <w:r>
          <w:instrText xml:space="preserve"> PAGEREF _Toc2157 \h </w:instrText>
        </w:r>
        <w:r>
          <w:fldChar w:fldCharType="separate"/>
        </w:r>
        <w:r>
          <w:t>42</w:t>
        </w:r>
        <w:r>
          <w:fldChar w:fldCharType="end"/>
        </w:r>
      </w:hyperlink>
    </w:p>
    <w:p>
      <w:pPr>
        <w:pStyle w:val="TOC3"/>
        <w:tabs>
          <w:tab w:val="right" w:leader="dot" w:pos="8312"/>
        </w:tabs>
      </w:pPr>
      <w:hyperlink w:anchor="_Toc2676" w:history="1">
        <w:r>
          <w:t>9.4.1 项目建设期环保措施</w:t>
        </w:r>
        <w:r>
          <w:tab/>
        </w:r>
        <w:r>
          <w:fldChar w:fldCharType="begin"/>
        </w:r>
        <w:r>
          <w:instrText xml:space="preserve"> PAGEREF _Toc2676 \h </w:instrText>
        </w:r>
        <w:r>
          <w:fldChar w:fldCharType="separate"/>
        </w:r>
        <w:r>
          <w:t>42</w:t>
        </w:r>
        <w:r>
          <w:fldChar w:fldCharType="end"/>
        </w:r>
      </w:hyperlink>
    </w:p>
    <w:p>
      <w:pPr>
        <w:pStyle w:val="TOC3"/>
        <w:tabs>
          <w:tab w:val="right" w:leader="dot" w:pos="8312"/>
        </w:tabs>
      </w:pPr>
      <w:hyperlink w:anchor="_Toc29088" w:history="1">
        <w:r>
          <w:t>9.4.2 项目运营期环保措施</w:t>
        </w:r>
        <w:r>
          <w:tab/>
        </w:r>
        <w:r>
          <w:fldChar w:fldCharType="begin"/>
        </w:r>
        <w:r>
          <w:instrText xml:space="preserve"> PAGEREF _Toc29088 \h </w:instrText>
        </w:r>
        <w:r>
          <w:fldChar w:fldCharType="separate"/>
        </w:r>
        <w:r>
          <w:t>43</w:t>
        </w:r>
        <w:r>
          <w:fldChar w:fldCharType="end"/>
        </w:r>
      </w:hyperlink>
    </w:p>
    <w:p>
      <w:pPr>
        <w:pStyle w:val="TOC2"/>
        <w:tabs>
          <w:tab w:val="clear" w:pos="8302"/>
          <w:tab w:val="right" w:leader="dot" w:pos="8312"/>
        </w:tabs>
      </w:pPr>
      <w:hyperlink w:anchor="_Toc27142" w:history="1">
        <w:r>
          <w:rPr>
            <w:rFonts w:ascii="Times New Roman" w:eastAsia="宋体" w:hAnsi="Times New Roman" w:hint="eastAsia"/>
          </w:rPr>
          <w:t>9.5绿化方案</w:t>
        </w:r>
        <w:r>
          <w:tab/>
        </w:r>
        <w:r>
          <w:fldChar w:fldCharType="begin"/>
        </w:r>
        <w:r>
          <w:instrText xml:space="preserve"> PAGEREF _Toc27142 \h </w:instrText>
        </w:r>
        <w:r>
          <w:fldChar w:fldCharType="separate"/>
        </w:r>
        <w:r>
          <w:t>44</w:t>
        </w:r>
        <w:r>
          <w:fldChar w:fldCharType="end"/>
        </w:r>
      </w:hyperlink>
    </w:p>
    <w:p>
      <w:pPr>
        <w:pStyle w:val="TOC2"/>
        <w:tabs>
          <w:tab w:val="clear" w:pos="8302"/>
          <w:tab w:val="right" w:leader="dot" w:pos="8312"/>
        </w:tabs>
      </w:pPr>
      <w:hyperlink w:anchor="_Toc22018" w:history="1">
        <w:r>
          <w:rPr>
            <w:rFonts w:ascii="Times New Roman" w:eastAsia="宋体" w:hAnsi="Times New Roman" w:hint="eastAsia"/>
            <w:szCs w:val="28"/>
          </w:rPr>
          <w:t>9.6消防措施</w:t>
        </w:r>
        <w:r>
          <w:tab/>
        </w:r>
        <w:r>
          <w:fldChar w:fldCharType="begin"/>
        </w:r>
        <w:r>
          <w:instrText xml:space="preserve"> PAGEREF _Toc22018 \h </w:instrText>
        </w:r>
        <w:r>
          <w:fldChar w:fldCharType="separate"/>
        </w:r>
        <w:r>
          <w:t>44</w:t>
        </w:r>
        <w:r>
          <w:fldChar w:fldCharType="end"/>
        </w:r>
      </w:hyperlink>
    </w:p>
    <w:p>
      <w:pPr>
        <w:pStyle w:val="TOC3"/>
        <w:tabs>
          <w:tab w:val="right" w:leader="dot" w:pos="8312"/>
        </w:tabs>
      </w:pPr>
      <w:hyperlink w:anchor="_Toc13746" w:history="1">
        <w:r>
          <w:rPr>
            <w:rFonts w:hint="eastAsia"/>
          </w:rPr>
          <w:t>9.6.1设计依据</w:t>
        </w:r>
        <w:r>
          <w:tab/>
        </w:r>
        <w:r>
          <w:fldChar w:fldCharType="begin"/>
        </w:r>
        <w:r>
          <w:instrText xml:space="preserve"> PAGEREF _Toc13746 \h </w:instrText>
        </w:r>
        <w:r>
          <w:fldChar w:fldCharType="separate"/>
        </w:r>
        <w:r>
          <w:t>44</w:t>
        </w:r>
        <w:r>
          <w:fldChar w:fldCharType="end"/>
        </w:r>
      </w:hyperlink>
    </w:p>
    <w:p>
      <w:pPr>
        <w:pStyle w:val="TOC3"/>
        <w:tabs>
          <w:tab w:val="right" w:leader="dot" w:pos="8312"/>
        </w:tabs>
      </w:pPr>
      <w:hyperlink w:anchor="_Toc552" w:history="1">
        <w:r>
          <w:rPr>
            <w:rFonts w:hint="eastAsia"/>
          </w:rPr>
          <w:t>9.6.2防范措施</w:t>
        </w:r>
        <w:r>
          <w:tab/>
        </w:r>
        <w:r>
          <w:fldChar w:fldCharType="begin"/>
        </w:r>
        <w:r>
          <w:instrText xml:space="preserve"> PAGEREF _Toc552 \h </w:instrText>
        </w:r>
        <w:r>
          <w:fldChar w:fldCharType="separate"/>
        </w:r>
        <w:r>
          <w:t>45</w:t>
        </w:r>
        <w:r>
          <w:fldChar w:fldCharType="end"/>
        </w:r>
      </w:hyperlink>
    </w:p>
    <w:p>
      <w:pPr>
        <w:pStyle w:val="TOC3"/>
        <w:tabs>
          <w:tab w:val="right" w:leader="dot" w:pos="8312"/>
        </w:tabs>
      </w:pPr>
      <w:hyperlink w:anchor="_Toc5856" w:history="1">
        <w:r>
          <w:rPr>
            <w:rFonts w:hint="eastAsia"/>
          </w:rPr>
          <w:t>9.6.3消防管理</w:t>
        </w:r>
        <w:r>
          <w:tab/>
        </w:r>
        <w:r>
          <w:fldChar w:fldCharType="begin"/>
        </w:r>
        <w:r>
          <w:instrText xml:space="preserve"> PAGEREF _Toc5856 \h </w:instrText>
        </w:r>
        <w:r>
          <w:fldChar w:fldCharType="separate"/>
        </w:r>
        <w:r>
          <w:t>46</w:t>
        </w:r>
        <w:r>
          <w:fldChar w:fldCharType="end"/>
        </w:r>
      </w:hyperlink>
    </w:p>
    <w:p>
      <w:pPr>
        <w:pStyle w:val="TOC3"/>
        <w:tabs>
          <w:tab w:val="right" w:leader="dot" w:pos="8312"/>
        </w:tabs>
      </w:pPr>
      <w:hyperlink w:anchor="_Toc29787" w:history="1">
        <w:r>
          <w:rPr>
            <w:rFonts w:hint="eastAsia"/>
          </w:rPr>
          <w:t>9.6.4消防措施的预期效果</w:t>
        </w:r>
        <w:r>
          <w:tab/>
        </w:r>
        <w:r>
          <w:fldChar w:fldCharType="begin"/>
        </w:r>
        <w:r>
          <w:instrText xml:space="preserve"> PAGEREF _Toc29787 \h </w:instrText>
        </w:r>
        <w:r>
          <w:fldChar w:fldCharType="separate"/>
        </w:r>
        <w:r>
          <w:t>46</w:t>
        </w:r>
        <w:r>
          <w:fldChar w:fldCharType="end"/>
        </w:r>
      </w:hyperlink>
    </w:p>
    <w:p>
      <w:pPr>
        <w:pStyle w:val="TOC1"/>
        <w:tabs>
          <w:tab w:val="clear" w:pos="8296"/>
          <w:tab w:val="right" w:leader="dot" w:pos="8312"/>
        </w:tabs>
      </w:pPr>
      <w:hyperlink w:anchor="_Toc110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_Toc11059 \h </w:instrText>
        </w:r>
        <w:r>
          <w:fldChar w:fldCharType="separate"/>
        </w:r>
        <w:r>
          <w:t>48</w:t>
        </w:r>
        <w:r>
          <w:fldChar w:fldCharType="end"/>
        </w:r>
      </w:hyperlink>
    </w:p>
    <w:p>
      <w:pPr>
        <w:pStyle w:val="TOC2"/>
        <w:tabs>
          <w:tab w:val="clear" w:pos="8302"/>
          <w:tab w:val="right" w:leader="dot" w:pos="8312"/>
        </w:tabs>
      </w:pPr>
      <w:hyperlink w:anchor="_Toc29252" w:history="1">
        <w:r>
          <w:rPr>
            <w:rFonts w:ascii="Times New Roman" w:eastAsia="宋体" w:hAnsi="Times New Roman" w:hint="eastAsia"/>
            <w:szCs w:val="28"/>
          </w:rPr>
          <w:t>10.1 编制依据</w:t>
        </w:r>
        <w:r>
          <w:tab/>
        </w:r>
        <w:r>
          <w:fldChar w:fldCharType="begin"/>
        </w:r>
        <w:r>
          <w:instrText xml:space="preserve"> PAGEREF _Toc29252 \h </w:instrText>
        </w:r>
        <w:r>
          <w:fldChar w:fldCharType="separate"/>
        </w:r>
        <w:r>
          <w:t>48</w:t>
        </w:r>
        <w:r>
          <w:fldChar w:fldCharType="end"/>
        </w:r>
      </w:hyperlink>
    </w:p>
    <w:p>
      <w:pPr>
        <w:pStyle w:val="TOC2"/>
        <w:tabs>
          <w:tab w:val="clear" w:pos="8302"/>
          <w:tab w:val="right" w:leader="dot" w:pos="8312"/>
        </w:tabs>
      </w:pPr>
      <w:hyperlink w:anchor="_Toc3572" w:history="1">
        <w:r>
          <w:rPr>
            <w:rFonts w:ascii="Times New Roman" w:eastAsia="宋体" w:hAnsi="Times New Roman" w:hint="eastAsia"/>
            <w:szCs w:val="28"/>
          </w:rPr>
          <w:t>10.2概况</w:t>
        </w:r>
        <w:r>
          <w:tab/>
        </w:r>
        <w:r>
          <w:fldChar w:fldCharType="begin"/>
        </w:r>
        <w:r>
          <w:instrText xml:space="preserve"> PAGEREF _Toc3572 \h </w:instrText>
        </w:r>
        <w:r>
          <w:fldChar w:fldCharType="separate"/>
        </w:r>
        <w:r>
          <w:t>48</w:t>
        </w:r>
        <w:r>
          <w:fldChar w:fldCharType="end"/>
        </w:r>
      </w:hyperlink>
    </w:p>
    <w:p>
      <w:pPr>
        <w:pStyle w:val="TOC2"/>
        <w:tabs>
          <w:tab w:val="clear" w:pos="8302"/>
          <w:tab w:val="right" w:leader="dot" w:pos="8312"/>
        </w:tabs>
      </w:pPr>
      <w:hyperlink w:anchor="_Toc3367" w:history="1">
        <w:r>
          <w:rPr>
            <w:rFonts w:ascii="Times New Roman" w:eastAsia="宋体" w:hAnsi="Times New Roman" w:hint="eastAsia"/>
            <w:szCs w:val="28"/>
          </w:rPr>
          <w:t>10.3 劳动安全</w:t>
        </w:r>
        <w:r>
          <w:tab/>
        </w:r>
        <w:r>
          <w:fldChar w:fldCharType="begin"/>
        </w:r>
        <w:r>
          <w:instrText xml:space="preserve"> PAGEREF _Toc3367 \h </w:instrText>
        </w:r>
        <w:r>
          <w:fldChar w:fldCharType="separate"/>
        </w:r>
        <w:r>
          <w:t>48</w:t>
        </w:r>
        <w:r>
          <w:fldChar w:fldCharType="end"/>
        </w:r>
      </w:hyperlink>
    </w:p>
    <w:p>
      <w:pPr>
        <w:pStyle w:val="TOC3"/>
        <w:tabs>
          <w:tab w:val="right" w:leader="dot" w:pos="8312"/>
        </w:tabs>
      </w:pPr>
      <w:hyperlink w:anchor="_Toc27126" w:history="1">
        <w:r>
          <w:rPr>
            <w:rFonts w:hint="eastAsia"/>
            <w:szCs w:val="28"/>
          </w:rPr>
          <w:t>10</w:t>
        </w:r>
        <w:r>
          <w:rPr>
            <w:rFonts w:hint="eastAsia"/>
            <w:szCs w:val="24"/>
          </w:rPr>
          <w:t>.3.1工程消防</w:t>
        </w:r>
        <w:r>
          <w:tab/>
        </w:r>
        <w:r>
          <w:fldChar w:fldCharType="begin"/>
        </w:r>
        <w:r>
          <w:instrText xml:space="preserve"> PAGEREF _Toc27126 \h </w:instrText>
        </w:r>
        <w:r>
          <w:fldChar w:fldCharType="separate"/>
        </w:r>
        <w:r>
          <w:t>48</w:t>
        </w:r>
        <w:r>
          <w:fldChar w:fldCharType="end"/>
        </w:r>
      </w:hyperlink>
    </w:p>
    <w:p>
      <w:pPr>
        <w:pStyle w:val="TOC3"/>
        <w:tabs>
          <w:tab w:val="right" w:leader="dot" w:pos="8312"/>
        </w:tabs>
      </w:pPr>
      <w:hyperlink w:anchor="_Toc429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_Toc4290 \h </w:instrText>
        </w:r>
        <w:r>
          <w:fldChar w:fldCharType="separate"/>
        </w:r>
        <w:r>
          <w:t>49</w:t>
        </w:r>
        <w:r>
          <w:fldChar w:fldCharType="end"/>
        </w:r>
      </w:hyperlink>
    </w:p>
    <w:p>
      <w:pPr>
        <w:pStyle w:val="TOC3"/>
        <w:tabs>
          <w:tab w:val="right" w:leader="dot" w:pos="8312"/>
        </w:tabs>
      </w:pPr>
      <w:hyperlink w:anchor="_Toc1623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_Toc16232 \h </w:instrText>
        </w:r>
        <w:r>
          <w:fldChar w:fldCharType="separate"/>
        </w:r>
        <w:r>
          <w:t>49</w:t>
        </w:r>
        <w:r>
          <w:fldChar w:fldCharType="end"/>
        </w:r>
      </w:hyperlink>
    </w:p>
    <w:p>
      <w:pPr>
        <w:pStyle w:val="TOC3"/>
        <w:tabs>
          <w:tab w:val="right" w:leader="dot" w:pos="8312"/>
        </w:tabs>
      </w:pPr>
      <w:hyperlink w:anchor="_Toc3130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_Toc31301 \h </w:instrText>
        </w:r>
        <w:r>
          <w:fldChar w:fldCharType="separate"/>
        </w:r>
        <w:r>
          <w:t>49</w:t>
        </w:r>
        <w:r>
          <w:fldChar w:fldCharType="end"/>
        </w:r>
      </w:hyperlink>
    </w:p>
    <w:p>
      <w:pPr>
        <w:pStyle w:val="TOC2"/>
        <w:tabs>
          <w:tab w:val="clear" w:pos="8302"/>
          <w:tab w:val="right" w:leader="dot" w:pos="8312"/>
        </w:tabs>
      </w:pPr>
      <w:hyperlink w:anchor="_Toc958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_Toc9588 \h </w:instrText>
        </w:r>
        <w:r>
          <w:fldChar w:fldCharType="separate"/>
        </w:r>
        <w:r>
          <w:t>50</w:t>
        </w:r>
        <w:r>
          <w:fldChar w:fldCharType="end"/>
        </w:r>
      </w:hyperlink>
    </w:p>
    <w:p>
      <w:pPr>
        <w:pStyle w:val="TOC3"/>
        <w:tabs>
          <w:tab w:val="right" w:leader="dot" w:pos="8312"/>
        </w:tabs>
      </w:pPr>
      <w:hyperlink w:anchor="_Toc16391" w:history="1">
        <w:r>
          <w:rPr>
            <w:rFonts w:hint="eastAsia"/>
            <w:szCs w:val="28"/>
          </w:rPr>
          <w:t>10</w:t>
        </w:r>
        <w:r>
          <w:rPr>
            <w:szCs w:val="24"/>
          </w:rPr>
          <w:t>.4.1防暑降温</w:t>
        </w:r>
        <w:r>
          <w:tab/>
        </w:r>
        <w:r>
          <w:fldChar w:fldCharType="begin"/>
        </w:r>
        <w:r>
          <w:instrText xml:space="preserve"> PAGEREF _Toc16391 \h </w:instrText>
        </w:r>
        <w:r>
          <w:fldChar w:fldCharType="separate"/>
        </w:r>
        <w:r>
          <w:t>50</w:t>
        </w:r>
        <w:r>
          <w:fldChar w:fldCharType="end"/>
        </w:r>
      </w:hyperlink>
    </w:p>
    <w:p>
      <w:pPr>
        <w:pStyle w:val="TOC3"/>
        <w:tabs>
          <w:tab w:val="right" w:leader="dot" w:pos="8312"/>
        </w:tabs>
      </w:pPr>
      <w:hyperlink w:anchor="_Toc1986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_Toc19869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30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_Toc14304 \h </w:instrText>
        </w:r>
        <w:r>
          <w:fldChar w:fldCharType="separate"/>
        </w:r>
        <w:r>
          <w:t>50</w:t>
        </w:r>
        <w:r>
          <w:fldChar w:fldCharType="end"/>
        </w:r>
      </w:hyperlink>
    </w:p>
    <w:p>
      <w:pPr>
        <w:pStyle w:val="TOC3"/>
        <w:tabs>
          <w:tab w:val="right" w:leader="dot" w:pos="8312"/>
        </w:tabs>
      </w:pPr>
      <w:hyperlink w:anchor="_Toc32563" w:history="1">
        <w:r>
          <w:rPr>
            <w:rFonts w:hint="eastAsia"/>
            <w:szCs w:val="28"/>
          </w:rPr>
          <w:t>10</w:t>
        </w:r>
        <w:r>
          <w:rPr>
            <w:szCs w:val="24"/>
          </w:rPr>
          <w:t>.4.</w:t>
        </w:r>
        <w:r>
          <w:rPr>
            <w:rFonts w:hint="eastAsia"/>
            <w:szCs w:val="24"/>
          </w:rPr>
          <w:t>4照明</w:t>
        </w:r>
        <w:r>
          <w:tab/>
        </w:r>
        <w:r>
          <w:fldChar w:fldCharType="begin"/>
        </w:r>
        <w:r>
          <w:instrText xml:space="preserve"> PAGEREF _Toc32563 \h </w:instrText>
        </w:r>
        <w:r>
          <w:fldChar w:fldCharType="separate"/>
        </w:r>
        <w:r>
          <w:t>50</w:t>
        </w:r>
        <w:r>
          <w:fldChar w:fldCharType="end"/>
        </w:r>
      </w:hyperlink>
    </w:p>
    <w:p>
      <w:pPr>
        <w:pStyle w:val="TOC3"/>
        <w:tabs>
          <w:tab w:val="right" w:leader="dot" w:pos="8312"/>
        </w:tabs>
      </w:pPr>
      <w:hyperlink w:anchor="_Toc6482" w:history="1">
        <w:r>
          <w:rPr>
            <w:rFonts w:hint="eastAsia"/>
            <w:szCs w:val="28"/>
          </w:rPr>
          <w:t>10</w:t>
        </w:r>
        <w:r>
          <w:rPr>
            <w:szCs w:val="28"/>
          </w:rPr>
          <w:t>.4.</w:t>
        </w:r>
        <w:r>
          <w:rPr>
            <w:rFonts w:hint="eastAsia"/>
            <w:szCs w:val="28"/>
          </w:rPr>
          <w:t>5个人防护</w:t>
        </w:r>
        <w:r>
          <w:tab/>
        </w:r>
        <w:r>
          <w:fldChar w:fldCharType="begin"/>
        </w:r>
        <w:r>
          <w:instrText xml:space="preserve"> PAGEREF _Toc6482 \h </w:instrText>
        </w:r>
        <w:r>
          <w:fldChar w:fldCharType="separate"/>
        </w:r>
        <w:r>
          <w:t>50</w:t>
        </w:r>
        <w:r>
          <w:fldChar w:fldCharType="end"/>
        </w:r>
      </w:hyperlink>
    </w:p>
    <w:p>
      <w:pPr>
        <w:pStyle w:val="TOC3"/>
        <w:tabs>
          <w:tab w:val="right" w:leader="dot" w:pos="8312"/>
        </w:tabs>
      </w:pPr>
      <w:hyperlink w:anchor="_Toc13153" w:history="1">
        <w:r>
          <w:rPr>
            <w:rFonts w:hint="eastAsia"/>
            <w:szCs w:val="28"/>
          </w:rPr>
          <w:t>10</w:t>
        </w:r>
        <w:r>
          <w:rPr>
            <w:szCs w:val="28"/>
          </w:rPr>
          <w:t>.4.</w:t>
        </w:r>
        <w:r>
          <w:rPr>
            <w:rFonts w:hint="eastAsia"/>
            <w:szCs w:val="28"/>
          </w:rPr>
          <w:t>6安全教育及防护</w:t>
        </w:r>
        <w:r>
          <w:tab/>
        </w:r>
        <w:r>
          <w:fldChar w:fldCharType="begin"/>
        </w:r>
        <w:r>
          <w:instrText xml:space="preserve"> PAGEREF _Toc13153 \h </w:instrText>
        </w:r>
        <w:r>
          <w:fldChar w:fldCharType="separate"/>
        </w:r>
        <w:r>
          <w:t>50</w:t>
        </w:r>
        <w:r>
          <w:fldChar w:fldCharType="end"/>
        </w:r>
      </w:hyperlink>
    </w:p>
    <w:p>
      <w:pPr>
        <w:pStyle w:val="TOC1"/>
        <w:tabs>
          <w:tab w:val="clear" w:pos="8296"/>
          <w:tab w:val="right" w:leader="dot" w:pos="8312"/>
        </w:tabs>
      </w:pPr>
      <w:hyperlink w:anchor="_Toc168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_Toc16863 \h </w:instrText>
        </w:r>
        <w:r>
          <w:fldChar w:fldCharType="separate"/>
        </w:r>
        <w:r>
          <w:t>52</w:t>
        </w:r>
        <w:r>
          <w:fldChar w:fldCharType="end"/>
        </w:r>
      </w:hyperlink>
    </w:p>
    <w:p>
      <w:pPr>
        <w:pStyle w:val="TOC2"/>
        <w:tabs>
          <w:tab w:val="clear" w:pos="8302"/>
          <w:tab w:val="right" w:leader="dot" w:pos="8312"/>
        </w:tabs>
      </w:pPr>
      <w:hyperlink w:anchor="_Toc324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_Toc32408 \h </w:instrText>
        </w:r>
        <w:r>
          <w:fldChar w:fldCharType="separate"/>
        </w:r>
        <w:r>
          <w:t>52</w:t>
        </w:r>
        <w:r>
          <w:fldChar w:fldCharType="end"/>
        </w:r>
      </w:hyperlink>
    </w:p>
    <w:p>
      <w:pPr>
        <w:pStyle w:val="TOC2"/>
        <w:tabs>
          <w:tab w:val="clear" w:pos="8302"/>
          <w:tab w:val="right" w:leader="dot" w:pos="8312"/>
        </w:tabs>
      </w:pPr>
      <w:hyperlink w:anchor="_Toc2182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_Toc21829 \h </w:instrText>
        </w:r>
        <w:r>
          <w:fldChar w:fldCharType="separate"/>
        </w:r>
        <w:r>
          <w:t>52</w:t>
        </w:r>
        <w:r>
          <w:fldChar w:fldCharType="end"/>
        </w:r>
      </w:hyperlink>
    </w:p>
    <w:p>
      <w:pPr>
        <w:pStyle w:val="TOC2"/>
        <w:tabs>
          <w:tab w:val="clear" w:pos="8302"/>
          <w:tab w:val="right" w:leader="dot" w:pos="8312"/>
        </w:tabs>
      </w:pPr>
      <w:hyperlink w:anchor="_Toc6758" w:history="1">
        <w:r>
          <w:rPr>
            <w:rFonts w:ascii="Times New Roman" w:eastAsia="宋体" w:hAnsi="Times New Roman" w:hint="eastAsia"/>
            <w:szCs w:val="28"/>
          </w:rPr>
          <w:t>11.3人力资源管理</w:t>
        </w:r>
        <w:r>
          <w:tab/>
        </w:r>
        <w:r>
          <w:fldChar w:fldCharType="begin"/>
        </w:r>
        <w:r>
          <w:instrText xml:space="preserve"> PAGEREF _Toc6758 \h </w:instrText>
        </w:r>
        <w:r>
          <w:fldChar w:fldCharType="separate"/>
        </w:r>
        <w:r>
          <w:t>52</w:t>
        </w:r>
        <w:r>
          <w:fldChar w:fldCharType="end"/>
        </w:r>
      </w:hyperlink>
    </w:p>
    <w:p>
      <w:pPr>
        <w:pStyle w:val="TOC2"/>
        <w:tabs>
          <w:tab w:val="clear" w:pos="8302"/>
          <w:tab w:val="right" w:leader="dot" w:pos="8312"/>
        </w:tabs>
      </w:pPr>
      <w:hyperlink w:anchor="_Toc24700" w:history="1">
        <w:r>
          <w:rPr>
            <w:rFonts w:ascii="Times New Roman" w:eastAsia="宋体" w:hAnsi="Times New Roman" w:hint="eastAsia"/>
            <w:szCs w:val="28"/>
          </w:rPr>
          <w:t>11.4福利待遇</w:t>
        </w:r>
        <w:r>
          <w:tab/>
        </w:r>
        <w:r>
          <w:fldChar w:fldCharType="begin"/>
        </w:r>
        <w:r>
          <w:instrText xml:space="preserve"> PAGEREF _Toc24700 \h </w:instrText>
        </w:r>
        <w:r>
          <w:fldChar w:fldCharType="separate"/>
        </w:r>
        <w:r>
          <w:t>53</w:t>
        </w:r>
        <w:r>
          <w:fldChar w:fldCharType="end"/>
        </w:r>
      </w:hyperlink>
    </w:p>
    <w:p>
      <w:pPr>
        <w:pStyle w:val="TOC1"/>
        <w:tabs>
          <w:tab w:val="clear" w:pos="8296"/>
          <w:tab w:val="right" w:leader="dot" w:pos="8312"/>
        </w:tabs>
      </w:pPr>
      <w:hyperlink w:anchor="_Toc15101" w:history="1">
        <w:r>
          <w:rPr>
            <w:rFonts w:ascii="Times New Roman" w:hAnsi="宋体" w:hint="eastAsia"/>
          </w:rPr>
          <w:t>第十二章 项目实施规划</w:t>
        </w:r>
        <w:r>
          <w:tab/>
        </w:r>
        <w:r>
          <w:fldChar w:fldCharType="begin"/>
        </w:r>
        <w:r>
          <w:instrText xml:space="preserve"> PAGEREF _Toc15101 \h </w:instrText>
        </w:r>
        <w:r>
          <w:fldChar w:fldCharType="separate"/>
        </w:r>
        <w:r>
          <w:t>54</w:t>
        </w:r>
        <w:r>
          <w:fldChar w:fldCharType="end"/>
        </w:r>
      </w:hyperlink>
    </w:p>
    <w:p>
      <w:pPr>
        <w:pStyle w:val="TOC2"/>
        <w:tabs>
          <w:tab w:val="clear" w:pos="8302"/>
          <w:tab w:val="right" w:leader="dot" w:pos="8312"/>
        </w:tabs>
      </w:pPr>
      <w:hyperlink w:anchor="_Toc758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_Toc7585 \h </w:instrText>
        </w:r>
        <w:r>
          <w:fldChar w:fldCharType="separate"/>
        </w:r>
        <w:r>
          <w:t>54</w:t>
        </w:r>
        <w:r>
          <w:fldChar w:fldCharType="end"/>
        </w:r>
      </w:hyperlink>
    </w:p>
    <w:p>
      <w:pPr>
        <w:pStyle w:val="TOC2"/>
        <w:tabs>
          <w:tab w:val="clear" w:pos="8302"/>
          <w:tab w:val="right" w:leader="dot" w:pos="8312"/>
        </w:tabs>
      </w:pPr>
      <w:hyperlink w:anchor="_Toc3019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_Toc30194 \h </w:instrText>
        </w:r>
        <w:r>
          <w:fldChar w:fldCharType="separate"/>
        </w:r>
        <w:r>
          <w:t>54</w:t>
        </w:r>
        <w:r>
          <w:fldChar w:fldCharType="end"/>
        </w:r>
      </w:hyperlink>
    </w:p>
    <w:p>
      <w:pPr>
        <w:pStyle w:val="TOC2"/>
        <w:tabs>
          <w:tab w:val="clear" w:pos="8302"/>
          <w:tab w:val="right" w:leader="dot" w:pos="8312"/>
        </w:tabs>
      </w:pPr>
      <w:hyperlink w:anchor="_Toc1029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_Toc10290 \h </w:instrText>
        </w:r>
        <w:r>
          <w:fldChar w:fldCharType="separate"/>
        </w:r>
        <w:r>
          <w:t>54</w:t>
        </w:r>
        <w:r>
          <w:fldChar w:fldCharType="end"/>
        </w:r>
      </w:hyperlink>
    </w:p>
    <w:p>
      <w:pPr>
        <w:pStyle w:val="TOC1"/>
        <w:tabs>
          <w:tab w:val="clear" w:pos="8296"/>
          <w:tab w:val="right" w:leader="dot" w:pos="8312"/>
        </w:tabs>
      </w:pPr>
      <w:hyperlink w:anchor="_Toc2765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_Toc27651 \h </w:instrText>
        </w:r>
        <w:r>
          <w:fldChar w:fldCharType="separate"/>
        </w:r>
        <w:r>
          <w:t>55</w:t>
        </w:r>
        <w:r>
          <w:fldChar w:fldCharType="end"/>
        </w:r>
      </w:hyperlink>
    </w:p>
    <w:p>
      <w:pPr>
        <w:pStyle w:val="TOC2"/>
        <w:tabs>
          <w:tab w:val="clear" w:pos="8302"/>
          <w:tab w:val="right" w:leader="dot" w:pos="8312"/>
        </w:tabs>
      </w:pPr>
      <w:hyperlink w:anchor="_Toc113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_Toc11345 \h </w:instrText>
        </w:r>
        <w:r>
          <w:fldChar w:fldCharType="separate"/>
        </w:r>
        <w:r>
          <w:t>55</w:t>
        </w:r>
        <w:r>
          <w:fldChar w:fldCharType="end"/>
        </w:r>
      </w:hyperlink>
    </w:p>
    <w:p>
      <w:pPr>
        <w:pStyle w:val="TOC2"/>
        <w:tabs>
          <w:tab w:val="clear" w:pos="8302"/>
          <w:tab w:val="right" w:leader="dot" w:pos="8312"/>
        </w:tabs>
      </w:pPr>
      <w:hyperlink w:anchor="_Toc137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_Toc13785 \h </w:instrText>
        </w:r>
        <w:r>
          <w:fldChar w:fldCharType="separate"/>
        </w:r>
        <w:r>
          <w:t>55</w:t>
        </w:r>
        <w:r>
          <w:fldChar w:fldCharType="end"/>
        </w:r>
      </w:hyperlink>
    </w:p>
    <w:p>
      <w:pPr>
        <w:pStyle w:val="TOC2"/>
        <w:tabs>
          <w:tab w:val="clear" w:pos="8302"/>
          <w:tab w:val="right" w:leader="dot" w:pos="8312"/>
        </w:tabs>
      </w:pPr>
      <w:hyperlink w:anchor="_Toc125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_Toc12509 \h </w:instrText>
        </w:r>
        <w:r>
          <w:fldChar w:fldCharType="separate"/>
        </w:r>
        <w:r>
          <w:t>56</w:t>
        </w:r>
        <w:r>
          <w:fldChar w:fldCharType="end"/>
        </w:r>
      </w:hyperlink>
    </w:p>
    <w:p>
      <w:pPr>
        <w:pStyle w:val="TOC2"/>
        <w:tabs>
          <w:tab w:val="clear" w:pos="8302"/>
          <w:tab w:val="right" w:leader="dot" w:pos="8312"/>
        </w:tabs>
      </w:pPr>
      <w:hyperlink w:anchor="_Toc215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_Toc21545 \h </w:instrText>
        </w:r>
        <w:r>
          <w:fldChar w:fldCharType="separate"/>
        </w:r>
        <w:r>
          <w:t>56</w:t>
        </w:r>
        <w:r>
          <w:fldChar w:fldCharType="end"/>
        </w:r>
      </w:hyperlink>
    </w:p>
    <w:p>
      <w:pPr>
        <w:pStyle w:val="TOC2"/>
        <w:tabs>
          <w:tab w:val="clear" w:pos="8302"/>
          <w:tab w:val="right" w:leader="dot" w:pos="8312"/>
        </w:tabs>
      </w:pPr>
      <w:hyperlink w:anchor="_Toc2346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_Toc23466 \h </w:instrText>
        </w:r>
        <w:r>
          <w:fldChar w:fldCharType="separate"/>
        </w:r>
        <w:r>
          <w:t>56</w:t>
        </w:r>
        <w:r>
          <w:fldChar w:fldCharType="end"/>
        </w:r>
      </w:hyperlink>
    </w:p>
    <w:p>
      <w:pPr>
        <w:pStyle w:val="TOC2"/>
        <w:tabs>
          <w:tab w:val="clear" w:pos="8302"/>
          <w:tab w:val="right" w:leader="dot" w:pos="8312"/>
        </w:tabs>
      </w:pPr>
      <w:hyperlink w:anchor="_Toc96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_Toc9641 \h </w:instrText>
        </w:r>
        <w:r>
          <w:fldChar w:fldCharType="separate"/>
        </w:r>
        <w:r>
          <w:t>59</w:t>
        </w:r>
        <w:r>
          <w:fldChar w:fldCharType="end"/>
        </w:r>
      </w:hyperlink>
    </w:p>
    <w:p>
      <w:pPr>
        <w:pStyle w:val="TOC1"/>
        <w:tabs>
          <w:tab w:val="clear" w:pos="8296"/>
          <w:tab w:val="right" w:leader="dot" w:pos="8312"/>
        </w:tabs>
      </w:pPr>
      <w:hyperlink w:anchor="_Toc1846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_Toc18461 \h </w:instrText>
        </w:r>
        <w:r>
          <w:fldChar w:fldCharType="separate"/>
        </w:r>
        <w:r>
          <w:t>60</w:t>
        </w:r>
        <w:r>
          <w:fldChar w:fldCharType="end"/>
        </w:r>
      </w:hyperlink>
    </w:p>
    <w:p>
      <w:pPr>
        <w:pStyle w:val="TOC2"/>
        <w:tabs>
          <w:tab w:val="clear" w:pos="8302"/>
          <w:tab w:val="right" w:leader="dot" w:pos="8312"/>
        </w:tabs>
      </w:pPr>
      <w:hyperlink w:anchor="_Toc1475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_Toc14750 \h </w:instrText>
        </w:r>
        <w:r>
          <w:fldChar w:fldCharType="separate"/>
        </w:r>
        <w:r>
          <w:t>60</w:t>
        </w:r>
        <w:r>
          <w:fldChar w:fldCharType="end"/>
        </w:r>
      </w:hyperlink>
    </w:p>
    <w:p>
      <w:pPr>
        <w:pStyle w:val="TOC3"/>
        <w:tabs>
          <w:tab w:val="right" w:leader="dot" w:pos="8312"/>
        </w:tabs>
      </w:pPr>
      <w:hyperlink w:anchor="_Toc3057" w:history="1">
        <w:r>
          <w:rPr>
            <w:szCs w:val="24"/>
          </w:rPr>
          <w:t>1</w:t>
        </w:r>
        <w:r>
          <w:rPr>
            <w:rFonts w:hint="eastAsia"/>
            <w:szCs w:val="24"/>
          </w:rPr>
          <w:t>4</w:t>
        </w:r>
        <w:r>
          <w:rPr>
            <w:szCs w:val="24"/>
          </w:rPr>
          <w:t>.1.1基本数据的确立</w:t>
        </w:r>
        <w:r>
          <w:tab/>
        </w:r>
        <w:r>
          <w:fldChar w:fldCharType="begin"/>
        </w:r>
        <w:r>
          <w:instrText xml:space="preserve"> PAGEREF _Toc3057 \h </w:instrText>
        </w:r>
        <w:r>
          <w:fldChar w:fldCharType="separate"/>
        </w:r>
        <w:r>
          <w:t>60</w:t>
        </w:r>
        <w:r>
          <w:fldChar w:fldCharType="end"/>
        </w:r>
      </w:hyperlink>
    </w:p>
    <w:p>
      <w:pPr>
        <w:pStyle w:val="TOC3"/>
        <w:tabs>
          <w:tab w:val="right" w:leader="dot" w:pos="8312"/>
        </w:tabs>
      </w:pPr>
      <w:hyperlink w:anchor="_Toc19492" w:history="1">
        <w:r>
          <w:rPr>
            <w:rFonts w:hint="eastAsia"/>
            <w:szCs w:val="24"/>
          </w:rPr>
          <w:t>14</w:t>
        </w:r>
        <w:r>
          <w:rPr>
            <w:szCs w:val="24"/>
          </w:rPr>
          <w:t>.1.2产品成本</w:t>
        </w:r>
        <w:r>
          <w:tab/>
        </w:r>
        <w:r>
          <w:fldChar w:fldCharType="begin"/>
        </w:r>
        <w:r>
          <w:instrText xml:space="preserve"> PAGEREF _Toc19492 \h </w:instrText>
        </w:r>
        <w:r>
          <w:fldChar w:fldCharType="separate"/>
        </w:r>
        <w:r>
          <w:t>61</w:t>
        </w:r>
        <w:r>
          <w:fldChar w:fldCharType="end"/>
        </w:r>
      </w:hyperlink>
    </w:p>
    <w:p>
      <w:pPr>
        <w:pStyle w:val="TOC3"/>
        <w:tabs>
          <w:tab w:val="right" w:leader="dot" w:pos="8312"/>
        </w:tabs>
      </w:pPr>
      <w:hyperlink w:anchor="_Toc8955" w:history="1">
        <w:r>
          <w:rPr>
            <w:rFonts w:hint="eastAsia"/>
            <w:szCs w:val="24"/>
          </w:rPr>
          <w:t>14</w:t>
        </w:r>
        <w:r>
          <w:rPr>
            <w:szCs w:val="24"/>
          </w:rPr>
          <w:t>.1.3平均产品利润</w:t>
        </w:r>
        <w:r>
          <w:tab/>
        </w:r>
        <w:r>
          <w:fldChar w:fldCharType="begin"/>
        </w:r>
        <w:r>
          <w:instrText xml:space="preserve"> PAGEREF _Toc8955 \h </w:instrText>
        </w:r>
        <w:r>
          <w:fldChar w:fldCharType="separate"/>
        </w:r>
        <w:r>
          <w:t>62</w:t>
        </w:r>
        <w:r>
          <w:fldChar w:fldCharType="end"/>
        </w:r>
      </w:hyperlink>
    </w:p>
    <w:p>
      <w:pPr>
        <w:pStyle w:val="TOC2"/>
        <w:tabs>
          <w:tab w:val="clear" w:pos="8302"/>
          <w:tab w:val="right" w:leader="dot" w:pos="8312"/>
        </w:tabs>
      </w:pPr>
      <w:hyperlink w:anchor="_Toc2491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_Toc24916 \h </w:instrText>
        </w:r>
        <w:r>
          <w:fldChar w:fldCharType="separate"/>
        </w:r>
        <w:r>
          <w:t>62</w:t>
        </w:r>
        <w:r>
          <w:fldChar w:fldCharType="end"/>
        </w:r>
      </w:hyperlink>
    </w:p>
    <w:p>
      <w:pPr>
        <w:pStyle w:val="TOC3"/>
        <w:tabs>
          <w:tab w:val="right" w:leader="dot" w:pos="8312"/>
        </w:tabs>
      </w:pPr>
      <w:hyperlink w:anchor="_Toc541" w:history="1">
        <w:r>
          <w:rPr>
            <w:rFonts w:hint="eastAsia"/>
            <w:szCs w:val="24"/>
          </w:rPr>
          <w:t>14</w:t>
        </w:r>
        <w:r>
          <w:rPr>
            <w:szCs w:val="24"/>
          </w:rPr>
          <w:t>.2.1项目投资回收期</w:t>
        </w:r>
        <w:r>
          <w:tab/>
        </w:r>
        <w:r>
          <w:fldChar w:fldCharType="begin"/>
        </w:r>
        <w:r>
          <w:instrText xml:space="preserve"> PAGEREF _Toc541 \h </w:instrText>
        </w:r>
        <w:r>
          <w:fldChar w:fldCharType="separate"/>
        </w:r>
        <w:r>
          <w:t>62</w:t>
        </w:r>
        <w:r>
          <w:fldChar w:fldCharType="end"/>
        </w:r>
      </w:hyperlink>
    </w:p>
    <w:p>
      <w:pPr>
        <w:pStyle w:val="TOC3"/>
        <w:tabs>
          <w:tab w:val="right" w:leader="dot" w:pos="8312"/>
        </w:tabs>
      </w:pPr>
      <w:hyperlink w:anchor="_Toc24307" w:history="1">
        <w:r>
          <w:rPr>
            <w:rFonts w:hint="eastAsia"/>
            <w:szCs w:val="24"/>
          </w:rPr>
          <w:t>14</w:t>
        </w:r>
        <w:r>
          <w:rPr>
            <w:szCs w:val="24"/>
          </w:rPr>
          <w:t>.2.2项目投资利润率</w:t>
        </w:r>
        <w:r>
          <w:tab/>
        </w:r>
        <w:r>
          <w:fldChar w:fldCharType="begin"/>
        </w:r>
        <w:r>
          <w:instrText xml:space="preserve"> PAGEREF _Toc24307 \h </w:instrText>
        </w:r>
        <w:r>
          <w:fldChar w:fldCharType="separate"/>
        </w:r>
        <w:r>
          <w:t>62</w:t>
        </w:r>
        <w:r>
          <w:fldChar w:fldCharType="end"/>
        </w:r>
      </w:hyperlink>
    </w:p>
    <w:p>
      <w:pPr>
        <w:pStyle w:val="TOC3"/>
        <w:tabs>
          <w:tab w:val="right" w:leader="dot" w:pos="8312"/>
        </w:tabs>
      </w:pPr>
      <w:hyperlink w:anchor="_Toc21199" w:history="1">
        <w:r>
          <w:rPr>
            <w:rFonts w:hint="eastAsia"/>
            <w:szCs w:val="24"/>
          </w:rPr>
          <w:t>14</w:t>
        </w:r>
        <w:r>
          <w:rPr>
            <w:szCs w:val="24"/>
          </w:rPr>
          <w:t>.2.3不确定性分析</w:t>
        </w:r>
        <w:r>
          <w:tab/>
        </w:r>
        <w:r>
          <w:fldChar w:fldCharType="begin"/>
        </w:r>
        <w:r>
          <w:instrText xml:space="preserve"> PAGEREF _Toc21199 \h </w:instrText>
        </w:r>
        <w:r>
          <w:fldChar w:fldCharType="separate"/>
        </w:r>
        <w:r>
          <w:t>62</w:t>
        </w:r>
        <w:r>
          <w:fldChar w:fldCharType="end"/>
        </w:r>
      </w:hyperlink>
    </w:p>
    <w:p>
      <w:pPr>
        <w:pStyle w:val="TOC2"/>
        <w:tabs>
          <w:tab w:val="clear" w:pos="8302"/>
          <w:tab w:val="right" w:leader="dot" w:pos="8312"/>
        </w:tabs>
      </w:pPr>
      <w:hyperlink w:anchor="_Toc1647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_Toc16470 \h </w:instrText>
        </w:r>
        <w:r>
          <w:fldChar w:fldCharType="separate"/>
        </w:r>
        <w:r>
          <w:t>65</w:t>
        </w:r>
        <w:r>
          <w:fldChar w:fldCharType="end"/>
        </w:r>
      </w:hyperlink>
    </w:p>
    <w:p>
      <w:pPr>
        <w:pStyle w:val="TOC1"/>
        <w:tabs>
          <w:tab w:val="clear" w:pos="8296"/>
          <w:tab w:val="right" w:leader="dot" w:pos="8312"/>
        </w:tabs>
      </w:pPr>
      <w:hyperlink w:anchor="_Toc918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_Toc9183 \h </w:instrText>
        </w:r>
        <w:r>
          <w:fldChar w:fldCharType="separate"/>
        </w:r>
        <w:r>
          <w:t>67</w:t>
        </w:r>
        <w:r>
          <w:fldChar w:fldCharType="end"/>
        </w:r>
      </w:hyperlink>
    </w:p>
    <w:p>
      <w:pPr>
        <w:pStyle w:val="TOC2"/>
        <w:tabs>
          <w:tab w:val="clear" w:pos="8302"/>
          <w:tab w:val="right" w:leader="dot" w:pos="8312"/>
        </w:tabs>
      </w:pPr>
      <w:hyperlink w:anchor="_Toc78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_Toc7832 \h </w:instrText>
        </w:r>
        <w:r>
          <w:fldChar w:fldCharType="separate"/>
        </w:r>
        <w:r>
          <w:t>67</w:t>
        </w:r>
        <w:r>
          <w:fldChar w:fldCharType="end"/>
        </w:r>
      </w:hyperlink>
    </w:p>
    <w:p>
      <w:pPr>
        <w:pStyle w:val="TOC3"/>
        <w:tabs>
          <w:tab w:val="right" w:leader="dot" w:pos="8312"/>
        </w:tabs>
      </w:pPr>
      <w:hyperlink w:anchor="_Toc35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_Toc353 \h </w:instrText>
        </w:r>
        <w:r>
          <w:fldChar w:fldCharType="separate"/>
        </w:r>
        <w:r>
          <w:t>67</w:t>
        </w:r>
        <w:r>
          <w:fldChar w:fldCharType="end"/>
        </w:r>
      </w:hyperlink>
    </w:p>
    <w:p>
      <w:pPr>
        <w:pStyle w:val="TOC3"/>
        <w:tabs>
          <w:tab w:val="right" w:leader="dot" w:pos="8312"/>
        </w:tabs>
      </w:pPr>
      <w:hyperlink w:anchor="_Toc223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_Toc22363 \h </w:instrText>
        </w:r>
        <w:r>
          <w:fldChar w:fldCharType="separate"/>
        </w:r>
        <w:r>
          <w:t>67</w:t>
        </w:r>
        <w:r>
          <w:fldChar w:fldCharType="end"/>
        </w:r>
      </w:hyperlink>
    </w:p>
    <w:p>
      <w:pPr>
        <w:pStyle w:val="TOC3"/>
        <w:tabs>
          <w:tab w:val="right" w:leader="dot" w:pos="8312"/>
        </w:tabs>
      </w:pPr>
      <w:hyperlink w:anchor="_Toc135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_Toc13536 \h </w:instrText>
        </w:r>
        <w:r>
          <w:fldChar w:fldCharType="separate"/>
        </w:r>
        <w:r>
          <w:t>67</w:t>
        </w:r>
        <w:r>
          <w:fldChar w:fldCharType="end"/>
        </w:r>
      </w:hyperlink>
    </w:p>
    <w:p>
      <w:pPr>
        <w:pStyle w:val="TOC2"/>
        <w:tabs>
          <w:tab w:val="clear" w:pos="8302"/>
          <w:tab w:val="right" w:leader="dot" w:pos="8312"/>
        </w:tabs>
      </w:pPr>
      <w:hyperlink w:anchor="_Toc119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_Toc11941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41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_Toc14414 \h </w:instrText>
        </w:r>
        <w:r>
          <w:fldChar w:fldCharType="separate"/>
        </w:r>
        <w:r>
          <w:t>68</w:t>
        </w:r>
        <w:r>
          <w:fldChar w:fldCharType="end"/>
        </w:r>
      </w:hyperlink>
    </w:p>
    <w:p>
      <w:pPr>
        <w:pStyle w:val="TOC3"/>
        <w:tabs>
          <w:tab w:val="right" w:leader="dot" w:pos="8312"/>
        </w:tabs>
      </w:pPr>
      <w:hyperlink w:anchor="_Toc2780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_Toc27803 \h </w:instrText>
        </w:r>
        <w:r>
          <w:fldChar w:fldCharType="separate"/>
        </w:r>
        <w:r>
          <w:t>68</w:t>
        </w:r>
        <w:r>
          <w:fldChar w:fldCharType="end"/>
        </w:r>
      </w:hyperlink>
    </w:p>
    <w:p>
      <w:pPr>
        <w:pStyle w:val="TOC3"/>
        <w:tabs>
          <w:tab w:val="right" w:leader="dot" w:pos="8312"/>
        </w:tabs>
      </w:pPr>
      <w:hyperlink w:anchor="_Toc3105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_Toc31050 \h </w:instrText>
        </w:r>
        <w:r>
          <w:fldChar w:fldCharType="separate"/>
        </w:r>
        <w:r>
          <w:t>68</w:t>
        </w:r>
        <w:r>
          <w:fldChar w:fldCharType="end"/>
        </w:r>
      </w:hyperlink>
    </w:p>
    <w:p>
      <w:pPr>
        <w:pStyle w:val="TOC1"/>
        <w:tabs>
          <w:tab w:val="clear" w:pos="8296"/>
          <w:tab w:val="right" w:leader="dot" w:pos="8312"/>
        </w:tabs>
      </w:pPr>
      <w:hyperlink w:anchor="_Toc1591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_Toc15915 \h </w:instrText>
        </w:r>
        <w:r>
          <w:fldChar w:fldCharType="separate"/>
        </w:r>
        <w:r>
          <w:t>69</w:t>
        </w:r>
        <w:r>
          <w:fldChar w:fldCharType="end"/>
        </w:r>
      </w:hyperlink>
    </w:p>
    <w:p>
      <w:pPr>
        <w:pStyle w:val="TOC2"/>
        <w:tabs>
          <w:tab w:val="clear" w:pos="8302"/>
          <w:tab w:val="right" w:leader="dot" w:pos="8312"/>
        </w:tabs>
      </w:pPr>
      <w:hyperlink w:anchor="_Toc1425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_Toc14253 \h </w:instrText>
        </w:r>
        <w:r>
          <w:fldChar w:fldCharType="separate"/>
        </w:r>
        <w:r>
          <w:t>69</w:t>
        </w:r>
        <w:r>
          <w:fldChar w:fldCharType="end"/>
        </w:r>
      </w:hyperlink>
    </w:p>
    <w:p>
      <w:pPr>
        <w:pStyle w:val="TOC2"/>
        <w:tabs>
          <w:tab w:val="clear" w:pos="8302"/>
          <w:tab w:val="right" w:leader="dot" w:pos="8312"/>
        </w:tabs>
      </w:pPr>
      <w:hyperlink w:anchor="_Toc61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_Toc6113 \h </w:instrText>
        </w:r>
        <w:r>
          <w:fldChar w:fldCharType="separate"/>
        </w:r>
        <w:r>
          <w:t>69</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免漆家具生产 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w:t>
      </w:r>
      <w:r>
        <w:rPr>
          <w:rFonts w:ascii="宋体" w:eastAsia="宋体" w:hAnsi="宋体" w:cs="宋体" w:hint="eastAsia"/>
          <w:color w:val="0000FF"/>
          <w:sz w:val="28"/>
          <w:szCs w:val="36"/>
          <w:lang w:val="en-US" w:eastAsia="zh-CN"/>
        </w:rPr>
        <w:t>如果需要根据您自身的实际情况定制编写可研报告，则需要您提供一下项目基本资料，具体咨询</w:t>
      </w:r>
      <w:r>
        <w:rPr>
          <w:rFonts w:ascii="宋体" w:eastAsia="宋体" w:hAnsi="宋体" w:cs="宋体" w:hint="eastAsia"/>
          <w:color w:val="000000"/>
          <w:sz w:val="28"/>
          <w:szCs w:val="36"/>
          <w:lang w:val="en-US" w:eastAsia="zh-CN"/>
        </w:rPr>
        <w:t>中投信德杨刚工程师</w:t>
      </w:r>
      <w:r>
        <w:rPr>
          <w:rFonts w:ascii="Times New Roman" w:eastAsia="宋体" w:hAnsi="Times New Roman" w:cs="Times New Roman" w:hint="eastAsia"/>
          <w:color w:val="0000FF"/>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3" w:name="_Toc9927"/>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3"/>
    </w:p>
    <w:p>
      <w:pPr>
        <w:pStyle w:val="Heading2"/>
        <w:spacing w:before="156" w:beforeLines="50" w:after="156" w:afterLines="50" w:line="360" w:lineRule="auto"/>
        <w:rPr>
          <w:rFonts w:ascii="Times New Roman" w:eastAsia="宋体" w:hAnsi="Times New Roman"/>
          <w:color w:val="auto"/>
          <w:sz w:val="26"/>
          <w:szCs w:val="28"/>
        </w:rPr>
      </w:pPr>
      <w:bookmarkStart w:id="4" w:name="_Toc27081"/>
      <w:r>
        <w:rPr>
          <w:rFonts w:ascii="Times New Roman" w:eastAsia="宋体" w:hAnsi="Times New Roman"/>
          <w:color w:val="auto"/>
          <w:sz w:val="26"/>
          <w:szCs w:val="28"/>
        </w:rPr>
        <w:t>1.1项目概要</w:t>
      </w:r>
      <w:bookmarkEnd w:id="4"/>
    </w:p>
    <w:p>
      <w:pPr>
        <w:pStyle w:val="Heading3"/>
        <w:rPr>
          <w:color w:val="auto"/>
          <w:sz w:val="24"/>
          <w:szCs w:val="24"/>
        </w:rPr>
      </w:pPr>
      <w:bookmarkStart w:id="5" w:name="_Toc11442"/>
      <w:r>
        <w:rPr>
          <w:color w:val="auto"/>
          <w:sz w:val="24"/>
          <w:szCs w:val="24"/>
        </w:rPr>
        <w:t>1.1.1项目名称</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 xml:space="preserve">免漆家具生产 </w:t>
      </w:r>
      <w:r>
        <w:rPr>
          <w:rFonts w:hint="eastAsia"/>
          <w:color w:val="auto"/>
          <w:kern w:val="0"/>
          <w:sz w:val="26"/>
          <w:szCs w:val="28"/>
        </w:rPr>
        <w:t>项目</w:t>
      </w:r>
    </w:p>
    <w:p>
      <w:pPr>
        <w:pStyle w:val="Heading3"/>
        <w:rPr>
          <w:rFonts w:hint="eastAsia"/>
          <w:color w:val="auto"/>
          <w:sz w:val="24"/>
          <w:szCs w:val="24"/>
        </w:rPr>
      </w:pPr>
      <w:bookmarkStart w:id="6" w:name="_Toc534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w:t>
      </w:r>
      <w:r>
        <w:rPr>
          <w:rFonts w:hint="eastAsia"/>
          <w:color w:val="auto"/>
          <w:kern w:val="0"/>
          <w:sz w:val="26"/>
          <w:szCs w:val="28"/>
          <w:lang w:eastAsia="zh-CN"/>
        </w:rPr>
        <w:t>XX有限公司</w:t>
      </w:r>
    </w:p>
    <w:p>
      <w:pPr>
        <w:pStyle w:val="Heading3"/>
        <w:rPr>
          <w:color w:val="auto"/>
          <w:sz w:val="24"/>
          <w:szCs w:val="24"/>
        </w:rPr>
      </w:pPr>
      <w:bookmarkStart w:id="7" w:name="_Toc2963"/>
      <w:r>
        <w:rPr>
          <w:color w:val="auto"/>
          <w:sz w:val="24"/>
          <w:szCs w:val="24"/>
        </w:rPr>
        <w:t>1.1.3项目建设性质</w:t>
      </w:r>
      <w:bookmarkEnd w:id="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8" w:name="_Toc5114"/>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广汉市高坪镇</w:t>
      </w:r>
    </w:p>
    <w:p>
      <w:pPr>
        <w:pStyle w:val="Heading3"/>
        <w:rPr>
          <w:rFonts w:hint="eastAsia"/>
          <w:color w:val="auto"/>
          <w:sz w:val="24"/>
          <w:szCs w:val="24"/>
        </w:rPr>
      </w:pPr>
      <w:bookmarkStart w:id="9" w:name="_Toc1699"/>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9"/>
    </w:p>
    <w:p>
      <w:pPr>
        <w:spacing w:after="156" w:afterLines="50" w:line="520" w:lineRule="exact"/>
        <w:ind w:firstLine="560" w:firstLineChars="200"/>
        <w:rPr>
          <w:rFonts w:hint="eastAsia"/>
          <w:color w:val="auto"/>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auto"/>
          <w:sz w:val="24"/>
          <w:szCs w:val="24"/>
        </w:rPr>
      </w:pPr>
      <w:bookmarkStart w:id="10" w:name="_Toc22201"/>
      <w:bookmarkStart w:id="11" w:name="_Toc525912460"/>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6项目投资规模</w:t>
      </w:r>
      <w:bookmarkEnd w:id="10"/>
      <w:bookmarkEnd w:id="1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项目的总投资为7000.00万元，其中，建设投资为6000.00万元（土建工程为2265.50万元，设备及安装投资3034.80万元，土地费用为450.00万元，其他费用为143.45万元，预备费106.25万元），铺底流动资金为1000.00万元。</w:t>
      </w:r>
    </w:p>
    <w:p>
      <w:pPr>
        <w:spacing w:after="156" w:afterLines="50" w:line="520" w:lineRule="exact"/>
        <w:ind w:firstLine="520" w:firstLineChars="200"/>
        <w:rPr>
          <w:rFonts w:hint="eastAsia"/>
          <w:color w:val="auto"/>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建成后，达产年可实现年产值40050.00万元，计算期内年均销售收入为33132.27万元，年均利润总额2089.68万元，年均净利润1567.26万元，年均上缴税金及附加为89.43万元，年均上缴增值税为745.28万元；投资利润率为29.85%，投资利税率41.78%，税后财务内部收益率18.82%，税后投资回收期</w:t>
      </w:r>
      <w:r>
        <w:rPr>
          <w:color w:val="auto"/>
          <w:kern w:val="0"/>
          <w:sz w:val="26"/>
          <w:szCs w:val="28"/>
        </w:rPr>
        <w:t>(</w:t>
      </w:r>
      <w:r>
        <w:rPr>
          <w:rFonts w:hint="eastAsia"/>
          <w:color w:val="auto"/>
          <w:kern w:val="0"/>
          <w:sz w:val="26"/>
          <w:szCs w:val="28"/>
        </w:rPr>
        <w:t>含建设期</w:t>
      </w:r>
      <w:r>
        <w:rPr>
          <w:color w:val="auto"/>
          <w:kern w:val="0"/>
          <w:sz w:val="26"/>
          <w:szCs w:val="28"/>
        </w:rPr>
        <w:t>)</w:t>
      </w:r>
      <w:r>
        <w:rPr>
          <w:rFonts w:hint="eastAsia"/>
          <w:color w:val="auto"/>
          <w:kern w:val="0"/>
          <w:sz w:val="26"/>
          <w:szCs w:val="28"/>
        </w:rPr>
        <w:t>为5.16年。</w:t>
      </w:r>
    </w:p>
    <w:p>
      <w:pPr>
        <w:pStyle w:val="Heading3"/>
        <w:rPr>
          <w:rFonts w:hint="eastAsia"/>
          <w:color w:val="auto"/>
          <w:sz w:val="24"/>
          <w:szCs w:val="24"/>
        </w:rPr>
      </w:pPr>
      <w:bookmarkStart w:id="12" w:name="_Toc525912461"/>
      <w:bookmarkStart w:id="13" w:name="_Toc19248"/>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7项目建设规模</w:t>
      </w:r>
      <w:bookmarkEnd w:id="12"/>
      <w:bookmarkEnd w:id="1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本项目主要生产产品</w:t>
      </w:r>
      <w:r>
        <w:rPr>
          <w:rFonts w:hint="eastAsia"/>
          <w:color w:val="auto"/>
          <w:kern w:val="0"/>
          <w:sz w:val="26"/>
          <w:szCs w:val="28"/>
          <w:lang w:eastAsia="zh-CN"/>
        </w:rPr>
        <w:t xml:space="preserve">：免漆家具生产 </w:t>
      </w:r>
      <w:r>
        <w:rPr>
          <w:rFonts w:hint="eastAsia"/>
          <w:color w:val="auto"/>
          <w:kern w:val="0"/>
          <w:sz w:val="26"/>
          <w:szCs w:val="28"/>
        </w:rPr>
        <w:t>。</w:t>
      </w:r>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7500.00</w:t>
            </w:r>
          </w:p>
        </w:tc>
        <w:tc>
          <w:tcPr>
            <w:tcW w:w="1148" w:type="dxa"/>
            <w:vAlign w:val="center"/>
          </w:tcPr>
          <w:p>
            <w:pPr>
              <w:widowControl/>
              <w:jc w:val="center"/>
              <w:rPr>
                <w:color w:val="auto"/>
                <w:kern w:val="0"/>
                <w:sz w:val="20"/>
                <w:szCs w:val="20"/>
              </w:rPr>
            </w:pPr>
            <w:r>
              <w:rPr>
                <w:color w:val="auto"/>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7" w:type="dxa"/>
            <w:vAlign w:val="center"/>
          </w:tcPr>
          <w:p>
            <w:pPr>
              <w:widowControl/>
              <w:jc w:val="center"/>
              <w:rPr>
                <w:color w:val="auto"/>
                <w:kern w:val="0"/>
                <w:sz w:val="20"/>
                <w:szCs w:val="20"/>
              </w:rPr>
            </w:pPr>
            <w:r>
              <w:rPr>
                <w:color w:val="auto"/>
                <w:kern w:val="0"/>
                <w:sz w:val="20"/>
                <w:szCs w:val="20"/>
              </w:rPr>
              <w:t>2</w:t>
            </w:r>
          </w:p>
        </w:tc>
        <w:tc>
          <w:tcPr>
            <w:tcW w:w="1347" w:type="dxa"/>
            <w:vAlign w:val="center"/>
          </w:tcPr>
          <w:p>
            <w:pPr>
              <w:widowControl/>
              <w:jc w:val="center"/>
              <w:rPr>
                <w:color w:val="auto"/>
                <w:kern w:val="0"/>
                <w:sz w:val="20"/>
                <w:szCs w:val="20"/>
              </w:rPr>
            </w:pPr>
            <w:r>
              <w:rPr>
                <w:color w:val="auto"/>
                <w:kern w:val="0"/>
                <w:sz w:val="20"/>
                <w:szCs w:val="20"/>
              </w:rPr>
              <w:t>200.00</w:t>
            </w:r>
          </w:p>
        </w:tc>
        <w:tc>
          <w:tcPr>
            <w:tcW w:w="1148" w:type="dxa"/>
            <w:vAlign w:val="center"/>
          </w:tcPr>
          <w:p>
            <w:pPr>
              <w:widowControl/>
              <w:jc w:val="center"/>
              <w:rPr>
                <w:color w:val="auto"/>
                <w:kern w:val="0"/>
                <w:sz w:val="20"/>
                <w:szCs w:val="20"/>
              </w:rPr>
            </w:pPr>
            <w:r>
              <w:rPr>
                <w:color w:val="auto"/>
                <w:kern w:val="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120.00</w:t>
            </w:r>
          </w:p>
        </w:tc>
        <w:tc>
          <w:tcPr>
            <w:tcW w:w="1148" w:type="dxa"/>
            <w:vAlign w:val="center"/>
          </w:tcPr>
          <w:p>
            <w:pPr>
              <w:widowControl/>
              <w:jc w:val="center"/>
              <w:rPr>
                <w:color w:val="auto"/>
                <w:kern w:val="0"/>
                <w:sz w:val="20"/>
                <w:szCs w:val="20"/>
              </w:rPr>
            </w:pPr>
            <w:r>
              <w:rPr>
                <w:color w:val="auto"/>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w:t>
            </w:r>
          </w:p>
        </w:tc>
        <w:tc>
          <w:tcPr>
            <w:tcW w:w="1148" w:type="dxa"/>
            <w:vAlign w:val="center"/>
          </w:tcPr>
          <w:p>
            <w:pPr>
              <w:widowControl/>
              <w:jc w:val="center"/>
              <w:rPr>
                <w:color w:val="auto"/>
                <w:kern w:val="0"/>
                <w:sz w:val="20"/>
                <w:szCs w:val="20"/>
              </w:rPr>
            </w:pPr>
            <w:r>
              <w:rPr>
                <w:color w:val="auto"/>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150.00</w:t>
            </w:r>
          </w:p>
        </w:tc>
        <w:tc>
          <w:tcPr>
            <w:tcW w:w="1148" w:type="dxa"/>
            <w:vAlign w:val="center"/>
          </w:tcPr>
          <w:p>
            <w:pPr>
              <w:widowControl/>
              <w:jc w:val="center"/>
              <w:rPr>
                <w:color w:val="auto"/>
                <w:kern w:val="0"/>
                <w:sz w:val="20"/>
                <w:szCs w:val="20"/>
              </w:rPr>
            </w:pPr>
            <w:r>
              <w:rPr>
                <w:color w:val="auto"/>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11800.00</w:t>
            </w:r>
          </w:p>
        </w:tc>
        <w:tc>
          <w:tcPr>
            <w:tcW w:w="1148" w:type="dxa"/>
            <w:vAlign w:val="center"/>
          </w:tcPr>
          <w:p>
            <w:pPr>
              <w:widowControl/>
              <w:jc w:val="center"/>
              <w:rPr>
                <w:b/>
                <w:bCs/>
                <w:color w:val="auto"/>
                <w:kern w:val="0"/>
                <w:sz w:val="20"/>
                <w:szCs w:val="20"/>
              </w:rPr>
            </w:pPr>
            <w:r>
              <w:rPr>
                <w:b/>
                <w:bCs/>
                <w:color w:val="auto"/>
                <w:kern w:val="0"/>
                <w:sz w:val="20"/>
                <w:szCs w:val="20"/>
              </w:rPr>
              <w:t>14400.00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5500.00</w:t>
            </w:r>
          </w:p>
        </w:tc>
        <w:tc>
          <w:tcPr>
            <w:tcW w:w="1148" w:type="dxa"/>
            <w:vAlign w:val="center"/>
          </w:tcPr>
          <w:p>
            <w:pPr>
              <w:widowControl/>
              <w:jc w:val="center"/>
              <w:rPr>
                <w:color w:val="auto"/>
                <w:kern w:val="0"/>
                <w:sz w:val="20"/>
                <w:szCs w:val="20"/>
              </w:rPr>
            </w:pPr>
            <w:r>
              <w:rPr>
                <w:color w:val="auto"/>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2500.00</w:t>
            </w:r>
          </w:p>
        </w:tc>
        <w:tc>
          <w:tcPr>
            <w:tcW w:w="1148" w:type="dxa"/>
            <w:vAlign w:val="center"/>
          </w:tcPr>
          <w:p>
            <w:pPr>
              <w:widowControl/>
              <w:jc w:val="center"/>
              <w:rPr>
                <w:color w:val="auto"/>
                <w:kern w:val="0"/>
                <w:sz w:val="20"/>
                <w:szCs w:val="20"/>
              </w:rPr>
            </w:pPr>
            <w:r>
              <w:rPr>
                <w:color w:val="auto"/>
                <w:kern w:val="0"/>
                <w:sz w:val="20"/>
                <w:szCs w:val="20"/>
              </w:rPr>
              <w:t>2500.00</w:t>
            </w:r>
          </w:p>
        </w:tc>
      </w:tr>
    </w:tbl>
    <w:p>
      <w:pPr>
        <w:pStyle w:val="Heading3"/>
        <w:rPr>
          <w:rFonts w:hint="eastAsia"/>
          <w:color w:val="auto"/>
          <w:sz w:val="24"/>
          <w:szCs w:val="24"/>
        </w:rPr>
      </w:pPr>
      <w:bookmarkStart w:id="14" w:name="_Toc26834"/>
      <w:bookmarkStart w:id="15" w:name="_Toc52591246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8项目资金来源</w:t>
      </w:r>
      <w:bookmarkEnd w:id="14"/>
      <w:bookmarkEnd w:id="15"/>
    </w:p>
    <w:p>
      <w:pPr>
        <w:tabs>
          <w:tab w:val="right" w:pos="8312"/>
        </w:tabs>
        <w:spacing w:after="156" w:afterLines="50" w:line="520" w:lineRule="exact"/>
        <w:ind w:firstLine="520" w:firstLineChars="200"/>
        <w:rPr>
          <w:rFonts w:hint="eastAsia"/>
          <w:color w:val="auto"/>
          <w:sz w:val="26"/>
          <w:szCs w:val="26"/>
        </w:rPr>
      </w:pPr>
      <w:r>
        <w:rPr>
          <w:color w:val="auto"/>
          <w:sz w:val="26"/>
          <w:szCs w:val="26"/>
        </w:rPr>
        <w:t>本项目总投资资金</w:t>
      </w:r>
      <w:r>
        <w:rPr>
          <w:rFonts w:hint="eastAsia"/>
          <w:color w:val="auto"/>
          <w:sz w:val="26"/>
          <w:szCs w:val="26"/>
        </w:rPr>
        <w:t>人民币7000.00万元</w:t>
      </w:r>
      <w:r>
        <w:rPr>
          <w:color w:val="auto"/>
          <w:sz w:val="26"/>
          <w:szCs w:val="26"/>
        </w:rPr>
        <w:t>，</w:t>
      </w:r>
      <w:r>
        <w:rPr>
          <w:rFonts w:hint="eastAsia"/>
          <w:color w:val="auto"/>
          <w:sz w:val="26"/>
          <w:szCs w:val="26"/>
        </w:rPr>
        <w:t>资金来源为项目</w:t>
      </w:r>
      <w:r>
        <w:rPr>
          <w:color w:val="auto"/>
          <w:sz w:val="26"/>
          <w:szCs w:val="26"/>
        </w:rPr>
        <w:t>企业</w:t>
      </w:r>
      <w:r>
        <w:rPr>
          <w:rFonts w:hint="eastAsia"/>
          <w:color w:val="auto"/>
          <w:sz w:val="26"/>
          <w:szCs w:val="26"/>
        </w:rPr>
        <w:t>自筹。</w:t>
      </w:r>
    </w:p>
    <w:p>
      <w:pPr>
        <w:pStyle w:val="Heading3"/>
        <w:rPr>
          <w:rFonts w:hint="eastAsia"/>
          <w:color w:val="auto"/>
          <w:sz w:val="24"/>
          <w:szCs w:val="24"/>
        </w:rPr>
      </w:pPr>
      <w:bookmarkStart w:id="16" w:name="_Toc25418"/>
      <w:bookmarkStart w:id="17" w:name="_Toc525912463"/>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9项目建设期限</w:t>
      </w:r>
      <w:bookmarkEnd w:id="16"/>
      <w:bookmarkEnd w:id="17"/>
    </w:p>
    <w:p>
      <w:pPr>
        <w:spacing w:after="156" w:afterLines="50" w:line="520" w:lineRule="exact"/>
        <w:ind w:firstLine="520" w:firstLineChars="200"/>
        <w:rPr>
          <w:rFonts w:hint="eastAsia"/>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auto"/>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auto"/>
          <w:sz w:val="26"/>
          <w:szCs w:val="28"/>
        </w:rPr>
      </w:pPr>
      <w:bookmarkStart w:id="18" w:name="_Toc27770"/>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8"/>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设集团有限公司成立于1990年，是国家建筑工程施工总承包特级企业，同时具有建筑幕墙、装修装饰、市政公用、地基基础、钢结构等一级资质，及建筑消防、机电安装、古建筑等多项二级资质，是以建筑施工、房产开发、实体投资为主导，集码头物流、高新农业、新能源电机、建筑装配式构件制造、建材集采于一体的多业态大型企业集团。</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建筑业务遍布全国十多个省市，先后在上海、苏州、宁波、杭州、西安、武汉、合肥、烟台、宿迁、成都、重庆、长春等地设立办事机构，大力发展国内规模化区域性市场，目前已形成以沪浙苏为中心的长三角区域市场，以天津、长春为中心的北方区域市场，以西安、武汉、长沙为中心的中西部区域市场，以重庆、成都、昆明为中心的西南区域市场。公司还依托商务部批准的对外援助成套项目总承包企业资格，积极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一带一路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走出去发展战略。</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公司秉承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以人为本、诚信经营、铸造精品、奉献社会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的经营理念和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自强不息、追求卓越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的企业精神，践行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厚德守信、艰苦拼搏、谦和好学、创新担当</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的企业核心价值观，开拓创新、奋力拼搏，取得了广泛的社会效益和良好的经营业绩。自公司成立至今，共创出国家级、省市级以上优质工程、文明标化工地奖项200余项，树立了良好的企业形象，积累了雄厚的资金实力和一流的管理经验，赢得了广大业主和各级主管部门的一致好评。企业先后获得全国优秀施工企业、中国建筑业竞争力百强企业、全国建筑业先进企业、全国实施用户满意工程先进单位、全国质量管理优秀企业、全国质量安全管理先进单位、全国工程建设社会信用AAA级企业、中施企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企业信用评价AAA级信用企业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、浙江省建筑强企、上海市外省市进沪施工30强企业等荣誉100余项。连年荣获全国民营企业五百强、浙江省民营企业百强、绍兴市领军企业等荣誉称号，是浙江省首批住宅全装修产业链示范企业。</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近来年，企业积极转变发展方式，大力推广实施建筑产业现代化，联合组建浙江三杰建筑产业化有限公司，专业生产各类建筑PC构件，实现由传统建筑承包商向全生命周期建筑生产商、服务商转变，由传统施工向PC、 EPC、PPP等领域转变并取得显著成效。公司坚定实施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科技兴企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战略，重视科技创新与人才队伍建设，积极与各大院校开展产学研合作，提高企业自主创新能力，企业技术中心获省级认定，并组建成立企业BIM技术工作站，在大型项目中积极推广应用BIM技术。</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进入新时代，集团公司将继续遵循改革、创新、发展的方针，以提高战略开拓能力和现代化经营管理水平为核心，以科技创新、人才集聚、市场开拓、强化管理为抓手，坚持建筑工业化、创新发展，积极营造科技兴企、人才强企、和谐旺企的发展氛围，自觉承担社会责任。在数字经济的大潮中，集团公司愿与广大业界同行、各界朋友携手同行，共创美好未来！</w:t>
      </w:r>
    </w:p>
    <w:p>
      <w:pPr>
        <w:pStyle w:val="Heading2"/>
        <w:spacing w:before="156" w:beforeLines="50" w:after="156" w:afterLines="50" w:line="360" w:lineRule="auto"/>
        <w:rPr>
          <w:rFonts w:ascii="Times New Roman" w:eastAsia="宋体" w:hAnsi="Times New Roman" w:hint="eastAsia"/>
          <w:color w:val="auto"/>
          <w:sz w:val="26"/>
          <w:szCs w:val="28"/>
        </w:rPr>
      </w:pPr>
      <w:bookmarkStart w:id="19" w:name="_Toc20239"/>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19"/>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广汉市高坪镇</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3"/>
        </w:numPr>
        <w:tabs>
          <w:tab w:val="left" w:pos="940"/>
        </w:tabs>
        <w:spacing w:after="156" w:afterLines="50" w:line="520" w:lineRule="exact"/>
        <w:rPr>
          <w:rFonts w:hint="eastAsia"/>
          <w:color w:val="auto"/>
          <w:kern w:val="0"/>
          <w:sz w:val="26"/>
          <w:szCs w:val="28"/>
        </w:rPr>
      </w:pPr>
      <w:r>
        <w:rPr>
          <w:rFonts w:hint="eastAsia"/>
          <w:color w:val="auto"/>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auto"/>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auto"/>
          <w:kern w:val="0"/>
          <w:sz w:val="26"/>
          <w:szCs w:val="28"/>
        </w:rPr>
        <w:t>《</w:t>
      </w:r>
      <w:hyperlink r:id="rId44" w:history="1">
        <w:r>
          <w:rPr>
            <w:rFonts w:hint="eastAsia"/>
            <w:color w:val="auto"/>
            <w:kern w:val="0"/>
            <w:sz w:val="26"/>
            <w:szCs w:val="28"/>
            <w:lang w:eastAsia="zh-CN"/>
          </w:rPr>
          <w:t xml:space="preserve">免漆家具生产 </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20" w:name="_Toc13587"/>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20"/>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21" w:name="_Toc301"/>
      <w:r>
        <w:rPr>
          <w:rFonts w:ascii="Times New Roman" w:eastAsia="宋体" w:hAnsi="Times New Roman" w:hint="eastAsia"/>
          <w:color w:val="auto"/>
          <w:sz w:val="26"/>
          <w:szCs w:val="28"/>
        </w:rPr>
        <w:t>1.5研究范围</w:t>
      </w:r>
      <w:bookmarkEnd w:id="21"/>
    </w:p>
    <w:p>
      <w:pPr>
        <w:spacing w:after="156" w:afterLines="50" w:line="520" w:lineRule="exact"/>
        <w:ind w:firstLine="520" w:firstLineChars="200"/>
        <w:rPr>
          <w:rFonts w:hint="eastAsia"/>
          <w:color w:val="auto"/>
          <w:kern w:val="0"/>
          <w:sz w:val="26"/>
          <w:szCs w:val="28"/>
        </w:r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156" w:beforeLines="50" w:after="156" w:afterLines="50" w:line="360" w:lineRule="auto"/>
        <w:rPr>
          <w:rFonts w:ascii="Times New Roman" w:eastAsia="宋体" w:hAnsi="Times New Roman" w:hint="eastAsia"/>
          <w:color w:val="auto"/>
          <w:sz w:val="26"/>
          <w:szCs w:val="28"/>
        </w:rPr>
      </w:pPr>
      <w:bookmarkStart w:id="22" w:name="_Toc27675"/>
      <w:bookmarkStart w:id="23" w:name="_Toc525912468"/>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color w:val="auto"/>
          <w:sz w:val="26"/>
          <w:szCs w:val="28"/>
        </w:rPr>
        <w:t>1.</w:t>
      </w:r>
      <w:r>
        <w:rPr>
          <w:rFonts w:ascii="Times New Roman" w:eastAsia="宋体" w:hAnsi="Times New Roman" w:hint="eastAsia"/>
          <w:color w:val="auto"/>
          <w:sz w:val="26"/>
          <w:szCs w:val="28"/>
        </w:rPr>
        <w:t>6主要经济技术指标</w:t>
      </w:r>
      <w:bookmarkEnd w:id="22"/>
      <w:bookmarkEnd w:id="23"/>
    </w:p>
    <w:p>
      <w:pPr>
        <w:spacing w:after="156" w:afterLines="50" w:line="520" w:lineRule="exact"/>
        <w:jc w:val="center"/>
        <w:rPr>
          <w:rFonts w:hint="eastAsia"/>
          <w:b/>
          <w:color w:val="auto"/>
          <w:kern w:val="0"/>
          <w:sz w:val="26"/>
          <w:szCs w:val="28"/>
        </w:rPr>
      </w:pPr>
      <w:r>
        <w:rPr>
          <w:rFonts w:hint="eastAsia"/>
          <w:b/>
          <w:color w:val="auto"/>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达产年设计生产产能</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吨/年</w:t>
            </w:r>
          </w:p>
        </w:tc>
        <w:tc>
          <w:tcPr>
            <w:tcW w:w="1832" w:type="dxa"/>
            <w:noWrap/>
            <w:vAlign w:val="center"/>
          </w:tcPr>
          <w:p>
            <w:pPr>
              <w:widowControl/>
              <w:jc w:val="center"/>
              <w:rPr>
                <w:color w:val="auto"/>
                <w:kern w:val="0"/>
                <w:sz w:val="22"/>
                <w:szCs w:val="22"/>
              </w:rPr>
            </w:pPr>
            <w:r>
              <w:rPr>
                <w:color w:val="auto"/>
                <w:kern w:val="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14400.00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道路硬化工程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绿化面积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2265.50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3034.80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143.45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106.25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40050.00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33132.27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2089.68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1567.26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89.43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745.28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522.42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160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1</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29.85%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41.78%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18.82%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5,096.66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8,516.71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5.16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39.11%</w:t>
            </w:r>
          </w:p>
        </w:tc>
      </w:tr>
    </w:tbl>
    <w:p>
      <w:pPr>
        <w:pStyle w:val="Heading2"/>
        <w:spacing w:before="156" w:beforeLines="50" w:after="156" w:afterLines="50" w:line="360" w:lineRule="auto"/>
        <w:rPr>
          <w:rFonts w:ascii="Times New Roman" w:eastAsia="宋体" w:hAnsi="Times New Roman" w:hint="eastAsia"/>
          <w:color w:val="auto"/>
          <w:sz w:val="26"/>
          <w:szCs w:val="28"/>
        </w:rPr>
      </w:pPr>
      <w:bookmarkStart w:id="30" w:name="_Toc8335"/>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4"/>
      <w:bookmarkEnd w:id="30"/>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 xml:space="preserve">免漆家具生产 </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 xml:space="preserve">免漆家具生产 </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广汉市高坪镇</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 xml:space="preserve">免漆家具生产 </w:t>
      </w: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31" w:name="_Toc15021"/>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32" w:name="_Toc16463"/>
      <w:bookmarkStart w:id="33"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32"/>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pStyle w:val="Heading2"/>
        <w:spacing w:before="100" w:beforeLines="0" w:beforeAutospacing="1" w:after="156" w:afterLines="50" w:line="360" w:lineRule="auto"/>
        <w:rPr>
          <w:rFonts w:ascii="Times New Roman" w:eastAsia="宋体" w:hAnsi="Times New Roman" w:hint="eastAsia"/>
          <w:color w:val="auto"/>
          <w:sz w:val="26"/>
        </w:rPr>
      </w:pPr>
      <w:bookmarkStart w:id="34" w:name="_Toc1060"/>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 xml:space="preserve">免漆家具生产 </w:t>
      </w:r>
      <w:r>
        <w:rPr>
          <w:rFonts w:ascii="Times New Roman" w:eastAsia="宋体" w:hAnsi="Times New Roman" w:hint="eastAsia"/>
          <w:color w:val="auto"/>
          <w:sz w:val="26"/>
        </w:rPr>
        <w:t>行业发展状况分析</w:t>
      </w:r>
      <w:bookmarkEnd w:id="33"/>
      <w:bookmarkEnd w:id="3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 xml:space="preserve">免漆家具生产 </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auto"/>
          <w:kern w:val="0"/>
          <w:sz w:val="26"/>
          <w:szCs w:val="28"/>
        </w:rPr>
        <w:t>尽管外部环境不断变化，中国</w:t>
      </w:r>
      <w:r>
        <w:rPr>
          <w:rFonts w:hint="eastAsia"/>
          <w:color w:val="auto"/>
          <w:kern w:val="0"/>
          <w:sz w:val="26"/>
          <w:szCs w:val="28"/>
          <w:lang w:eastAsia="zh-CN"/>
        </w:rPr>
        <w:t xml:space="preserve">免漆家具生产 </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 xml:space="preserve">免漆家具生产 </w:t>
      </w:r>
      <w:r>
        <w:rPr>
          <w:rFonts w:hint="eastAsia"/>
          <w:color w:val="auto"/>
          <w:kern w:val="0"/>
          <w:sz w:val="26"/>
          <w:szCs w:val="28"/>
        </w:rPr>
        <w:t>产业格局的进一步调整，我国</w:t>
      </w:r>
      <w:r>
        <w:rPr>
          <w:rFonts w:hint="eastAsia"/>
          <w:color w:val="auto"/>
          <w:kern w:val="0"/>
          <w:sz w:val="26"/>
          <w:szCs w:val="28"/>
          <w:lang w:eastAsia="zh-CN"/>
        </w:rPr>
        <w:t xml:space="preserve">免漆家具生产 </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 xml:space="preserve">免漆家具生产 </w:t>
      </w: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 xml:space="preserve">免漆家具生产 </w:t>
      </w:r>
      <w:r>
        <w:rPr>
          <w:rFonts w:hint="eastAsia"/>
          <w:color w:val="auto"/>
          <w:kern w:val="0"/>
          <w:sz w:val="26"/>
          <w:szCs w:val="28"/>
        </w:rPr>
        <w:t>行业在传统</w:t>
      </w:r>
      <w:r>
        <w:rPr>
          <w:rFonts w:hint="eastAsia"/>
          <w:color w:val="auto"/>
          <w:kern w:val="0"/>
          <w:sz w:val="26"/>
          <w:szCs w:val="28"/>
          <w:lang w:eastAsia="zh-CN"/>
        </w:rPr>
        <w:t xml:space="preserve">免漆家具生产 </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 xml:space="preserve">免漆家具生产 </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 xml:space="preserve">免漆家具生产 </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pPr>
      <w:r>
        <w:rPr>
          <w:rFonts w:hint="eastAsia"/>
          <w:b/>
          <w:color w:val="auto"/>
          <w:kern w:val="0"/>
          <w:sz w:val="26"/>
          <w:szCs w:val="28"/>
          <w:lang w:eastAsia="zh-CN"/>
        </w:rPr>
        <w:t xml:space="preserve">免漆家具生产 </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从产业发展层面看，</w:t>
      </w:r>
      <w:r>
        <w:rPr>
          <w:rFonts w:hint="eastAsia"/>
          <w:color w:val="auto"/>
          <w:kern w:val="0"/>
          <w:sz w:val="26"/>
          <w:szCs w:val="28"/>
          <w:lang w:eastAsia="zh-CN"/>
        </w:rPr>
        <w:t xml:space="preserve">免漆家具生产 </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r>
        <w:rPr>
          <w:rFonts w:hint="eastAsia"/>
          <w:color w:val="auto"/>
          <w:kern w:val="0"/>
          <w:sz w:val="26"/>
          <w:szCs w:val="28"/>
          <w:lang w:eastAsia="zh-CN"/>
        </w:rPr>
        <w:t xml:space="preserve">免漆家具生产 </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 xml:space="preserve">免漆家具生产 </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 xml:space="preserve">免漆家具生产 </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 xml:space="preserve">免漆家具生产 </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5" w:name="_Toc2150"/>
      <w:bookmarkStart w:id="36" w:name="_Toc319069515"/>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 xml:space="preserve">免漆家具生产 </w:t>
      </w:r>
      <w:r>
        <w:rPr>
          <w:rFonts w:ascii="Times New Roman" w:eastAsia="宋体" w:hAnsi="Times New Roman" w:hint="eastAsia"/>
          <w:color w:val="auto"/>
          <w:sz w:val="26"/>
        </w:rPr>
        <w:t>行业发展趋势分析</w:t>
      </w:r>
      <w:bookmarkEnd w:id="35"/>
      <w:bookmarkEnd w:id="36"/>
    </w:p>
    <w:p>
      <w:pPr>
        <w:spacing w:after="156" w:afterLines="50" w:line="520" w:lineRule="exact"/>
        <w:ind w:firstLine="520" w:firstLineChars="200"/>
        <w:rPr>
          <w:rFonts w:hint="eastAsia"/>
          <w:color w:val="auto"/>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auto"/>
          <w:kern w:val="0"/>
          <w:sz w:val="26"/>
          <w:szCs w:val="28"/>
        </w:rPr>
        <w:t>技术进步和工艺创新成为促进产业升级和提升产品档次的主要动力。</w:t>
      </w:r>
      <w:r>
        <w:rPr>
          <w:rFonts w:hint="eastAsia"/>
          <w:color w:val="auto"/>
          <w:kern w:val="0"/>
          <w:sz w:val="26"/>
          <w:szCs w:val="28"/>
          <w:lang w:eastAsia="zh-CN"/>
        </w:rPr>
        <w:t xml:space="preserve">免漆家具生产 </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 xml:space="preserve">免漆家具生产 </w:t>
      </w: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 xml:space="preserve">免漆家具生产 </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行业的结构调整，大大提高我国</w:t>
      </w:r>
      <w:r>
        <w:rPr>
          <w:rFonts w:hint="eastAsia"/>
          <w:color w:val="auto"/>
          <w:kern w:val="0"/>
          <w:sz w:val="26"/>
          <w:szCs w:val="28"/>
          <w:lang w:eastAsia="zh-CN"/>
        </w:rPr>
        <w:t xml:space="preserve">免漆家具生产 </w:t>
      </w:r>
      <w:r>
        <w:rPr>
          <w:rFonts w:hint="eastAsia"/>
          <w:color w:val="auto"/>
          <w:kern w:val="0"/>
          <w:sz w:val="26"/>
          <w:szCs w:val="28"/>
        </w:rPr>
        <w:t>工艺技术水平，提高我国</w:t>
      </w:r>
      <w:r>
        <w:rPr>
          <w:rFonts w:hint="eastAsia"/>
          <w:color w:val="auto"/>
          <w:kern w:val="0"/>
          <w:sz w:val="26"/>
          <w:szCs w:val="28"/>
          <w:lang w:eastAsia="zh-CN"/>
        </w:rPr>
        <w:t xml:space="preserve">免漆家具生产 </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 xml:space="preserve">免漆家具生产 </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 xml:space="preserve">免漆家具生产 </w:t>
      </w: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38" w:name="_Toc25232"/>
      <w:bookmarkEnd w:id="37"/>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3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 xml:space="preserve">免漆家具生产 </w:t>
      </w:r>
      <w:r>
        <w:rPr>
          <w:rFonts w:hint="eastAsia"/>
          <w:color w:val="auto"/>
          <w:kern w:val="0"/>
          <w:sz w:val="26"/>
          <w:szCs w:val="28"/>
        </w:rPr>
        <w:t>业及</w:t>
      </w:r>
      <w:r>
        <w:rPr>
          <w:rFonts w:hint="eastAsia"/>
          <w:color w:val="auto"/>
          <w:kern w:val="0"/>
          <w:sz w:val="26"/>
          <w:szCs w:val="28"/>
          <w:lang w:eastAsia="zh-CN"/>
        </w:rPr>
        <w:t xml:space="preserve">免漆家具生产 </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 xml:space="preserve">免漆家具生产 </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39" w:name="_Toc23730"/>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29"/>
      <w:bookmarkEnd w:id="39"/>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40" w:name="_Toc23585"/>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40"/>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 xml:space="preserve">免漆家具生产 </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 xml:space="preserve">免漆家具生产 </w:t>
      </w:r>
      <w:r>
        <w:rPr>
          <w:color w:val="auto"/>
          <w:kern w:val="0"/>
          <w:sz w:val="26"/>
          <w:szCs w:val="28"/>
        </w:rPr>
        <w:t>市场的变化，政府大力推动并加快</w:t>
      </w:r>
      <w:r>
        <w:rPr>
          <w:rFonts w:hint="eastAsia"/>
          <w:color w:val="auto"/>
          <w:kern w:val="0"/>
          <w:sz w:val="26"/>
          <w:szCs w:val="28"/>
          <w:lang w:eastAsia="zh-CN"/>
        </w:rPr>
        <w:t xml:space="preserve">免漆家具生产 </w:t>
      </w:r>
      <w:r>
        <w:rPr>
          <w:color w:val="auto"/>
          <w:kern w:val="0"/>
          <w:sz w:val="26"/>
          <w:szCs w:val="28"/>
        </w:rPr>
        <w:t>工业转型升级，</w:t>
      </w:r>
      <w:r>
        <w:rPr>
          <w:rFonts w:hint="eastAsia"/>
          <w:color w:val="auto"/>
          <w:kern w:val="0"/>
          <w:sz w:val="26"/>
          <w:szCs w:val="28"/>
          <w:lang w:eastAsia="zh-CN"/>
        </w:rPr>
        <w:t xml:space="preserve">免漆家具生产 </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 xml:space="preserve">免漆家具生产 </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 xml:space="preserve">免漆家具生产 </w:t>
      </w:r>
      <w:r>
        <w:rPr>
          <w:rFonts w:hint="eastAsia"/>
          <w:color w:val="auto"/>
          <w:kern w:val="0"/>
          <w:sz w:val="26"/>
          <w:szCs w:val="28"/>
        </w:rPr>
        <w:t>行业发展较好的行业背景、</w:t>
      </w:r>
      <w:r>
        <w:rPr>
          <w:rFonts w:hint="eastAsia"/>
          <w:color w:val="auto"/>
          <w:kern w:val="0"/>
          <w:sz w:val="26"/>
          <w:szCs w:val="28"/>
          <w:lang w:eastAsia="zh-CN"/>
        </w:rPr>
        <w:t xml:space="preserve">免漆家具生产 </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 xml:space="preserve">免漆家具生产 </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 xml:space="preserve">免漆家具生产 </w:t>
      </w:r>
      <w:r>
        <w:rPr>
          <w:rFonts w:hint="eastAsia"/>
          <w:color w:val="auto"/>
          <w:kern w:val="0"/>
          <w:sz w:val="26"/>
          <w:szCs w:val="28"/>
        </w:rPr>
        <w:t>开发生产基地。本次项目的建设对于加快</w:t>
      </w:r>
      <w:r>
        <w:rPr>
          <w:rFonts w:hint="eastAsia"/>
          <w:color w:val="auto"/>
          <w:kern w:val="0"/>
          <w:sz w:val="26"/>
          <w:szCs w:val="28"/>
          <w:lang w:eastAsia="zh-CN"/>
        </w:rPr>
        <w:t xml:space="preserve">广汉市高坪镇免漆家具生产 </w:t>
      </w: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41" w:name="_Toc240339580"/>
      <w:bookmarkStart w:id="42" w:name="_Toc240339729"/>
      <w:bookmarkStart w:id="43" w:name="_Toc240339966"/>
      <w:bookmarkStart w:id="44" w:name="_Toc240341599"/>
      <w:bookmarkStart w:id="45" w:name="_Toc15683"/>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41"/>
      <w:bookmarkEnd w:id="42"/>
      <w:bookmarkEnd w:id="43"/>
      <w:bookmarkEnd w:id="44"/>
      <w:r>
        <w:rPr>
          <w:rFonts w:ascii="Times New Roman" w:eastAsia="宋体" w:hAnsi="Times New Roman" w:hint="eastAsia"/>
          <w:color w:val="auto"/>
          <w:sz w:val="26"/>
          <w:szCs w:val="28"/>
        </w:rPr>
        <w:t>建设必要性分析</w:t>
      </w:r>
      <w:bookmarkEnd w:id="4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6" w:name="_Toc16574"/>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 xml:space="preserve">免漆家具生产 </w:t>
      </w:r>
      <w:r>
        <w:rPr>
          <w:rFonts w:hint="eastAsia"/>
          <w:color w:val="auto"/>
          <w:sz w:val="24"/>
          <w:szCs w:val="24"/>
        </w:rPr>
        <w:t>工业快速发展</w:t>
      </w:r>
      <w:r>
        <w:rPr>
          <w:color w:val="auto"/>
          <w:sz w:val="24"/>
          <w:szCs w:val="24"/>
        </w:rPr>
        <w:t>的需要</w:t>
      </w:r>
      <w:bookmarkEnd w:id="46"/>
    </w:p>
    <w:p>
      <w:pPr>
        <w:spacing w:after="156" w:afterLines="50" w:line="520" w:lineRule="exact"/>
        <w:ind w:firstLine="520" w:firstLineChars="200"/>
        <w:rPr>
          <w:rFonts w:hint="eastAsia"/>
          <w:color w:val="auto"/>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auto"/>
          <w:kern w:val="0"/>
          <w:sz w:val="26"/>
          <w:szCs w:val="28"/>
          <w:lang w:eastAsia="zh-CN"/>
        </w:rPr>
        <w:t xml:space="preserve">免漆家具生产 </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 xml:space="preserve">免漆家具生产 </w:t>
      </w:r>
      <w:r>
        <w:rPr>
          <w:rFonts w:hint="eastAsia"/>
          <w:color w:val="auto"/>
          <w:kern w:val="0"/>
          <w:sz w:val="26"/>
          <w:szCs w:val="28"/>
        </w:rPr>
        <w:t>工业的快速发展，自动化、连续化和高效化已成为现代</w:t>
      </w:r>
      <w:r>
        <w:rPr>
          <w:rFonts w:hint="eastAsia"/>
          <w:color w:val="auto"/>
          <w:kern w:val="0"/>
          <w:sz w:val="26"/>
          <w:szCs w:val="28"/>
          <w:lang w:eastAsia="zh-CN"/>
        </w:rPr>
        <w:t xml:space="preserve">免漆家具生产 </w:t>
      </w:r>
      <w:r>
        <w:rPr>
          <w:rFonts w:hint="eastAsia"/>
          <w:color w:val="auto"/>
          <w:kern w:val="0"/>
          <w:sz w:val="26"/>
          <w:szCs w:val="28"/>
        </w:rPr>
        <w:t>业生产的主要方向，以减少中国</w:t>
      </w:r>
      <w:r>
        <w:rPr>
          <w:rFonts w:hint="eastAsia"/>
          <w:color w:val="auto"/>
          <w:kern w:val="0"/>
          <w:sz w:val="26"/>
          <w:szCs w:val="28"/>
          <w:lang w:eastAsia="zh-CN"/>
        </w:rPr>
        <w:t xml:space="preserve">免漆家具生产 </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 xml:space="preserve">免漆家具生产 </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 xml:space="preserve">免漆家具生产 </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 xml:space="preserve">免漆家具生产 </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 xml:space="preserve">免漆家具生产 </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47" w:name="_Toc319069505"/>
      <w:bookmarkStart w:id="48" w:name="_Toc12825"/>
      <w:r>
        <w:rPr>
          <w:rFonts w:hint="eastAsia"/>
          <w:color w:val="auto"/>
          <w:sz w:val="24"/>
          <w:szCs w:val="24"/>
          <w:lang w:val="en-US" w:eastAsia="zh-CN"/>
        </w:rPr>
        <w:t>3</w:t>
      </w:r>
      <w:r>
        <w:rPr>
          <w:rFonts w:hint="eastAsia"/>
          <w:color w:val="auto"/>
          <w:sz w:val="24"/>
          <w:szCs w:val="24"/>
        </w:rPr>
        <w:t>.2.</w:t>
      </w:r>
      <w:bookmarkEnd w:id="47"/>
      <w:r>
        <w:rPr>
          <w:rFonts w:hint="eastAsia"/>
          <w:color w:val="auto"/>
          <w:sz w:val="24"/>
          <w:szCs w:val="24"/>
        </w:rPr>
        <w:t>2提升技术进步，满足</w:t>
      </w:r>
      <w:r>
        <w:rPr>
          <w:rFonts w:hint="eastAsia"/>
          <w:color w:val="auto"/>
          <w:sz w:val="24"/>
          <w:szCs w:val="24"/>
          <w:lang w:eastAsia="zh-CN"/>
        </w:rPr>
        <w:t xml:space="preserve">免漆家具生产 </w:t>
      </w:r>
      <w:r>
        <w:rPr>
          <w:rFonts w:hint="eastAsia"/>
          <w:color w:val="auto"/>
          <w:sz w:val="24"/>
          <w:szCs w:val="24"/>
        </w:rPr>
        <w:t>行业生产高品质产品的需要</w:t>
      </w:r>
      <w:bookmarkEnd w:id="4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搞好</w:t>
      </w:r>
      <w:r>
        <w:rPr>
          <w:rFonts w:hint="eastAsia"/>
          <w:color w:val="auto"/>
          <w:kern w:val="0"/>
          <w:sz w:val="26"/>
          <w:szCs w:val="28"/>
          <w:lang w:eastAsia="zh-CN"/>
        </w:rPr>
        <w:t xml:space="preserve">免漆家具生产 </w:t>
      </w:r>
      <w:r>
        <w:rPr>
          <w:rFonts w:hint="eastAsia"/>
          <w:color w:val="auto"/>
          <w:kern w:val="0"/>
          <w:sz w:val="26"/>
          <w:szCs w:val="28"/>
        </w:rPr>
        <w:t>技术进步与产业升级对于</w:t>
      </w:r>
      <w:r>
        <w:rPr>
          <w:rFonts w:hint="eastAsia"/>
          <w:color w:val="auto"/>
          <w:kern w:val="0"/>
          <w:sz w:val="26"/>
          <w:szCs w:val="28"/>
          <w:lang w:eastAsia="zh-CN"/>
        </w:rPr>
        <w:t xml:space="preserve">免漆家具生产 </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广汉市高坪镇XX有限公司</w:t>
      </w:r>
      <w:r>
        <w:rPr>
          <w:rFonts w:hint="eastAsia"/>
          <w:color w:val="auto"/>
          <w:kern w:val="0"/>
          <w:sz w:val="26"/>
          <w:szCs w:val="28"/>
        </w:rPr>
        <w:t>自成立以来一直从事</w:t>
      </w:r>
      <w:r>
        <w:rPr>
          <w:rFonts w:hint="eastAsia"/>
          <w:color w:val="auto"/>
          <w:kern w:val="0"/>
          <w:sz w:val="26"/>
          <w:szCs w:val="28"/>
          <w:lang w:eastAsia="zh-CN"/>
        </w:rPr>
        <w:t xml:space="preserve">免漆家具生产 免漆家具生产 </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 xml:space="preserve">免漆家具生产 </w:t>
      </w:r>
      <w:r>
        <w:rPr>
          <w:rFonts w:hint="eastAsia"/>
          <w:color w:val="auto"/>
          <w:kern w:val="0"/>
          <w:sz w:val="26"/>
          <w:szCs w:val="28"/>
        </w:rPr>
        <w:t>尖端技术的空白，还可有效满足</w:t>
      </w:r>
      <w:r>
        <w:rPr>
          <w:rFonts w:hint="eastAsia"/>
          <w:color w:val="auto"/>
          <w:kern w:val="0"/>
          <w:sz w:val="26"/>
          <w:szCs w:val="28"/>
          <w:lang w:eastAsia="zh-CN"/>
        </w:rPr>
        <w:t xml:space="preserve">免漆家具生产 </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auto"/>
          <w:kern w:val="0"/>
          <w:sz w:val="26"/>
          <w:szCs w:val="28"/>
        </w:rPr>
        <w:t>从</w:t>
      </w:r>
      <w:r>
        <w:rPr>
          <w:rFonts w:hint="eastAsia"/>
          <w:color w:val="auto"/>
          <w:kern w:val="0"/>
          <w:sz w:val="26"/>
          <w:szCs w:val="28"/>
          <w:lang w:val="en-US" w:eastAsia="zh-CN"/>
        </w:rPr>
        <w:t xml:space="preserve">免漆家具生产 </w:t>
      </w:r>
      <w:r>
        <w:rPr>
          <w:color w:val="auto"/>
          <w:kern w:val="0"/>
          <w:sz w:val="26"/>
          <w:szCs w:val="28"/>
        </w:rPr>
        <w:t>企业来说，生产高端</w:t>
      </w:r>
      <w:r>
        <w:rPr>
          <w:rFonts w:hint="eastAsia"/>
          <w:color w:val="auto"/>
          <w:kern w:val="0"/>
          <w:sz w:val="26"/>
          <w:szCs w:val="28"/>
          <w:lang w:eastAsia="zh-CN"/>
        </w:rPr>
        <w:t xml:space="preserve">免漆家具生产 </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 xml:space="preserve">免漆家具生产 </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r>
        <w:rPr>
          <w:rFonts w:hint="eastAsia"/>
          <w:color w:val="auto"/>
          <w:kern w:val="0"/>
          <w:sz w:val="26"/>
          <w:szCs w:val="28"/>
          <w:lang w:val="en-US" w:eastAsia="zh-CN"/>
        </w:rPr>
        <w:t xml:space="preserve">免漆家具生产 </w:t>
      </w:r>
      <w:r>
        <w:rPr>
          <w:color w:val="auto"/>
          <w:kern w:val="0"/>
          <w:sz w:val="26"/>
          <w:szCs w:val="28"/>
        </w:rPr>
        <w:t>行业产品的创新开发和培育新的增长点</w:t>
      </w:r>
      <w:r>
        <w:rPr>
          <w:rFonts w:hint="eastAsia"/>
          <w:color w:val="auto"/>
          <w:kern w:val="0"/>
          <w:sz w:val="26"/>
          <w:szCs w:val="28"/>
        </w:rPr>
        <w:t>，从而</w:t>
      </w: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 xml:space="preserve">免漆家具生产 </w:t>
      </w:r>
      <w:r>
        <w:rPr>
          <w:rFonts w:hint="eastAsia"/>
          <w:color w:val="auto"/>
          <w:kern w:val="0"/>
          <w:sz w:val="26"/>
          <w:szCs w:val="28"/>
        </w:rPr>
        <w:t>的市场需求。</w:t>
      </w:r>
    </w:p>
    <w:p>
      <w:pPr>
        <w:pStyle w:val="Heading3"/>
        <w:spacing w:line="240" w:lineRule="auto"/>
        <w:rPr>
          <w:rFonts w:hint="eastAsia"/>
          <w:color w:val="auto"/>
          <w:sz w:val="24"/>
          <w:szCs w:val="24"/>
        </w:rPr>
      </w:pPr>
      <w:bookmarkStart w:id="49" w:name="_Toc517734634"/>
      <w:bookmarkStart w:id="50" w:name="_Toc443477886"/>
      <w:bookmarkStart w:id="51" w:name="_Toc22867"/>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49"/>
      <w:bookmarkEnd w:id="50"/>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51"/>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52" w:name="_Toc26034"/>
      <w:bookmarkStart w:id="53" w:name="_Toc16177441"/>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 xml:space="preserve">免漆家具生产 </w:t>
      </w:r>
      <w:r>
        <w:rPr>
          <w:color w:val="auto"/>
          <w:sz w:val="24"/>
          <w:szCs w:val="24"/>
        </w:rPr>
        <w:t>产品研发和技术创新</w:t>
      </w:r>
      <w:r>
        <w:rPr>
          <w:rFonts w:hint="eastAsia"/>
          <w:color w:val="auto"/>
          <w:sz w:val="24"/>
          <w:szCs w:val="24"/>
        </w:rPr>
        <w:t>水平的需要</w:t>
      </w:r>
      <w:bookmarkEnd w:id="52"/>
      <w:bookmarkEnd w:id="53"/>
    </w:p>
    <w:p>
      <w:pPr>
        <w:spacing w:after="156" w:afterLines="50" w:line="520" w:lineRule="exact"/>
        <w:ind w:firstLine="520" w:firstLineChars="200"/>
        <w:rPr>
          <w:rFonts w:ascii="宋体" w:hAnsi="宋体" w:hint="eastAsia"/>
          <w:color w:val="auto"/>
          <w:kern w:val="0"/>
          <w:sz w:val="26"/>
          <w:szCs w:val="28"/>
        </w:r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 xml:space="preserve">免漆家具生产 </w:t>
      </w: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 xml:space="preserve">免漆家具生产 </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广汉市高坪镇</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 xml:space="preserve">免漆家具生产 </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4" w:name="_Toc16177442"/>
      <w:bookmarkStart w:id="55" w:name="_Toc7844"/>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auto"/>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auto"/>
          <w:kern w:val="0"/>
          <w:sz w:val="26"/>
          <w:szCs w:val="28"/>
        </w:rPr>
        <w:t>随着近年来国内</w:t>
      </w:r>
      <w:r>
        <w:rPr>
          <w:rFonts w:hint="eastAsia"/>
          <w:color w:val="auto"/>
          <w:kern w:val="0"/>
          <w:sz w:val="26"/>
          <w:szCs w:val="28"/>
          <w:lang w:val="en-US" w:eastAsia="zh-CN"/>
        </w:rPr>
        <w:t xml:space="preserve">免漆家具生产 </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 xml:space="preserve">免漆家具生产 </w:t>
      </w:r>
      <w:r>
        <w:rPr>
          <w:rFonts w:hint="eastAsia"/>
          <w:color w:val="auto"/>
          <w:kern w:val="0"/>
          <w:sz w:val="26"/>
          <w:szCs w:val="28"/>
        </w:rPr>
        <w:t>项目</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 xml:space="preserve">免漆家具生产 </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 xml:space="preserve">免漆家具生产 </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6" w:name="_Toc16177443"/>
      <w:bookmarkStart w:id="57" w:name="_Toc259432489"/>
      <w:bookmarkStart w:id="58" w:name="_Toc27922"/>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6"/>
      <w:bookmarkEnd w:id="57"/>
      <w:bookmarkEnd w:id="58"/>
    </w:p>
    <w:p>
      <w:pPr>
        <w:spacing w:after="156" w:afterLines="50" w:line="520" w:lineRule="exact"/>
        <w:ind w:firstLine="520" w:firstLineChars="200"/>
        <w:rPr>
          <w:color w:val="auto"/>
          <w:kern w:val="0"/>
          <w:sz w:val="26"/>
          <w:szCs w:val="28"/>
        </w:r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 xml:space="preserve">免漆家具生产 </w:t>
      </w: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59" w:name="_Toc7078"/>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59"/>
      <w:r>
        <w:rPr>
          <w:rFonts w:ascii="Times New Roman" w:eastAsia="宋体" w:hAnsi="Times New Roman"/>
          <w:color w:val="auto"/>
          <w:sz w:val="26"/>
          <w:szCs w:val="28"/>
        </w:rPr>
        <w:t xml:space="preserve"> </w:t>
      </w:r>
    </w:p>
    <w:p>
      <w:pPr>
        <w:pStyle w:val="Heading3"/>
        <w:rPr>
          <w:rFonts w:hint="eastAsia"/>
          <w:color w:val="auto"/>
          <w:sz w:val="24"/>
          <w:szCs w:val="24"/>
        </w:rPr>
      </w:pPr>
      <w:bookmarkStart w:id="60" w:name="_Toc28991"/>
      <w:r>
        <w:rPr>
          <w:rFonts w:hint="eastAsia"/>
          <w:color w:val="auto"/>
          <w:sz w:val="24"/>
          <w:szCs w:val="24"/>
          <w:lang w:val="en-US" w:eastAsia="zh-CN"/>
        </w:rPr>
        <w:t>3</w:t>
      </w:r>
      <w:r>
        <w:rPr>
          <w:rFonts w:hint="eastAsia"/>
          <w:color w:val="auto"/>
          <w:sz w:val="24"/>
          <w:szCs w:val="24"/>
        </w:rPr>
        <w:t>.3.1政策可行性</w:t>
      </w:r>
      <w:bookmarkEnd w:id="60"/>
    </w:p>
    <w:p>
      <w:pPr>
        <w:spacing w:after="156" w:afterLines="50" w:line="520" w:lineRule="exact"/>
        <w:ind w:firstLine="520" w:firstLineChars="200"/>
        <w:rPr>
          <w:rFonts w:hint="eastAsia"/>
          <w:color w:val="auto"/>
          <w:kern w:val="0"/>
          <w:sz w:val="26"/>
          <w:szCs w:val="28"/>
        </w:r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 xml:space="preserve">免漆家具生产 </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4" w:history="1">
        <w:r>
          <w:rPr>
            <w:rFonts w:hint="eastAsia"/>
            <w:color w:val="auto"/>
            <w:kern w:val="0"/>
            <w:sz w:val="26"/>
            <w:szCs w:val="28"/>
            <w:lang w:eastAsia="zh-CN"/>
          </w:rPr>
          <w:t xml:space="preserve">免漆家具生产 </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 xml:space="preserve">免漆家具生产 </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61" w:name="_Toc215308197"/>
      <w:bookmarkStart w:id="62" w:name="_Toc196653792"/>
      <w:bookmarkStart w:id="63" w:name="_Toc319069511"/>
      <w:bookmarkStart w:id="64" w:name="_Toc32682"/>
      <w:r>
        <w:rPr>
          <w:rFonts w:hint="eastAsia"/>
          <w:color w:val="auto"/>
          <w:sz w:val="24"/>
          <w:szCs w:val="24"/>
          <w:lang w:val="en-US" w:eastAsia="zh-CN"/>
        </w:rPr>
        <w:t>3</w:t>
      </w:r>
      <w:r>
        <w:rPr>
          <w:rFonts w:hint="eastAsia"/>
          <w:color w:val="auto"/>
          <w:sz w:val="24"/>
          <w:szCs w:val="24"/>
        </w:rPr>
        <w:t>.3.2技术可行性</w:t>
      </w:r>
      <w:bookmarkEnd w:id="61"/>
      <w:bookmarkEnd w:id="62"/>
      <w:bookmarkEnd w:id="63"/>
      <w:bookmarkEnd w:id="64"/>
    </w:p>
    <w:p>
      <w:pPr>
        <w:spacing w:after="156" w:afterLines="50" w:line="520" w:lineRule="exact"/>
        <w:ind w:firstLine="520" w:firstLineChars="200"/>
        <w:rPr>
          <w:rFonts w:hint="eastAsia"/>
          <w:color w:val="auto"/>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196653793"/>
      <w:bookmarkStart w:id="67" w:name="_Toc319069512"/>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68" w:name="_Toc19764"/>
      <w:r>
        <w:rPr>
          <w:rFonts w:hint="eastAsia"/>
          <w:color w:val="auto"/>
          <w:sz w:val="24"/>
          <w:szCs w:val="24"/>
          <w:lang w:val="en-US" w:eastAsia="zh-CN"/>
        </w:rPr>
        <w:t>3</w:t>
      </w:r>
      <w:r>
        <w:rPr>
          <w:rFonts w:hint="eastAsia"/>
          <w:color w:val="auto"/>
          <w:sz w:val="24"/>
          <w:szCs w:val="24"/>
        </w:rPr>
        <w:t>.3.3管理可行性</w:t>
      </w:r>
      <w:bookmarkEnd w:id="65"/>
      <w:bookmarkEnd w:id="66"/>
      <w:bookmarkEnd w:id="67"/>
      <w:bookmarkEnd w:id="6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69" w:name="_Toc319069513"/>
      <w:bookmarkStart w:id="70" w:name="_Toc18147"/>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69"/>
      <w:bookmarkEnd w:id="7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71" w:name="_Toc3294"/>
      <w:bookmarkStart w:id="72" w:name="_Toc299461841"/>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71"/>
      <w:bookmarkEnd w:id="72"/>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73" w:name="_Toc4422840"/>
      <w:bookmarkStart w:id="74" w:name="_Toc256591031"/>
      <w:bookmarkStart w:id="75" w:name="_Toc244509878"/>
      <w:bookmarkStart w:id="76" w:name="_Toc312414481"/>
      <w:bookmarkStart w:id="77" w:name="_Toc21513"/>
      <w:bookmarkStart w:id="78" w:name="_Toc516695505"/>
      <w:r>
        <w:rPr>
          <w:rFonts w:ascii="Times New Roman" w:eastAsia="宋体" w:hAnsi="Times New Roman" w:cs="Times New Roman" w:hint="eastAsia"/>
          <w:color w:val="000000"/>
          <w:kern w:val="2"/>
          <w:sz w:val="26"/>
          <w:szCs w:val="28"/>
        </w:rPr>
        <w:t>4.1地理位置选择</w:t>
      </w:r>
      <w:bookmarkEnd w:id="73"/>
      <w:bookmarkEnd w:id="74"/>
      <w:bookmarkEnd w:id="75"/>
      <w:bookmarkEnd w:id="76"/>
      <w:bookmarkEnd w:id="77"/>
    </w:p>
    <w:p>
      <w:pPr>
        <w:spacing w:after="156" w:afterLines="50" w:line="520" w:lineRule="exact"/>
        <w:ind w:firstLine="520" w:firstLineChars="200"/>
        <w:jc w:val="both"/>
        <w:rPr>
          <w:rFonts w:ascii="Times New Roman" w:cs="Times New Roman"/>
          <w:color w:val="000000"/>
          <w:sz w:val="26"/>
          <w:szCs w:val="28"/>
        </w:rPr>
      </w:pPr>
      <w:r>
        <w:rPr>
          <w:rFonts w:ascii="Times New Roman" w:cs="Times New Roman" w:hint="eastAsia"/>
          <w:color w:val="000000"/>
          <w:sz w:val="26"/>
          <w:szCs w:val="28"/>
        </w:rPr>
        <w:t>项目拟建地位于四川省广汉市高坪镇龙潭村十二社</w:t>
      </w:r>
      <w:r>
        <w:rPr>
          <w:rFonts w:ascii="Times New Roman" w:cs="Times New Roman"/>
          <w:color w:val="000000"/>
          <w:sz w:val="26"/>
          <w:szCs w:val="28"/>
        </w:rPr>
        <w:t>。</w:t>
      </w:r>
    </w:p>
    <w:p>
      <w:pPr>
        <w:spacing w:after="156" w:afterLines="50" w:line="520" w:lineRule="exact"/>
        <w:jc w:val="center"/>
        <w:rPr>
          <w:rFonts w:hint="eastAsia"/>
          <w:b/>
          <w:color w:val="000000"/>
          <w:sz w:val="26"/>
          <w:szCs w:val="26"/>
        </w:rPr>
      </w:pPr>
      <w:r>
        <w:rPr>
          <w:rFonts w:hint="eastAsia"/>
          <w:b/>
          <w:color w:val="000000"/>
          <w:sz w:val="26"/>
          <w:szCs w:val="26"/>
        </w:rPr>
        <w:t>项目区域所在位置图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i1025" type="#_x0000_t75" alt="B8T0OP{ZK_KPHEN$A79$RKH" style="width:395.79pt;height:282.36pt;mso-position-horizontal-relative:page;mso-position-vertical-relative:page;mso-wrap-style:square" o:preferrelative="t" filled="f" stroked="f">
            <v:fill o:detectmouseclick="t"/>
            <v:stroke linestyle="single"/>
            <v:imagedata r:id="rId97" r:href="rId98" o:title="B8T0OP{ZK_KPHEN$A79$RKH"/>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9" w:name="_Toc342894743"/>
      <w:bookmarkStart w:id="80" w:name="_Toc261422190"/>
      <w:bookmarkStart w:id="81" w:name="_Toc312414482"/>
      <w:bookmarkStart w:id="82" w:name="_Toc244509879"/>
      <w:bookmarkStart w:id="83" w:name="_Toc256591032"/>
      <w:bookmarkStart w:id="84" w:name="_Toc4422841"/>
      <w:bookmarkStart w:id="85" w:name="_Toc23718"/>
      <w:bookmarkStart w:id="86" w:name="_Toc322087611"/>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84"/>
      <w:bookmarkEnd w:id="86"/>
      <w:bookmarkEnd w:id="85"/>
      <w:bookmarkEnd w:id="80"/>
      <w:bookmarkEnd w:id="79"/>
    </w:p>
    <w:p>
      <w:pPr>
        <w:pStyle w:val="Heading3"/>
        <w:widowControl w:val="0"/>
        <w:jc w:val="both"/>
        <w:rPr>
          <w:rFonts w:ascii="Times New Roman" w:hAnsi="Times New Roman" w:cs="Times New Roman" w:hint="eastAsia"/>
          <w:color w:val="000000"/>
          <w:kern w:val="2"/>
          <w:sz w:val="24"/>
          <w:szCs w:val="24"/>
        </w:rPr>
      </w:pPr>
      <w:bookmarkStart w:id="87" w:name="_Toc342894744"/>
      <w:bookmarkStart w:id="88" w:name="_Toc322087612"/>
      <w:bookmarkStart w:id="89" w:name="_Toc27687"/>
      <w:bookmarkStart w:id="90" w:name="_Toc256591027"/>
      <w:bookmarkStart w:id="91" w:name="_Toc4422842"/>
      <w:bookmarkStart w:id="92" w:name="_Toc261422191"/>
      <w:r>
        <w:rPr>
          <w:rFonts w:ascii="Times New Roman" w:hAnsi="Times New Roman" w:cs="Times New Roman"/>
          <w:color w:val="000000"/>
          <w:kern w:val="2"/>
          <w:sz w:val="24"/>
          <w:szCs w:val="24"/>
        </w:rPr>
        <w:t>4.2.1</w:t>
      </w:r>
      <w:bookmarkEnd w:id="90"/>
      <w:r>
        <w:rPr>
          <w:rFonts w:ascii="Times New Roman" w:hAnsi="Times New Roman" w:cs="Times New Roman" w:hint="eastAsia"/>
          <w:color w:val="000000"/>
          <w:kern w:val="2"/>
          <w:sz w:val="24"/>
          <w:szCs w:val="24"/>
        </w:rPr>
        <w:t>区域地理位置</w:t>
      </w:r>
      <w:bookmarkEnd w:id="91"/>
      <w:bookmarkEnd w:id="92"/>
      <w:bookmarkEnd w:id="89"/>
      <w:bookmarkEnd w:id="87"/>
      <w:bookmarkEnd w:id="88"/>
    </w:p>
    <w:p>
      <w:pPr>
        <w:spacing w:after="156" w:afterLines="50" w:line="520" w:lineRule="exact"/>
        <w:ind w:firstLine="520" w:firstLineChars="200"/>
        <w:rPr>
          <w:rFonts w:ascii="Times New Roman" w:hAnsi="Times New Roman" w:cs="Times New Roman" w:hint="eastAsia"/>
          <w:color w:val="00000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bookmarkEnd w:id="81"/>
      <w:bookmarkEnd w:id="82"/>
      <w:bookmarkEnd w:id="83"/>
      <w:r>
        <w:rPr>
          <w:rFonts w:ascii="Times New Roman" w:hAnsi="Times New Roman" w:cs="Times New Roman" w:hint="eastAsia"/>
          <w:color w:val="000000"/>
          <w:sz w:val="26"/>
          <w:szCs w:val="28"/>
        </w:rPr>
        <w:t>广汉位于</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天府之国</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腹心地带核心区，自古就有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益州门户、蜀省要衢、通京孔道</w:t>
      </w:r>
      <w:r>
        <w:rPr>
          <w:rFonts w:ascii="Times New Roman" w:hAnsi="Times New Roman" w:cs="Times New Roman" w:hint="eastAsia"/>
          <w:color w:val="000000"/>
          <w:sz w:val="26"/>
          <w:szCs w:val="28"/>
        </w:rPr>
        <w:t>”</w:t>
      </w:r>
    </w:p>
    <w:p>
      <w:pPr>
        <w:spacing w:after="156" w:afterLines="50" w:line="520" w:lineRule="exact"/>
        <w:ind w:firstLine="520" w:firstLineChars="200"/>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之说。秦为雒县，西汉置广汉郡，1950年属绵阳专区，1953年改属温江专区，1983年3月划入成都市，同年8月划入德阳市，1988年撤县建市。全市面积538平方公里，辖18个乡镇，总人口61万。地表水资源较为丰富，湔江、绵远河、石亭江、青白江等10条河流贯穿全境；鸭子河穿城而过，亲水栈道、连续水面和生态湿地绵延10公里，形成了城市生态廊道；城市建成区面积38平方公里，绿地公园、城市绿道、慢行步道、运动广场、生态景观星罗棋布，绿化覆盖率达44.1%，是全国森林城市、全省环境优美示范县城。</w:t>
      </w:r>
    </w:p>
    <w:p>
      <w:pPr>
        <w:pStyle w:val="Heading3"/>
        <w:widowControl w:val="0"/>
        <w:jc w:val="both"/>
        <w:rPr>
          <w:rFonts w:ascii="Times New Roman" w:hAnsi="Times New Roman" w:cs="Times New Roman" w:hint="eastAsia"/>
          <w:color w:val="000000"/>
          <w:kern w:val="2"/>
          <w:sz w:val="24"/>
          <w:szCs w:val="24"/>
        </w:rPr>
      </w:pPr>
      <w:bookmarkStart w:id="93" w:name="_Toc4422843"/>
      <w:bookmarkStart w:id="94" w:name="_Toc13962"/>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3"/>
      <w:bookmarkEnd w:id="94"/>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广汉市地处</w:t>
      </w:r>
      <w:hyperlink r:id="rId103" w:tgtFrame="_blank" w:history="1">
        <w:r>
          <w:rPr>
            <w:rFonts w:ascii="Times New Roman" w:hAnsi="Times New Roman" w:cs="Times New Roman"/>
            <w:color w:val="000000"/>
            <w:sz w:val="26"/>
            <w:szCs w:val="28"/>
          </w:rPr>
          <w:t>成都平原</w:t>
        </w:r>
      </w:hyperlink>
      <w:r>
        <w:rPr>
          <w:rFonts w:ascii="Times New Roman" w:hAnsi="Times New Roman" w:cs="Times New Roman"/>
          <w:color w:val="000000"/>
          <w:sz w:val="26"/>
          <w:szCs w:val="28"/>
        </w:rPr>
        <w:t>东北部</w:t>
      </w:r>
      <w:hyperlink r:id="rId104" w:tgtFrame="_blank" w:history="1">
        <w:r>
          <w:rPr>
            <w:rFonts w:ascii="Times New Roman" w:hAnsi="Times New Roman" w:cs="Times New Roman"/>
            <w:color w:val="000000"/>
            <w:sz w:val="26"/>
            <w:szCs w:val="28"/>
          </w:rPr>
          <w:t>龙泉山</w:t>
        </w:r>
      </w:hyperlink>
      <w:r>
        <w:rPr>
          <w:rFonts w:ascii="Times New Roman" w:hAnsi="Times New Roman" w:cs="Times New Roman"/>
          <w:color w:val="000000"/>
          <w:sz w:val="26"/>
          <w:szCs w:val="28"/>
        </w:rPr>
        <w:t>脉西麓，为</w:t>
      </w:r>
      <w:hyperlink r:id="rId105" w:tgtFrame="_blank" w:history="1">
        <w:r>
          <w:rPr>
            <w:rFonts w:ascii="Times New Roman" w:hAnsi="Times New Roman" w:cs="Times New Roman"/>
            <w:color w:val="000000"/>
            <w:sz w:val="26"/>
            <w:szCs w:val="28"/>
          </w:rPr>
          <w:t>沱江</w:t>
        </w:r>
      </w:hyperlink>
      <w:r>
        <w:rPr>
          <w:rFonts w:ascii="Times New Roman" w:hAnsi="Times New Roman" w:cs="Times New Roman"/>
          <w:color w:val="000000"/>
          <w:sz w:val="26"/>
          <w:szCs w:val="28"/>
        </w:rPr>
        <w:t>冲积平原地带。地势由西北向东南缓倾，以平原为主；东部有浅丘，占全市面积的7.7%。海拔一般在450—590米。境内</w:t>
      </w:r>
      <w:hyperlink r:id="rId106" w:tgtFrame="_blank" w:history="1">
        <w:r>
          <w:rPr>
            <w:rFonts w:ascii="Times New Roman" w:hAnsi="Times New Roman" w:cs="Times New Roman"/>
            <w:color w:val="000000"/>
            <w:sz w:val="26"/>
            <w:szCs w:val="28"/>
          </w:rPr>
          <w:t>松林镇</w:t>
        </w:r>
      </w:hyperlink>
      <w:r>
        <w:rPr>
          <w:rFonts w:ascii="Times New Roman" w:hAnsi="Times New Roman" w:cs="Times New Roman"/>
          <w:color w:val="000000"/>
          <w:sz w:val="26"/>
          <w:szCs w:val="28"/>
        </w:rPr>
        <w:t>、双泉乡为丘陵低山地段，</w:t>
      </w:r>
      <w:hyperlink r:id="rId107" w:tgtFrame="_blank" w:history="1">
        <w:r>
          <w:rPr>
            <w:rFonts w:ascii="Times New Roman" w:hAnsi="Times New Roman" w:cs="Times New Roman"/>
            <w:color w:val="000000"/>
            <w:sz w:val="26"/>
            <w:szCs w:val="28"/>
          </w:rPr>
          <w:t>平坝</w:t>
        </w:r>
      </w:hyperlink>
      <w:r>
        <w:rPr>
          <w:rFonts w:ascii="Times New Roman" w:hAnsi="Times New Roman" w:cs="Times New Roman"/>
          <w:color w:val="000000"/>
          <w:sz w:val="26"/>
          <w:szCs w:val="28"/>
        </w:rPr>
        <w:t>因近代河流的长期切割，</w:t>
      </w:r>
      <w:hyperlink r:id="rId108" w:tgtFrame="_blank" w:history="1">
        <w:r>
          <w:rPr>
            <w:rFonts w:ascii="Times New Roman" w:hAnsi="Times New Roman" w:cs="Times New Roman"/>
            <w:color w:val="000000"/>
            <w:sz w:val="26"/>
            <w:szCs w:val="28"/>
          </w:rPr>
          <w:t>河间</w:t>
        </w:r>
      </w:hyperlink>
      <w:r>
        <w:rPr>
          <w:rFonts w:ascii="Times New Roman" w:hAnsi="Times New Roman" w:cs="Times New Roman"/>
          <w:color w:val="000000"/>
          <w:sz w:val="26"/>
          <w:szCs w:val="28"/>
        </w:rPr>
        <w:t>出现长堤形埂子，由西北边境流入的</w:t>
      </w:r>
      <w:hyperlink r:id="rId109" w:tgtFrame="_blank" w:history="1">
        <w:r>
          <w:rPr>
            <w:rFonts w:ascii="Times New Roman" w:hAnsi="Times New Roman" w:cs="Times New Roman"/>
            <w:color w:val="000000"/>
            <w:sz w:val="26"/>
            <w:szCs w:val="28"/>
          </w:rPr>
          <w:t>青白江</w:t>
        </w:r>
      </w:hyperlink>
      <w:r>
        <w:rPr>
          <w:rFonts w:ascii="Times New Roman" w:hAnsi="Times New Roman" w:cs="Times New Roman"/>
          <w:color w:val="000000"/>
          <w:sz w:val="26"/>
          <w:szCs w:val="28"/>
        </w:rPr>
        <w:t>、鸭子河、</w:t>
      </w:r>
      <w:hyperlink r:id="rId110" w:tgtFrame="_blank" w:history="1">
        <w:r>
          <w:rPr>
            <w:rFonts w:ascii="Times New Roman" w:hAnsi="Times New Roman" w:cs="Times New Roman"/>
            <w:color w:val="000000"/>
            <w:sz w:val="26"/>
            <w:szCs w:val="28"/>
          </w:rPr>
          <w:t>石亭江</w:t>
        </w:r>
      </w:hyperlink>
      <w:r>
        <w:rPr>
          <w:rFonts w:ascii="Times New Roman" w:hAnsi="Times New Roman" w:cs="Times New Roman"/>
          <w:color w:val="000000"/>
          <w:sz w:val="26"/>
          <w:szCs w:val="28"/>
        </w:rPr>
        <w:t>、</w:t>
      </w:r>
      <w:hyperlink r:id="rId111" w:tgtFrame="_blank" w:history="1">
        <w:r>
          <w:rPr>
            <w:rFonts w:ascii="Times New Roman" w:hAnsi="Times New Roman" w:cs="Times New Roman"/>
            <w:color w:val="000000"/>
            <w:sz w:val="26"/>
            <w:szCs w:val="28"/>
          </w:rPr>
          <w:t>绵远河</w:t>
        </w:r>
      </w:hyperlink>
      <w:r>
        <w:rPr>
          <w:rFonts w:ascii="Times New Roman" w:hAnsi="Times New Roman" w:cs="Times New Roman"/>
          <w:color w:val="000000"/>
          <w:sz w:val="26"/>
          <w:szCs w:val="28"/>
        </w:rPr>
        <w:t>及其支流白鱼河、蒙阳河等，形成六河六埂、槽埂相间的地形。全境东西长36.2公里，南北宽27公里，总面积538.28平方公里，其中平坝占92.33%。</w:t>
      </w:r>
    </w:p>
    <w:p>
      <w:pPr>
        <w:pStyle w:val="Heading3"/>
        <w:widowControl w:val="0"/>
        <w:jc w:val="both"/>
        <w:rPr>
          <w:rFonts w:ascii="Times New Roman" w:hAnsi="Times New Roman" w:cs="Times New Roman" w:hint="eastAsia"/>
          <w:color w:val="000000"/>
          <w:kern w:val="2"/>
          <w:sz w:val="24"/>
          <w:szCs w:val="24"/>
        </w:rPr>
      </w:pPr>
      <w:bookmarkStart w:id="95" w:name="_Toc19932"/>
      <w:bookmarkStart w:id="96" w:name="_Toc4422844"/>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5"/>
      <w:bookmarkEnd w:id="96"/>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广汉属中亚热带湿润气候区，干湿明显，四季分明，大陆性季风气候显著，累年平均气温16.3度，平灼降水量890.8毫米，平均日照时数1229.2小时，平均无霜期281天。</w:t>
      </w:r>
    </w:p>
    <w:p>
      <w:pPr>
        <w:pStyle w:val="Heading3"/>
        <w:widowControl w:val="0"/>
        <w:jc w:val="both"/>
        <w:rPr>
          <w:rFonts w:ascii="Times New Roman" w:hAnsi="Times New Roman" w:cs="Times New Roman" w:hint="eastAsia"/>
          <w:color w:val="000000"/>
          <w:kern w:val="2"/>
          <w:sz w:val="24"/>
          <w:szCs w:val="24"/>
        </w:rPr>
      </w:pPr>
      <w:bookmarkStart w:id="97" w:name="_Toc4422845"/>
      <w:bookmarkStart w:id="98" w:name="_Toc16609"/>
      <w:bookmarkStart w:id="99" w:name="_Toc297973307"/>
      <w:bookmarkStart w:id="100" w:name="_Toc312414483"/>
      <w:r>
        <w:rPr>
          <w:rFonts w:ascii="Times New Roman" w:hAnsi="Times New Roman" w:cs="Times New Roman" w:hint="eastAsia"/>
          <w:color w:val="000000"/>
          <w:kern w:val="2"/>
          <w:sz w:val="24"/>
          <w:szCs w:val="24"/>
        </w:rPr>
        <w:t>4.2.4区域交通条件</w:t>
      </w:r>
      <w:bookmarkEnd w:id="97"/>
      <w:bookmarkEnd w:id="98"/>
    </w:p>
    <w:p>
      <w:pPr>
        <w:spacing w:after="156" w:afterLines="50" w:line="520" w:lineRule="exact"/>
        <w:ind w:firstLine="520" w:firstLineChars="200"/>
        <w:rPr>
          <w:rFonts w:ascii="Times New Roman" w:hAnsi="Times New Roman" w:cs="Times New Roman"/>
          <w:color w:val="000000"/>
          <w:sz w:val="26"/>
          <w:szCs w:val="28"/>
        </w:rPr>
      </w:pPr>
      <w:bookmarkEnd w:id="99"/>
      <w:bookmarkEnd w:id="100"/>
      <w:r>
        <w:rPr>
          <w:rFonts w:ascii="Times New Roman" w:hAnsi="Times New Roman" w:cs="Times New Roman"/>
          <w:color w:val="000000"/>
          <w:sz w:val="26"/>
          <w:szCs w:val="28"/>
        </w:rPr>
        <w:t>陆路：境内有</w:t>
      </w:r>
      <w:hyperlink r:id="rId112" w:tgtFrame="_blank" w:history="1">
        <w:r>
          <w:rPr>
            <w:rFonts w:ascii="Times New Roman" w:hAnsi="Times New Roman" w:cs="Times New Roman"/>
            <w:color w:val="000000"/>
            <w:sz w:val="26"/>
            <w:szCs w:val="28"/>
          </w:rPr>
          <w:t>108国道</w:t>
        </w:r>
      </w:hyperlink>
      <w:r>
        <w:rPr>
          <w:rFonts w:ascii="Times New Roman" w:hAnsi="Times New Roman" w:cs="Times New Roman"/>
          <w:color w:val="000000"/>
          <w:sz w:val="26"/>
          <w:szCs w:val="28"/>
        </w:rPr>
        <w:t>、</w:t>
      </w:r>
      <w:hyperlink r:id="rId113" w:tgtFrame="_blank" w:history="1">
        <w:r>
          <w:rPr>
            <w:rFonts w:ascii="Times New Roman" w:hAnsi="Times New Roman" w:cs="Times New Roman"/>
            <w:color w:val="000000"/>
            <w:sz w:val="26"/>
            <w:szCs w:val="28"/>
          </w:rPr>
          <w:t>京昆高速公路</w:t>
        </w:r>
      </w:hyperlink>
      <w:r>
        <w:rPr>
          <w:rFonts w:ascii="Times New Roman" w:hAnsi="Times New Roman" w:cs="Times New Roman"/>
          <w:color w:val="000000"/>
          <w:sz w:val="26"/>
          <w:szCs w:val="28"/>
        </w:rPr>
        <w:t>、</w:t>
      </w:r>
      <w:hyperlink r:id="rId114" w:tgtFrame="_blank" w:history="1">
        <w:r>
          <w:rPr>
            <w:rFonts w:ascii="Times New Roman" w:hAnsi="Times New Roman" w:cs="Times New Roman"/>
            <w:color w:val="000000"/>
            <w:sz w:val="26"/>
            <w:szCs w:val="28"/>
          </w:rPr>
          <w:t>成都六环路</w:t>
        </w:r>
      </w:hyperlink>
      <w:r>
        <w:rPr>
          <w:rFonts w:ascii="Times New Roman" w:hAnsi="Times New Roman" w:cs="Times New Roman"/>
          <w:color w:val="000000"/>
          <w:sz w:val="26"/>
          <w:szCs w:val="28"/>
        </w:rPr>
        <w:t>（</w:t>
      </w:r>
      <w:hyperlink r:id="rId115" w:tgtFrame="_blank" w:history="1">
        <w:r>
          <w:rPr>
            <w:rFonts w:ascii="Times New Roman" w:hAnsi="Times New Roman" w:cs="Times New Roman"/>
            <w:color w:val="000000"/>
            <w:sz w:val="26"/>
            <w:szCs w:val="28"/>
          </w:rPr>
          <w:t>成都第二绕城高速</w:t>
        </w:r>
      </w:hyperlink>
      <w:r>
        <w:rPr>
          <w:rFonts w:ascii="Times New Roman" w:hAnsi="Times New Roman" w:cs="Times New Roman"/>
          <w:color w:val="000000"/>
          <w:sz w:val="26"/>
          <w:szCs w:val="28"/>
        </w:rPr>
        <w:t>）、</w:t>
      </w:r>
      <w:hyperlink r:id="rId116" w:tgtFrame="_blank" w:history="1">
        <w:r>
          <w:rPr>
            <w:rFonts w:ascii="Times New Roman" w:hAnsi="Times New Roman" w:cs="Times New Roman"/>
            <w:color w:val="000000"/>
            <w:sz w:val="26"/>
            <w:szCs w:val="28"/>
          </w:rPr>
          <w:t>成德大道</w:t>
        </w:r>
      </w:hyperlink>
      <w:r>
        <w:rPr>
          <w:rFonts w:ascii="Times New Roman" w:hAnsi="Times New Roman" w:cs="Times New Roman"/>
          <w:color w:val="000000"/>
          <w:sz w:val="26"/>
          <w:szCs w:val="28"/>
        </w:rPr>
        <w:t>、</w:t>
      </w:r>
      <w:hyperlink r:id="rId117" w:tgtFrame="_blank" w:history="1">
        <w:r>
          <w:rPr>
            <w:rFonts w:ascii="Times New Roman" w:hAnsi="Times New Roman" w:cs="Times New Roman"/>
            <w:color w:val="000000"/>
            <w:sz w:val="26"/>
            <w:szCs w:val="28"/>
          </w:rPr>
          <w:t>旌江快速干线</w:t>
        </w:r>
      </w:hyperlink>
      <w:r>
        <w:rPr>
          <w:rFonts w:ascii="Times New Roman" w:hAns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铁路：</w:t>
      </w:r>
      <w:hyperlink r:id="rId118" w:tgtFrame="_blank" w:history="1">
        <w:r>
          <w:rPr>
            <w:rFonts w:ascii="Times New Roman" w:hAnsi="Times New Roman" w:cs="Times New Roman"/>
            <w:color w:val="000000"/>
            <w:sz w:val="26"/>
            <w:szCs w:val="28"/>
          </w:rPr>
          <w:t>宝成铁路</w:t>
        </w:r>
      </w:hyperlink>
      <w:r>
        <w:rPr>
          <w:rFonts w:ascii="Times New Roman" w:hAnsi="Times New Roman" w:cs="Times New Roman"/>
          <w:color w:val="000000"/>
          <w:sz w:val="26"/>
          <w:szCs w:val="28"/>
        </w:rPr>
        <w:t>、</w:t>
      </w:r>
      <w:hyperlink r:id="rId119" w:tgtFrame="_blank" w:history="1">
        <w:r>
          <w:rPr>
            <w:rFonts w:ascii="Times New Roman" w:hAnsi="Times New Roman" w:cs="Times New Roman"/>
            <w:color w:val="000000"/>
            <w:sz w:val="26"/>
            <w:szCs w:val="28"/>
          </w:rPr>
          <w:t>成兰铁路</w:t>
        </w:r>
      </w:hyperlink>
      <w:r>
        <w:rPr>
          <w:rFonts w:ascii="Times New Roman" w:hAnsi="Times New Roman" w:cs="Times New Roman"/>
          <w:color w:val="000000"/>
          <w:sz w:val="26"/>
          <w:szCs w:val="28"/>
        </w:rPr>
        <w:t>、</w:t>
      </w:r>
      <w:hyperlink r:id="rId120" w:tgtFrame="_blank" w:history="1">
        <w:r>
          <w:rPr>
            <w:rFonts w:ascii="Times New Roman" w:hAnsi="Times New Roman" w:cs="Times New Roman"/>
            <w:color w:val="000000"/>
            <w:sz w:val="26"/>
            <w:szCs w:val="28"/>
          </w:rPr>
          <w:t>西成高铁</w:t>
        </w:r>
      </w:hyperlink>
      <w:r>
        <w:rPr>
          <w:rFonts w:ascii="Times New Roman" w:hAnsi="Times New Roman" w:cs="Times New Roman"/>
          <w:color w:val="000000"/>
          <w:sz w:val="26"/>
          <w:szCs w:val="28"/>
        </w:rPr>
        <w:t>、</w:t>
      </w:r>
      <w:hyperlink r:id="rId121" w:tgtFrame="_blank" w:history="1">
        <w:r>
          <w:rPr>
            <w:rFonts w:ascii="Times New Roman" w:hAnsi="Times New Roman" w:cs="Times New Roman"/>
            <w:color w:val="000000"/>
            <w:sz w:val="26"/>
            <w:szCs w:val="28"/>
          </w:rPr>
          <w:t>广岳线</w:t>
        </w:r>
      </w:hyperlink>
      <w:r>
        <w:rPr>
          <w:rFonts w:ascii="Times New Roman" w:hAnsi="Times New Roman" w:cs="Times New Roman"/>
          <w:color w:val="000000"/>
          <w:sz w:val="26"/>
          <w:szCs w:val="28"/>
        </w:rPr>
        <w:t>纵横全境，境内每百平方公里拥有等级公路78公里；</w:t>
      </w:r>
    </w:p>
    <w:p>
      <w:pPr>
        <w:spacing w:after="156" w:afterLines="50" w:line="520" w:lineRule="exact"/>
        <w:ind w:firstLine="520" w:firstLineChars="200"/>
        <w:rPr>
          <w:rFonts w:ascii="Times New Roman" w:hAnsi="Times New Roman" w:cs="Times New Roman"/>
          <w:color w:val="000000"/>
          <w:sz w:val="26"/>
          <w:szCs w:val="28"/>
        </w:rPr>
        <w:sectPr>
          <w:headerReference w:type="default" r:id="rId122"/>
          <w:footerReference w:type="default" r:id="rId123"/>
          <w:headerReference w:type="first" r:id="rId124"/>
          <w:footerReference w:type="first" r:id="rId125"/>
          <w:type w:val="nextPage"/>
          <w:pgSz w:w="11906" w:h="16838"/>
          <w:pgMar w:top="1440" w:right="1800" w:bottom="1440" w:left="1800" w:header="851" w:footer="992" w:gutter="0"/>
          <w:pgNumType w:start="19"/>
          <w:cols w:space="708"/>
          <w:titlePg w:val="0"/>
          <w:docGrid w:type="lines" w:linePitch="312" w:charSpace="0"/>
        </w:sectPr>
      </w:pPr>
      <w:r>
        <w:rPr>
          <w:rFonts w:ascii="Times New Roman" w:hAnsi="Times New Roman" w:cs="Times New Roman"/>
          <w:color w:val="000000"/>
          <w:sz w:val="26"/>
          <w:szCs w:val="28"/>
        </w:rPr>
        <w:t>航空：距西南国际航空港</w:t>
      </w:r>
      <w:hyperlink r:id="rId126" w:tgtFrame="_blank" w:history="1">
        <w:r>
          <w:rPr>
            <w:rFonts w:ascii="Times New Roman" w:hAnsi="Times New Roman" w:cs="Times New Roman"/>
            <w:color w:val="000000"/>
            <w:sz w:val="26"/>
            <w:szCs w:val="28"/>
          </w:rPr>
          <w:t>成都双流国际机场</w:t>
        </w:r>
      </w:hyperlink>
      <w:r>
        <w:rPr>
          <w:rFonts w:ascii="Times New Roman" w:hAnsi="Times New Roman" w:cs="Times New Roman"/>
          <w:color w:val="000000"/>
          <w:sz w:val="26"/>
          <w:szCs w:val="28"/>
        </w:rPr>
        <w:t>仅有40分钟车程。</w:t>
      </w:r>
    </w:p>
    <w:p>
      <w:pPr>
        <w:pStyle w:val="Heading3"/>
        <w:widowControl w:val="0"/>
        <w:jc w:val="both"/>
        <w:rPr>
          <w:rFonts w:ascii="Times New Roman" w:hAnsi="Times New Roman" w:cs="Times New Roman" w:hint="eastAsia"/>
          <w:color w:val="000000"/>
          <w:kern w:val="2"/>
          <w:sz w:val="24"/>
          <w:szCs w:val="24"/>
        </w:rPr>
      </w:pPr>
      <w:bookmarkStart w:id="101" w:name="_Toc4422846"/>
      <w:bookmarkStart w:id="102" w:name="_Toc10132"/>
      <w:r>
        <w:rPr>
          <w:rFonts w:ascii="Times New Roman" w:hAnsi="Times New Roman" w:cs="Times New Roman" w:hint="eastAsia"/>
          <w:color w:val="000000"/>
          <w:kern w:val="2"/>
          <w:sz w:val="24"/>
          <w:szCs w:val="24"/>
        </w:rPr>
        <w:t>4.2.5区域经济发展条件</w:t>
      </w:r>
      <w:bookmarkEnd w:id="102"/>
      <w:bookmarkEnd w:id="101"/>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p>
    <w:p>
      <w:pPr>
        <w:pStyle w:val="Heading1"/>
        <w:spacing w:before="0" w:beforeLines="0" w:after="156" w:afterLines="50" w:line="520" w:lineRule="exact"/>
        <w:jc w:val="center"/>
        <w:rPr>
          <w:rFonts w:ascii="Times New Roman" w:hAnsi="宋体"/>
          <w:color w:val="000000"/>
          <w:sz w:val="30"/>
        </w:rPr>
        <w:sectPr>
          <w:headerReference w:type="default" r:id="rId127"/>
          <w:footerReference w:type="default" r:id="rId128"/>
          <w:headerReference w:type="first" r:id="rId129"/>
          <w:footerReference w:type="first" r:id="rId130"/>
          <w:type w:val="nextPage"/>
          <w:pgSz w:w="11906" w:h="16838"/>
          <w:pgMar w:top="1440" w:right="1800" w:bottom="1440" w:left="1800"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auto"/>
          <w:sz w:val="30"/>
        </w:rPr>
      </w:pPr>
      <w:bookmarkStart w:id="103" w:name="_Toc13357"/>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78"/>
      <w:bookmarkEnd w:id="103"/>
    </w:p>
    <w:p>
      <w:pPr>
        <w:pStyle w:val="Heading2"/>
        <w:spacing w:before="0" w:beforeLines="0" w:after="156" w:afterLines="50" w:line="520" w:lineRule="exact"/>
        <w:rPr>
          <w:rFonts w:ascii="Times New Roman" w:eastAsia="宋体" w:hAnsi="Times New Roman" w:hint="eastAsia"/>
          <w:color w:val="auto"/>
          <w:sz w:val="26"/>
        </w:rPr>
      </w:pPr>
      <w:bookmarkStart w:id="104" w:name="_Toc351632638"/>
      <w:bookmarkStart w:id="105" w:name="_Toc353198575"/>
      <w:bookmarkStart w:id="106" w:name="_Toc351902110"/>
      <w:bookmarkStart w:id="107" w:name="_Toc347187889"/>
      <w:bookmarkStart w:id="108" w:name="_Toc351826268"/>
      <w:bookmarkStart w:id="109" w:name="_Toc359945673"/>
      <w:bookmarkStart w:id="110" w:name="_Toc347493914"/>
      <w:bookmarkStart w:id="111" w:name="_Toc348420128"/>
      <w:bookmarkStart w:id="112" w:name="_Toc357629739"/>
      <w:bookmarkStart w:id="113" w:name="_Toc3195"/>
      <w:bookmarkStart w:id="114" w:name="_Toc516695506"/>
      <w:bookmarkStart w:id="115" w:name="_Toc352184079"/>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06"/>
      <w:bookmarkEnd w:id="115"/>
      <w:bookmarkEnd w:id="112"/>
      <w:bookmarkEnd w:id="113"/>
      <w:bookmarkEnd w:id="114"/>
      <w:bookmarkEnd w:id="104"/>
      <w:bookmarkEnd w:id="105"/>
      <w:bookmarkEnd w:id="111"/>
      <w:bookmarkEnd w:id="107"/>
      <w:bookmarkEnd w:id="108"/>
      <w:bookmarkEnd w:id="109"/>
      <w:bookmarkEnd w:id="110"/>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16" w:name="_Toc359945669"/>
      <w:bookmarkStart w:id="117" w:name="_Toc215308119"/>
      <w:bookmarkStart w:id="118" w:name="_Toc2230"/>
      <w:bookmarkStart w:id="119" w:name="_Toc256591040"/>
      <w:bookmarkStart w:id="120" w:name="_Toc516695507"/>
      <w:bookmarkStart w:id="121" w:name="_Toc259539532"/>
      <w:bookmarkStart w:id="122" w:name="_Toc332545560"/>
      <w:bookmarkStart w:id="123" w:name="_Toc244509888"/>
      <w:bookmarkStart w:id="124" w:name="_Toc259540039"/>
      <w:r>
        <w:rPr>
          <w:rFonts w:ascii="Times New Roman" w:eastAsia="宋体" w:hAnsi="Times New Roman"/>
          <w:color w:val="auto"/>
          <w:sz w:val="26"/>
        </w:rPr>
        <w:t>5.</w:t>
      </w:r>
      <w:r>
        <w:rPr>
          <w:rFonts w:ascii="Times New Roman" w:eastAsia="宋体" w:hAnsi="Times New Roman" w:hint="eastAsia"/>
          <w:color w:val="auto"/>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auto"/>
          <w:sz w:val="24"/>
        </w:rPr>
      </w:pPr>
      <w:bookmarkStart w:id="125" w:name="_Toc359945670"/>
      <w:bookmarkStart w:id="126" w:name="_Toc332304976"/>
      <w:bookmarkStart w:id="127" w:name="_Toc516695508"/>
      <w:bookmarkStart w:id="128" w:name="_Toc17990"/>
      <w:bookmarkStart w:id="129" w:name="_Toc332545561"/>
      <w:r>
        <w:rPr>
          <w:color w:val="auto"/>
          <w:sz w:val="24"/>
        </w:rPr>
        <w:t>5.</w:t>
      </w:r>
      <w:r>
        <w:rPr>
          <w:rFonts w:hint="eastAsia"/>
          <w:color w:val="auto"/>
          <w:sz w:val="24"/>
        </w:rPr>
        <w:t>2</w:t>
      </w:r>
      <w:r>
        <w:rPr>
          <w:color w:val="auto"/>
          <w:sz w:val="24"/>
        </w:rPr>
        <w:t>.1</w:t>
      </w:r>
      <w:r>
        <w:rPr>
          <w:rFonts w:hint="eastAsia"/>
          <w:color w:val="auto"/>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131"/>
          <w:footerReference w:type="default" r:id="rId132"/>
          <w:headerReference w:type="first" r:id="rId133"/>
          <w:footerReference w:type="first" r:id="rId134"/>
          <w:pgSz w:w="11906" w:h="16838"/>
          <w:pgMar w:top="1440" w:right="1797" w:bottom="1440" w:left="1797" w:header="851" w:footer="992" w:gutter="0"/>
          <w:pgNumType w:fmt="decimal" w:start="21"/>
          <w:cols w:space="708"/>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30" w:name="_Toc259539534"/>
      <w:bookmarkStart w:id="131" w:name="_Toc359945671"/>
      <w:bookmarkStart w:id="132" w:name="_Toc332304977"/>
      <w:bookmarkStart w:id="133" w:name="_Toc332545562"/>
      <w:bookmarkStart w:id="134" w:name="_Toc29120"/>
      <w:bookmarkStart w:id="135" w:name="_Toc516695509"/>
      <w:bookmarkStart w:id="136" w:name="_Toc256591042"/>
      <w:bookmarkStart w:id="137" w:name="_Toc244509890"/>
      <w:bookmarkStart w:id="138" w:name="_Toc259540041"/>
      <w:bookmarkStart w:id="139" w:name="_Toc215308121"/>
      <w:r>
        <w:rPr>
          <w:color w:val="auto"/>
          <w:sz w:val="24"/>
        </w:rPr>
        <w:t>5.</w:t>
      </w:r>
      <w:r>
        <w:rPr>
          <w:rFonts w:hint="eastAsia"/>
          <w:color w:val="auto"/>
          <w:sz w:val="24"/>
        </w:rPr>
        <w:t>2</w:t>
      </w:r>
      <w:r>
        <w:rPr>
          <w:color w:val="auto"/>
          <w:sz w:val="24"/>
        </w:rPr>
        <w:t>.2</w:t>
      </w:r>
      <w:bookmarkEnd w:id="136"/>
      <w:bookmarkEnd w:id="137"/>
      <w:bookmarkEnd w:id="138"/>
      <w:bookmarkEnd w:id="139"/>
      <w:bookmarkEnd w:id="130"/>
      <w:r>
        <w:rPr>
          <w:rFonts w:hint="eastAsia"/>
          <w:color w:val="auto"/>
          <w:sz w:val="24"/>
        </w:rPr>
        <w:t>土建工程</w:t>
      </w:r>
      <w:bookmarkEnd w:id="131"/>
      <w:bookmarkEnd w:id="132"/>
      <w:bookmarkEnd w:id="133"/>
      <w:r>
        <w:rPr>
          <w:rFonts w:hint="eastAsia"/>
          <w:color w:val="auto"/>
          <w:sz w:val="24"/>
        </w:rPr>
        <w:t>方案</w:t>
      </w:r>
      <w:bookmarkEnd w:id="134"/>
      <w:bookmarkEnd w:id="135"/>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auto"/>
          <w:sz w:val="26"/>
        </w:rPr>
      </w:pPr>
      <w:bookmarkStart w:id="140" w:name="_Toc332545564"/>
      <w:bookmarkStart w:id="141" w:name="_Toc244509887"/>
      <w:bookmarkStart w:id="142" w:name="_Toc525912506"/>
      <w:bookmarkStart w:id="143" w:name="_Toc4612"/>
      <w:bookmarkStart w:id="144" w:name="_Toc259539531"/>
      <w:bookmarkStart w:id="145" w:name="_Toc359945675"/>
      <w:bookmarkStart w:id="146" w:name="_Toc516695511"/>
      <w:bookmarkStart w:id="147" w:name="_Toc215308118"/>
      <w:bookmarkStart w:id="148" w:name="_Toc259540038"/>
      <w:bookmarkStart w:id="149" w:name="_Toc256591039"/>
      <w:r>
        <w:rPr>
          <w:rFonts w:ascii="Times New Roman" w:eastAsia="宋体" w:hAnsi="Times New Roman"/>
          <w:color w:val="auto"/>
          <w:sz w:val="26"/>
        </w:rPr>
        <w:t>5.</w:t>
      </w:r>
      <w:r>
        <w:rPr>
          <w:rFonts w:ascii="Times New Roman" w:eastAsia="宋体" w:hAnsi="Times New Roman" w:hint="eastAsia"/>
          <w:color w:val="auto"/>
          <w:sz w:val="26"/>
        </w:rPr>
        <w:t>3主要建设内容</w:t>
      </w:r>
      <w:bookmarkEnd w:id="142"/>
      <w:bookmarkEnd w:id="143"/>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7500.00</w:t>
            </w:r>
          </w:p>
        </w:tc>
        <w:tc>
          <w:tcPr>
            <w:tcW w:w="1147" w:type="dxa"/>
            <w:vAlign w:val="center"/>
          </w:tcPr>
          <w:p>
            <w:pPr>
              <w:widowControl/>
              <w:jc w:val="center"/>
              <w:rPr>
                <w:color w:val="auto"/>
                <w:kern w:val="0"/>
                <w:sz w:val="20"/>
                <w:szCs w:val="20"/>
              </w:rPr>
            </w:pPr>
            <w:r>
              <w:rPr>
                <w:color w:val="auto"/>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6" w:type="dxa"/>
            <w:vAlign w:val="center"/>
          </w:tcPr>
          <w:p>
            <w:pPr>
              <w:widowControl/>
              <w:jc w:val="center"/>
              <w:rPr>
                <w:color w:val="auto"/>
                <w:kern w:val="0"/>
                <w:sz w:val="20"/>
                <w:szCs w:val="20"/>
              </w:rPr>
            </w:pPr>
            <w:r>
              <w:rPr>
                <w:color w:val="auto"/>
                <w:kern w:val="0"/>
                <w:sz w:val="20"/>
                <w:szCs w:val="20"/>
              </w:rPr>
              <w:t>2</w:t>
            </w:r>
          </w:p>
        </w:tc>
        <w:tc>
          <w:tcPr>
            <w:tcW w:w="1346" w:type="dxa"/>
            <w:vAlign w:val="center"/>
          </w:tcPr>
          <w:p>
            <w:pPr>
              <w:widowControl/>
              <w:jc w:val="center"/>
              <w:rPr>
                <w:color w:val="auto"/>
                <w:kern w:val="0"/>
                <w:sz w:val="20"/>
                <w:szCs w:val="20"/>
              </w:rPr>
            </w:pPr>
            <w:r>
              <w:rPr>
                <w:color w:val="auto"/>
                <w:kern w:val="0"/>
                <w:sz w:val="20"/>
                <w:szCs w:val="20"/>
              </w:rPr>
              <w:t>200.00</w:t>
            </w:r>
          </w:p>
        </w:tc>
        <w:tc>
          <w:tcPr>
            <w:tcW w:w="1147" w:type="dxa"/>
            <w:vAlign w:val="center"/>
          </w:tcPr>
          <w:p>
            <w:pPr>
              <w:widowControl/>
              <w:jc w:val="center"/>
              <w:rPr>
                <w:color w:val="auto"/>
                <w:kern w:val="0"/>
                <w:sz w:val="20"/>
                <w:szCs w:val="20"/>
              </w:rPr>
            </w:pPr>
            <w:r>
              <w:rPr>
                <w:color w:val="auto"/>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120.00</w:t>
            </w:r>
          </w:p>
        </w:tc>
        <w:tc>
          <w:tcPr>
            <w:tcW w:w="1147" w:type="dxa"/>
            <w:vAlign w:val="center"/>
          </w:tcPr>
          <w:p>
            <w:pPr>
              <w:widowControl/>
              <w:jc w:val="center"/>
              <w:rPr>
                <w:color w:val="auto"/>
                <w:kern w:val="0"/>
                <w:sz w:val="20"/>
                <w:szCs w:val="20"/>
              </w:rPr>
            </w:pPr>
            <w:r>
              <w:rPr>
                <w:color w:val="auto"/>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w:t>
            </w:r>
          </w:p>
        </w:tc>
        <w:tc>
          <w:tcPr>
            <w:tcW w:w="1147" w:type="dxa"/>
            <w:vAlign w:val="center"/>
          </w:tcPr>
          <w:p>
            <w:pPr>
              <w:widowControl/>
              <w:jc w:val="center"/>
              <w:rPr>
                <w:color w:val="auto"/>
                <w:kern w:val="0"/>
                <w:sz w:val="20"/>
                <w:szCs w:val="20"/>
              </w:rPr>
            </w:pPr>
            <w:r>
              <w:rPr>
                <w:color w:val="auto"/>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150.00</w:t>
            </w:r>
          </w:p>
        </w:tc>
        <w:tc>
          <w:tcPr>
            <w:tcW w:w="1147" w:type="dxa"/>
            <w:vAlign w:val="center"/>
          </w:tcPr>
          <w:p>
            <w:pPr>
              <w:widowControl/>
              <w:jc w:val="center"/>
              <w:rPr>
                <w:color w:val="auto"/>
                <w:kern w:val="0"/>
                <w:sz w:val="20"/>
                <w:szCs w:val="20"/>
              </w:rPr>
            </w:pPr>
            <w:r>
              <w:rPr>
                <w:color w:val="auto"/>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11800.00</w:t>
            </w:r>
          </w:p>
        </w:tc>
        <w:tc>
          <w:tcPr>
            <w:tcW w:w="1147" w:type="dxa"/>
            <w:vAlign w:val="center"/>
          </w:tcPr>
          <w:p>
            <w:pPr>
              <w:widowControl/>
              <w:jc w:val="center"/>
              <w:rPr>
                <w:b/>
                <w:bCs/>
                <w:color w:val="auto"/>
                <w:kern w:val="0"/>
                <w:sz w:val="20"/>
                <w:szCs w:val="20"/>
              </w:rPr>
            </w:pPr>
            <w:r>
              <w:rPr>
                <w:b/>
                <w:bCs/>
                <w:color w:val="auto"/>
                <w:kern w:val="0"/>
                <w:sz w:val="20"/>
                <w:szCs w:val="20"/>
              </w:rPr>
              <w:t>14400.00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5500.00</w:t>
            </w:r>
          </w:p>
        </w:tc>
        <w:tc>
          <w:tcPr>
            <w:tcW w:w="1147" w:type="dxa"/>
            <w:vAlign w:val="center"/>
          </w:tcPr>
          <w:p>
            <w:pPr>
              <w:widowControl/>
              <w:jc w:val="center"/>
              <w:rPr>
                <w:color w:val="auto"/>
                <w:kern w:val="0"/>
                <w:sz w:val="20"/>
                <w:szCs w:val="20"/>
              </w:rPr>
            </w:pPr>
            <w:r>
              <w:rPr>
                <w:color w:val="auto"/>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2500.00</w:t>
            </w:r>
          </w:p>
        </w:tc>
        <w:tc>
          <w:tcPr>
            <w:tcW w:w="1147" w:type="dxa"/>
            <w:vAlign w:val="center"/>
          </w:tcPr>
          <w:p>
            <w:pPr>
              <w:widowControl/>
              <w:jc w:val="center"/>
              <w:rPr>
                <w:color w:val="auto"/>
                <w:kern w:val="0"/>
                <w:sz w:val="20"/>
                <w:szCs w:val="20"/>
              </w:rPr>
            </w:pPr>
            <w:r>
              <w:rPr>
                <w:color w:val="auto"/>
                <w:kern w:val="0"/>
                <w:sz w:val="20"/>
                <w:szCs w:val="20"/>
              </w:rPr>
              <w:t>2500.00</w:t>
            </w:r>
          </w:p>
        </w:tc>
      </w:tr>
    </w:tbl>
    <w:p>
      <w:pPr>
        <w:pStyle w:val="Heading2"/>
        <w:spacing w:before="0" w:beforeLines="0" w:after="156" w:afterLines="50" w:line="520" w:lineRule="exact"/>
        <w:rPr>
          <w:rFonts w:ascii="Times New Roman" w:eastAsia="宋体" w:hAnsi="Times New Roman"/>
          <w:color w:val="auto"/>
          <w:sz w:val="26"/>
        </w:rPr>
      </w:pPr>
      <w:bookmarkStart w:id="150" w:name="_Toc7058"/>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44"/>
      <w:bookmarkEnd w:id="145"/>
      <w:bookmarkEnd w:id="146"/>
      <w:bookmarkEnd w:id="147"/>
      <w:bookmarkEnd w:id="148"/>
      <w:bookmarkEnd w:id="149"/>
      <w:bookmarkEnd w:id="140"/>
      <w:bookmarkEnd w:id="141"/>
      <w:bookmarkEnd w:id="150"/>
    </w:p>
    <w:p>
      <w:pPr>
        <w:pStyle w:val="Heading3"/>
        <w:spacing w:before="0" w:after="156" w:afterLines="50" w:line="520" w:lineRule="exact"/>
        <w:rPr>
          <w:rFonts w:hint="eastAsia"/>
          <w:color w:val="auto"/>
          <w:sz w:val="24"/>
        </w:rPr>
      </w:pPr>
      <w:bookmarkStart w:id="151" w:name="_Toc2184"/>
      <w:bookmarkStart w:id="152" w:name="_Toc359945676"/>
      <w:bookmarkStart w:id="153" w:name="_Toc332545565"/>
      <w:bookmarkStart w:id="154" w:name="_Toc516695512"/>
      <w:r>
        <w:rPr>
          <w:rFonts w:hint="eastAsia"/>
          <w:color w:val="auto"/>
          <w:sz w:val="24"/>
        </w:rPr>
        <w:t>5.4.1给排水</w:t>
      </w:r>
      <w:bookmarkEnd w:id="154"/>
      <w:bookmarkEnd w:id="153"/>
      <w:bookmarkEnd w:id="152"/>
      <w:bookmarkEnd w:id="151"/>
    </w:p>
    <w:p>
      <w:pPr>
        <w:spacing w:after="156" w:afterLines="50" w:line="520" w:lineRule="exact"/>
        <w:ind w:firstLine="520" w:firstLineChars="200"/>
        <w:rPr>
          <w:color w:val="auto"/>
          <w:sz w:val="26"/>
        </w:rPr>
      </w:pPr>
      <w:bookmarkStart w:id="155" w:name="_Toc359945679"/>
      <w:bookmarkStart w:id="156" w:name="_Toc316296945"/>
      <w:bookmarkStart w:id="157" w:name="_Toc516695514"/>
      <w:bookmarkStart w:id="158" w:name="_Toc332545568"/>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3"/>
          <w:cols w:space="708"/>
          <w:titlePg w:val="0"/>
          <w:docGrid w:type="linesAndChars" w:linePitch="312"/>
        </w:sect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p>
    <w:p>
      <w:pPr>
        <w:spacing w:after="156" w:afterLines="50" w:line="520" w:lineRule="exact"/>
        <w:ind w:firstLine="520" w:firstLineChars="200"/>
        <w:rPr>
          <w:color w:val="auto"/>
          <w:sz w:val="26"/>
        </w:rPr>
      </w:pPr>
      <w:r>
        <w:rPr>
          <w:rFonts w:hAnsi="宋体"/>
          <w:color w:val="auto"/>
          <w:sz w:val="26"/>
        </w:rPr>
        <w:t>室外给水管网系统采用生活、消防合用给水系统，水源为</w:t>
      </w:r>
      <w:r>
        <w:rPr>
          <w:rFonts w:hAnsi="宋体" w:hint="eastAsia"/>
          <w:color w:val="auto"/>
          <w:sz w:val="26"/>
        </w:rPr>
        <w:t>当地自来水供水管网供给</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给水管网系统布置成环状，主要管径由</w:t>
      </w:r>
      <w:r>
        <w:rPr>
          <w:color w:val="auto"/>
          <w:sz w:val="26"/>
        </w:rPr>
        <w:t>DN150</w:t>
      </w:r>
      <w:r>
        <w:rPr>
          <w:rFonts w:hAnsi="宋体"/>
          <w:color w:val="auto"/>
          <w:sz w:val="26"/>
        </w:rPr>
        <w:t>组成，室外设有地上式消火栓。</w:t>
      </w:r>
    </w:p>
    <w:p>
      <w:pPr>
        <w:spacing w:after="156" w:afterLines="50" w:line="520" w:lineRule="exact"/>
        <w:ind w:firstLine="520" w:firstLineChars="200"/>
        <w:rPr>
          <w:color w:val="auto"/>
          <w:sz w:val="26"/>
        </w:rPr>
      </w:pPr>
      <w:r>
        <w:rPr>
          <w:rFonts w:hAnsi="宋体" w:hint="eastAsia"/>
          <w:color w:val="auto"/>
          <w:sz w:val="26"/>
        </w:rPr>
        <w:t>三、</w:t>
      </w:r>
      <w:r>
        <w:rPr>
          <w:rFonts w:hAnsi="宋体"/>
          <w:color w:val="auto"/>
          <w:sz w:val="26"/>
        </w:rPr>
        <w:t>排水设计</w:t>
      </w:r>
    </w:p>
    <w:p>
      <w:pPr>
        <w:spacing w:after="156" w:afterLines="50" w:line="520" w:lineRule="exact"/>
        <w:ind w:firstLine="520" w:firstLineChars="200"/>
        <w:rPr>
          <w:color w:val="auto"/>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auto"/>
          <w:sz w:val="26"/>
        </w:rPr>
        <w:t>室内排水</w:t>
      </w:r>
    </w:p>
    <w:p>
      <w:pPr>
        <w:spacing w:after="156" w:afterLines="50" w:line="520" w:lineRule="exact"/>
        <w:ind w:firstLine="520" w:firstLineChars="200"/>
        <w:rPr>
          <w:color w:val="auto"/>
          <w:sz w:val="26"/>
        </w:rPr>
      </w:pPr>
      <w:r>
        <w:rPr>
          <w:rFonts w:hAnsi="宋体"/>
          <w:color w:val="auto"/>
          <w:sz w:val="26"/>
        </w:rPr>
        <w:t>室内排水采用粪便污水与生活洗涤废水合流管道，排水管采用</w:t>
      </w:r>
      <w:r>
        <w:rPr>
          <w:color w:val="auto"/>
          <w:sz w:val="26"/>
        </w:rPr>
        <w:t>PVC</w:t>
      </w:r>
      <w:r>
        <w:rPr>
          <w:rFonts w:hAnsi="宋体"/>
          <w:color w:val="auto"/>
          <w:sz w:val="26"/>
        </w:rPr>
        <w:t>芯层发泡管道。</w:t>
      </w:r>
    </w:p>
    <w:p>
      <w:pPr>
        <w:spacing w:after="156" w:afterLines="50" w:line="520" w:lineRule="exact"/>
        <w:ind w:firstLine="520" w:firstLineChars="200"/>
        <w:rPr>
          <w:color w:val="auto"/>
          <w:sz w:val="26"/>
        </w:rPr>
      </w:pPr>
      <w:r>
        <w:rPr>
          <w:rFonts w:hAnsi="宋体"/>
          <w:color w:val="auto"/>
          <w:sz w:val="26"/>
        </w:rPr>
        <w:t>室外排水</w:t>
      </w:r>
    </w:p>
    <w:p>
      <w:pPr>
        <w:spacing w:after="156" w:afterLines="50" w:line="520" w:lineRule="exact"/>
        <w:ind w:firstLine="520" w:firstLineChars="200"/>
        <w:rPr>
          <w:color w:val="auto"/>
          <w:sz w:val="26"/>
        </w:rPr>
      </w:pPr>
      <w:r>
        <w:rPr>
          <w:rFonts w:hAnsi="宋体"/>
          <w:color w:val="auto"/>
          <w:sz w:val="26"/>
        </w:rPr>
        <w:t>室外排水采用雨、污分流制，生活污水排至</w:t>
      </w:r>
      <w:r>
        <w:rPr>
          <w:rFonts w:hAnsi="宋体" w:hint="eastAsia"/>
          <w:color w:val="auto"/>
          <w:sz w:val="26"/>
        </w:rPr>
        <w:t>园区污水处理厂</w:t>
      </w:r>
      <w:r>
        <w:rPr>
          <w:rFonts w:hAnsi="宋体"/>
          <w:color w:val="auto"/>
          <w:sz w:val="26"/>
        </w:rPr>
        <w:t>统一处理</w:t>
      </w:r>
      <w:r>
        <w:rPr>
          <w:rFonts w:hAnsi="宋体" w:hint="eastAsia"/>
          <w:color w:val="auto"/>
          <w:sz w:val="26"/>
        </w:rPr>
        <w:t>，达标排放。</w:t>
      </w:r>
      <w:r>
        <w:rPr>
          <w:rFonts w:hAnsi="宋体"/>
          <w:color w:val="auto"/>
          <w:sz w:val="26"/>
        </w:rPr>
        <w:t>雨水经雨水管道汇集，进入市政雨水回排放系统。</w:t>
      </w:r>
    </w:p>
    <w:p>
      <w:pPr>
        <w:spacing w:after="156" w:afterLines="50" w:line="520" w:lineRule="exact"/>
        <w:ind w:firstLine="520" w:firstLineChars="200"/>
        <w:rPr>
          <w:color w:val="auto"/>
          <w:sz w:val="26"/>
        </w:rPr>
      </w:pPr>
      <w:r>
        <w:rPr>
          <w:rFonts w:hAnsi="宋体" w:hint="eastAsia"/>
          <w:color w:val="auto"/>
          <w:sz w:val="26"/>
        </w:rPr>
        <w:t>四、</w:t>
      </w:r>
      <w:r>
        <w:rPr>
          <w:rFonts w:hAnsi="宋体"/>
          <w:color w:val="auto"/>
          <w:sz w:val="26"/>
        </w:rPr>
        <w:t>消防固定灭火系统</w:t>
      </w:r>
    </w:p>
    <w:p>
      <w:pPr>
        <w:spacing w:after="156" w:afterLines="50" w:line="520" w:lineRule="exact"/>
        <w:ind w:firstLine="520" w:firstLineChars="200"/>
        <w:rPr>
          <w:rFonts w:hAnsi="宋体" w:hint="eastAsia"/>
          <w:color w:val="auto"/>
          <w:sz w:val="26"/>
        </w:rPr>
      </w:pPr>
      <w:r>
        <w:rPr>
          <w:rFonts w:hAnsi="宋体" w:hint="eastAsia"/>
          <w:color w:val="auto"/>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auto"/>
          <w:sz w:val="26"/>
        </w:rPr>
      </w:pPr>
      <w:r>
        <w:rPr>
          <w:rFonts w:hAnsi="宋体" w:hint="eastAsia"/>
          <w:color w:val="auto"/>
          <w:sz w:val="26"/>
        </w:rPr>
        <w:t>另外，本项目拟在各车间设置部分干粉灭火器，</w:t>
      </w:r>
      <w:r>
        <w:rPr>
          <w:rFonts w:hAnsi="宋体"/>
          <w:color w:val="auto"/>
          <w:sz w:val="26"/>
        </w:rPr>
        <w:t>充装量为</w:t>
      </w:r>
      <w:r>
        <w:rPr>
          <w:color w:val="auto"/>
          <w:sz w:val="26"/>
        </w:rPr>
        <w:t>6L</w:t>
      </w:r>
      <w:r>
        <w:rPr>
          <w:rFonts w:hAnsi="宋体"/>
          <w:color w:val="auto"/>
          <w:sz w:val="26"/>
        </w:rPr>
        <w:t>，灭火级别为</w:t>
      </w:r>
      <w:r>
        <w:rPr>
          <w:color w:val="auto"/>
          <w:sz w:val="26"/>
        </w:rPr>
        <w:t>5A</w:t>
      </w:r>
      <w:r>
        <w:rPr>
          <w:rFonts w:hint="eastAsia"/>
          <w:color w:val="auto"/>
          <w:sz w:val="26"/>
        </w:rPr>
        <w:t>，</w:t>
      </w:r>
      <w:r>
        <w:rPr>
          <w:rFonts w:hAnsi="宋体" w:hint="eastAsia"/>
          <w:color w:val="auto"/>
          <w:sz w:val="26"/>
        </w:rPr>
        <w:t>以备在火灾刚发生时使用，以避免用水灭火而导致产品损坏</w:t>
      </w:r>
      <w:r>
        <w:rPr>
          <w:rFonts w:hAnsi="宋体"/>
          <w:color w:val="auto"/>
          <w:sz w:val="26"/>
        </w:rPr>
        <w:t>。</w:t>
      </w:r>
    </w:p>
    <w:p>
      <w:pPr>
        <w:pStyle w:val="Heading3"/>
        <w:spacing w:before="0" w:after="156" w:afterLines="50" w:line="520" w:lineRule="exact"/>
        <w:rPr>
          <w:rFonts w:hint="eastAsia"/>
          <w:color w:val="auto"/>
          <w:sz w:val="24"/>
        </w:rPr>
      </w:pPr>
      <w:bookmarkStart w:id="159" w:name="_Toc17728729"/>
      <w:bookmarkStart w:id="160" w:name="_Toc359945677"/>
      <w:bookmarkStart w:id="161" w:name="_Toc2739"/>
      <w:bookmarkStart w:id="162" w:name="_Toc332545566"/>
      <w:r>
        <w:rPr>
          <w:rFonts w:hint="eastAsia"/>
          <w:color w:val="auto"/>
          <w:sz w:val="24"/>
        </w:rPr>
        <w:t>5.4.2供电</w:t>
      </w:r>
      <w:bookmarkEnd w:id="160"/>
      <w:bookmarkEnd w:id="161"/>
      <w:bookmarkEnd w:id="162"/>
      <w:bookmarkEnd w:id="159"/>
    </w:p>
    <w:p>
      <w:pPr>
        <w:spacing w:after="156" w:afterLines="50" w:line="520" w:lineRule="exact"/>
        <w:ind w:firstLine="520" w:firstLineChars="200"/>
        <w:rPr>
          <w:color w:val="auto"/>
          <w:sz w:val="26"/>
        </w:rPr>
      </w:pPr>
      <w:r>
        <w:rPr>
          <w:rFonts w:hAnsi="宋体"/>
          <w:color w:val="auto"/>
          <w:sz w:val="26"/>
        </w:rPr>
        <w:t>电气工程</w:t>
      </w:r>
    </w:p>
    <w:p>
      <w:pPr>
        <w:spacing w:after="156" w:afterLines="50" w:line="520" w:lineRule="exact"/>
        <w:ind w:firstLine="520" w:firstLineChars="200"/>
        <w:rPr>
          <w:color w:val="auto"/>
          <w:sz w:val="26"/>
        </w:rPr>
      </w:pPr>
      <w:r>
        <w:rPr>
          <w:color w:val="auto"/>
          <w:sz w:val="26"/>
        </w:rPr>
        <w:t>(l</w:t>
      </w:r>
      <w:r>
        <w:rPr>
          <w:rFonts w:hAnsi="宋体"/>
          <w:color w:val="auto"/>
          <w:sz w:val="26"/>
        </w:rPr>
        <w:t>）供电电源</w:t>
      </w:r>
    </w:p>
    <w:p>
      <w:pPr>
        <w:spacing w:after="156" w:afterLines="50" w:line="520" w:lineRule="exact"/>
        <w:ind w:firstLine="520" w:firstLineChars="200"/>
        <w:rPr>
          <w:color w:val="auto"/>
          <w:sz w:val="26"/>
        </w:rPr>
      </w:pPr>
      <w:r>
        <w:rPr>
          <w:rFonts w:hAnsi="宋体"/>
          <w:color w:val="auto"/>
          <w:sz w:val="26"/>
        </w:rPr>
        <w:t>本工程电源</w:t>
      </w:r>
      <w:r>
        <w:rPr>
          <w:rFonts w:hAnsi="宋体" w:hint="eastAsia"/>
          <w:color w:val="auto"/>
          <w:sz w:val="26"/>
        </w:rPr>
        <w:t>由国家电网提供电能，承办单位设计自备供电线路系统，安装配电功能齐全的配电装置，即可满足项目供电需求，各种生产设备总装机功率为5000KW</w:t>
      </w:r>
      <w:r>
        <w:rPr>
          <w:rFonts w:hAnsi="宋体"/>
          <w:color w:val="auto"/>
          <w:sz w:val="26"/>
        </w:rPr>
        <w:t>。</w:t>
      </w:r>
    </w:p>
    <w:p>
      <w:pPr>
        <w:spacing w:after="156" w:afterLines="50" w:line="520" w:lineRule="exact"/>
        <w:ind w:firstLine="520" w:firstLineChars="200"/>
        <w:rPr>
          <w:rFonts w:hAnsi="宋体"/>
          <w:color w:val="auto"/>
          <w:sz w:val="26"/>
        </w:rPr>
      </w:pPr>
      <w:r>
        <w:rPr>
          <w:rFonts w:hAnsi="宋体"/>
          <w:color w:val="auto"/>
          <w:sz w:val="26"/>
        </w:rPr>
        <w:t>无功功率补偿</w:t>
      </w:r>
    </w:p>
    <w:p>
      <w:pPr>
        <w:spacing w:after="156" w:afterLines="50" w:line="520" w:lineRule="exact"/>
        <w:ind w:firstLine="520" w:firstLineChars="200"/>
        <w:rPr>
          <w:rFonts w:hAnsi="宋体"/>
          <w:color w:val="auto"/>
          <w:sz w:val="26"/>
        </w:rPr>
      </w:pPr>
      <w:r>
        <w:rPr>
          <w:rFonts w:hAnsi="宋体"/>
          <w:color w:val="auto"/>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auto"/>
          <w:sz w:val="26"/>
        </w:rPr>
      </w:pPr>
      <w:r>
        <w:rPr>
          <w:rFonts w:hAnsi="宋体"/>
          <w:color w:val="auto"/>
          <w:sz w:val="26"/>
        </w:rPr>
        <w:t>继电保护</w:t>
      </w:r>
    </w:p>
    <w:p>
      <w:pPr>
        <w:spacing w:after="156" w:afterLines="50" w:line="520" w:lineRule="exact"/>
        <w:ind w:firstLine="520" w:firstLineChars="200"/>
        <w:rPr>
          <w:color w:val="auto"/>
          <w:sz w:val="26"/>
        </w:rPr>
      </w:pPr>
      <w:r>
        <w:rPr>
          <w:rFonts w:hAnsi="宋体"/>
          <w:color w:val="auto"/>
          <w:sz w:val="26"/>
        </w:rPr>
        <w:t>变压器高压侧采用负荷开关加熔断器保护。</w:t>
      </w:r>
    </w:p>
    <w:p>
      <w:pPr>
        <w:spacing w:after="156" w:afterLines="50" w:line="520" w:lineRule="exact"/>
        <w:ind w:firstLine="520" w:firstLineChars="200"/>
        <w:rPr>
          <w:color w:val="auto"/>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5"/>
          <w:cols w:space="708"/>
          <w:titlePg w:val="0"/>
          <w:docGrid w:type="linesAndChars" w:linePitch="312"/>
        </w:sectPr>
      </w:pPr>
      <w:r>
        <w:rPr>
          <w:color w:val="auto"/>
          <w:sz w:val="26"/>
        </w:rPr>
        <w:t>(2</w:t>
      </w:r>
      <w:r>
        <w:rPr>
          <w:rFonts w:hAnsi="宋体"/>
          <w:color w:val="auto"/>
          <w:sz w:val="26"/>
        </w:rPr>
        <w:t>）低压配电方式及线路敷设</w:t>
      </w:r>
    </w:p>
    <w:p>
      <w:pPr>
        <w:spacing w:after="156" w:afterLines="50" w:line="520" w:lineRule="exact"/>
        <w:ind w:firstLine="520" w:firstLineChars="200"/>
        <w:rPr>
          <w:color w:val="auto"/>
          <w:sz w:val="26"/>
        </w:rPr>
      </w:pPr>
      <w:r>
        <w:rPr>
          <w:rFonts w:hAnsi="宋体"/>
          <w:color w:val="auto"/>
          <w:sz w:val="26"/>
        </w:rPr>
        <w:t>根据建筑及负荷分布情况，采用干线式与放射式相结合方式。室外电力电缆采用埋地敷设。</w:t>
      </w:r>
    </w:p>
    <w:p>
      <w:pPr>
        <w:spacing w:after="156" w:afterLines="50" w:line="520" w:lineRule="exact"/>
        <w:ind w:firstLine="520" w:firstLineChars="200"/>
        <w:rPr>
          <w:color w:val="auto"/>
          <w:sz w:val="26"/>
        </w:rPr>
      </w:pPr>
      <w:r>
        <w:rPr>
          <w:color w:val="auto"/>
          <w:sz w:val="26"/>
        </w:rPr>
        <w:t>(3</w:t>
      </w:r>
      <w:r>
        <w:rPr>
          <w:rFonts w:hAnsi="宋体"/>
          <w:color w:val="auto"/>
          <w:sz w:val="26"/>
        </w:rPr>
        <w:t>）照明</w:t>
      </w:r>
    </w:p>
    <w:p>
      <w:pPr>
        <w:spacing w:after="156" w:afterLines="50" w:line="520" w:lineRule="exact"/>
        <w:ind w:firstLine="520" w:firstLineChars="200"/>
        <w:rPr>
          <w:color w:val="auto"/>
          <w:sz w:val="26"/>
        </w:rPr>
      </w:pPr>
      <w:r>
        <w:rPr>
          <w:rFonts w:hAnsi="宋体"/>
          <w:color w:val="auto"/>
          <w:sz w:val="26"/>
        </w:rPr>
        <w:t>车间配电及照明</w:t>
      </w:r>
    </w:p>
    <w:p>
      <w:pPr>
        <w:spacing w:after="156" w:afterLines="50" w:line="520" w:lineRule="exact"/>
        <w:ind w:firstLine="520" w:firstLineChars="200"/>
        <w:rPr>
          <w:color w:val="auto"/>
          <w:sz w:val="26"/>
        </w:rPr>
      </w:pPr>
      <w:r>
        <w:rPr>
          <w:color w:val="auto"/>
          <w:sz w:val="26"/>
        </w:rPr>
        <w:t>a</w:t>
      </w:r>
      <w:r>
        <w:rPr>
          <w:rFonts w:hAnsi="宋体"/>
          <w:color w:val="auto"/>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auto"/>
          <w:sz w:val="26"/>
        </w:rPr>
      </w:pPr>
      <w:r>
        <w:rPr>
          <w:color w:val="auto"/>
          <w:sz w:val="26"/>
        </w:rPr>
        <w:t>b</w:t>
      </w:r>
      <w:r>
        <w:rPr>
          <w:rFonts w:hAnsi="宋体"/>
          <w:color w:val="auto"/>
          <w:sz w:val="26"/>
        </w:rPr>
        <w:t>、厂房照明采用照明配电箱配电。车间照度：车间工作区照度为</w:t>
      </w:r>
      <w:r>
        <w:rPr>
          <w:color w:val="auto"/>
          <w:sz w:val="26"/>
        </w:rPr>
        <w:t>250</w:t>
      </w:r>
      <w:r>
        <w:rPr>
          <w:rFonts w:hAnsi="宋体"/>
          <w:color w:val="auto"/>
          <w:sz w:val="26"/>
        </w:rPr>
        <w:t>一</w:t>
      </w:r>
      <w:r>
        <w:rPr>
          <w:color w:val="auto"/>
          <w:sz w:val="26"/>
        </w:rPr>
        <w:t>3001x</w:t>
      </w:r>
      <w:r>
        <w:rPr>
          <w:rFonts w:hAnsi="宋体"/>
          <w:color w:val="auto"/>
          <w:sz w:val="26"/>
        </w:rPr>
        <w:t>；</w:t>
      </w:r>
    </w:p>
    <w:p>
      <w:pPr>
        <w:spacing w:after="156" w:afterLines="50" w:line="520" w:lineRule="exact"/>
        <w:ind w:firstLine="520" w:firstLineChars="200"/>
        <w:rPr>
          <w:color w:val="auto"/>
          <w:sz w:val="26"/>
        </w:rPr>
      </w:pPr>
      <w:r>
        <w:rPr>
          <w:color w:val="auto"/>
          <w:sz w:val="26"/>
        </w:rPr>
        <w:t>c</w:t>
      </w:r>
      <w:r>
        <w:rPr>
          <w:rFonts w:hAnsi="宋体"/>
          <w:color w:val="auto"/>
          <w:sz w:val="26"/>
        </w:rPr>
        <w:t>、事故照明应采用消防保安电源独立供电，与常用电源自动切换；</w:t>
      </w:r>
    </w:p>
    <w:p>
      <w:pPr>
        <w:spacing w:after="156" w:afterLines="50" w:line="520" w:lineRule="exact"/>
        <w:ind w:firstLine="520" w:firstLineChars="200"/>
        <w:rPr>
          <w:color w:val="auto"/>
          <w:sz w:val="26"/>
        </w:rPr>
      </w:pPr>
      <w:r>
        <w:rPr>
          <w:color w:val="auto"/>
          <w:sz w:val="26"/>
        </w:rPr>
        <w:t>d</w:t>
      </w:r>
      <w:r>
        <w:rPr>
          <w:rFonts w:hAnsi="宋体"/>
          <w:color w:val="auto"/>
          <w:sz w:val="26"/>
        </w:rPr>
        <w:t>、车间照明灯具采用高效节能的LED</w:t>
      </w:r>
      <w:r>
        <w:rPr>
          <w:rFonts w:hAnsi="宋体" w:hint="eastAsia"/>
          <w:color w:val="auto"/>
          <w:sz w:val="26"/>
        </w:rPr>
        <w:t>灯</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电能管理与节电措施</w:t>
      </w:r>
    </w:p>
    <w:p>
      <w:pPr>
        <w:spacing w:after="156" w:afterLines="50" w:line="520" w:lineRule="exact"/>
        <w:ind w:firstLine="520" w:firstLineChars="200"/>
        <w:rPr>
          <w:color w:val="auto"/>
          <w:sz w:val="26"/>
        </w:rPr>
      </w:pPr>
      <w:r>
        <w:rPr>
          <w:rFonts w:hAnsi="宋体"/>
          <w:color w:val="auto"/>
          <w:sz w:val="26"/>
        </w:rPr>
        <w:t>车间低压配电室的低压进线柜装设电流表、电压表和有功、无功电度表。</w:t>
      </w:r>
    </w:p>
    <w:p>
      <w:pPr>
        <w:spacing w:after="156" w:afterLines="50" w:line="520" w:lineRule="exact"/>
        <w:ind w:firstLine="520" w:firstLineChars="200"/>
        <w:rPr>
          <w:color w:val="auto"/>
          <w:sz w:val="26"/>
        </w:rPr>
      </w:pPr>
      <w:r>
        <w:rPr>
          <w:rFonts w:hAnsi="宋体"/>
          <w:color w:val="auto"/>
          <w:sz w:val="26"/>
        </w:rPr>
        <w:t>各电器产品选用最新型、节能型。车间供电尽量缩短线路长度，减少电能损耗。提高功率因数、降低无功损耗。</w:t>
      </w:r>
    </w:p>
    <w:p>
      <w:pPr>
        <w:spacing w:after="156" w:afterLines="50" w:line="520" w:lineRule="exact"/>
        <w:ind w:firstLine="520" w:firstLineChars="200"/>
        <w:rPr>
          <w:color w:val="auto"/>
          <w:sz w:val="26"/>
        </w:rPr>
      </w:pPr>
      <w:r>
        <w:rPr>
          <w:rFonts w:hAnsi="宋体"/>
          <w:color w:val="auto"/>
          <w:sz w:val="26"/>
        </w:rPr>
        <w:t>电气安全</w:t>
      </w:r>
    </w:p>
    <w:p>
      <w:pPr>
        <w:spacing w:after="156" w:afterLines="50" w:line="520" w:lineRule="exact"/>
        <w:ind w:firstLine="520" w:firstLineChars="200"/>
        <w:rPr>
          <w:color w:val="auto"/>
          <w:sz w:val="26"/>
        </w:rPr>
      </w:pPr>
      <w:r>
        <w:rPr>
          <w:rFonts w:hAnsi="宋体"/>
          <w:color w:val="auto"/>
          <w:sz w:val="26"/>
        </w:rPr>
        <w:t>为防止绝缘破坏时的危险电压，在正常情况下，凡不带电的用电设备金属外壳，</w:t>
      </w:r>
      <w:r>
        <w:rPr>
          <w:rFonts w:hAnsi="宋体" w:hint="eastAsia"/>
          <w:color w:val="auto"/>
          <w:sz w:val="26"/>
        </w:rPr>
        <w:t>配</w:t>
      </w:r>
      <w:r>
        <w:rPr>
          <w:rFonts w:hAnsi="宋体"/>
          <w:color w:val="auto"/>
          <w:sz w:val="26"/>
        </w:rPr>
        <w:t>电装置的金属构架、电缆外皮、母线外壳．电力线路的金属保护管等均采取接地保护。</w:t>
      </w:r>
    </w:p>
    <w:p>
      <w:pPr>
        <w:spacing w:after="156" w:afterLines="50" w:line="520" w:lineRule="exact"/>
        <w:ind w:firstLine="520" w:firstLineChars="200"/>
        <w:rPr>
          <w:color w:val="auto"/>
          <w:sz w:val="26"/>
        </w:rPr>
      </w:pPr>
      <w:r>
        <w:rPr>
          <w:rFonts w:hAnsi="宋体"/>
          <w:color w:val="auto"/>
          <w:sz w:val="26"/>
        </w:rPr>
        <w:t>厂房屋面设有避雷带，防雷和接地共用接地装置，接地电阻不大于</w:t>
      </w:r>
      <w:r>
        <w:rPr>
          <w:color w:val="auto"/>
          <w:sz w:val="26"/>
        </w:rPr>
        <w:t>3</w:t>
      </w:r>
      <w:r>
        <w:rPr>
          <w:rFonts w:hAnsi="宋体"/>
          <w:color w:val="auto"/>
          <w:sz w:val="26"/>
        </w:rPr>
        <w:t>欧姆。</w:t>
      </w:r>
    </w:p>
    <w:p>
      <w:pPr>
        <w:spacing w:after="156" w:afterLines="50" w:line="520" w:lineRule="exact"/>
        <w:ind w:firstLine="520" w:firstLineChars="200"/>
        <w:rPr>
          <w:color w:val="auto"/>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auto"/>
          <w:sz w:val="26"/>
        </w:rPr>
        <w:t>办公区域照明灯具主要以</w:t>
      </w:r>
      <w:r>
        <w:rPr>
          <w:rFonts w:hAnsi="宋体" w:hint="eastAsia"/>
          <w:color w:val="auto"/>
          <w:sz w:val="26"/>
        </w:rPr>
        <w:t>LED节能灯</w:t>
      </w:r>
    </w:p>
    <w:p>
      <w:pPr>
        <w:spacing w:after="156" w:afterLines="50" w:line="520" w:lineRule="exact"/>
        <w:ind w:firstLine="520" w:firstLineChars="200"/>
        <w:rPr>
          <w:color w:val="auto"/>
          <w:sz w:val="26"/>
        </w:rPr>
      </w:pPr>
      <w:r>
        <w:rPr>
          <w:rFonts w:hAnsi="宋体"/>
          <w:color w:val="auto"/>
          <w:sz w:val="26"/>
        </w:rPr>
        <w:t>为主，结合场所功能需要，可适当布置一些功能效应灯。</w:t>
      </w:r>
    </w:p>
    <w:p>
      <w:pPr>
        <w:spacing w:after="156" w:afterLines="50" w:line="520" w:lineRule="exact"/>
        <w:ind w:firstLine="520" w:firstLineChars="200"/>
        <w:rPr>
          <w:color w:val="auto"/>
          <w:sz w:val="26"/>
        </w:rPr>
      </w:pPr>
      <w:r>
        <w:rPr>
          <w:rFonts w:hAnsi="宋体"/>
          <w:color w:val="auto"/>
          <w:sz w:val="26"/>
        </w:rPr>
        <w:t>办公区各出口部位、变配电室、重要场所设置应急照明及诱导灯。</w:t>
      </w:r>
    </w:p>
    <w:p>
      <w:pPr>
        <w:spacing w:after="156" w:afterLines="50" w:line="520" w:lineRule="exact"/>
        <w:ind w:firstLine="520" w:firstLineChars="200"/>
        <w:rPr>
          <w:color w:val="auto"/>
          <w:sz w:val="26"/>
        </w:rPr>
      </w:pPr>
      <w:r>
        <w:rPr>
          <w:rFonts w:hAnsi="宋体"/>
          <w:color w:val="auto"/>
          <w:sz w:val="26"/>
        </w:rPr>
        <w:t>楼梯间照明采用声光感应控制，走廊等照明采用分层集中控制。</w:t>
      </w:r>
    </w:p>
    <w:p>
      <w:pPr>
        <w:spacing w:after="156" w:afterLines="50" w:line="520" w:lineRule="exact"/>
        <w:ind w:firstLine="520" w:firstLineChars="200"/>
        <w:rPr>
          <w:color w:val="auto"/>
          <w:sz w:val="26"/>
        </w:rPr>
      </w:pPr>
      <w:r>
        <w:rPr>
          <w:rFonts w:hAnsi="宋体"/>
          <w:color w:val="auto"/>
          <w:sz w:val="26"/>
        </w:rPr>
        <w:t>室外道路照明采用</w:t>
      </w:r>
      <w:r>
        <w:rPr>
          <w:rFonts w:hAnsi="宋体" w:hint="eastAsia"/>
          <w:color w:val="auto"/>
          <w:sz w:val="26"/>
        </w:rPr>
        <w:t>自动</w:t>
      </w:r>
      <w:r>
        <w:rPr>
          <w:rFonts w:hAnsi="宋体"/>
          <w:color w:val="auto"/>
          <w:sz w:val="26"/>
        </w:rPr>
        <w:t>与手动控制结合开启关闭。</w:t>
      </w:r>
    </w:p>
    <w:p>
      <w:pPr>
        <w:spacing w:after="156" w:afterLines="50" w:line="520" w:lineRule="exact"/>
        <w:ind w:firstLine="520" w:firstLineChars="200"/>
        <w:rPr>
          <w:color w:val="auto"/>
          <w:sz w:val="26"/>
        </w:rPr>
      </w:pPr>
      <w:r>
        <w:rPr>
          <w:rFonts w:hAnsi="宋体"/>
          <w:color w:val="auto"/>
          <w:sz w:val="26"/>
        </w:rPr>
        <w:t>（</w:t>
      </w:r>
      <w:r>
        <w:rPr>
          <w:color w:val="auto"/>
          <w:sz w:val="26"/>
        </w:rPr>
        <w:t>4</w:t>
      </w:r>
      <w:r>
        <w:rPr>
          <w:rFonts w:hAnsi="宋体"/>
          <w:color w:val="auto"/>
          <w:sz w:val="26"/>
        </w:rPr>
        <w:t>）避雷及接地</w:t>
      </w:r>
    </w:p>
    <w:p>
      <w:pPr>
        <w:spacing w:after="156" w:afterLines="50" w:line="520" w:lineRule="exact"/>
        <w:ind w:firstLine="520" w:firstLineChars="200"/>
        <w:rPr>
          <w:color w:val="auto"/>
          <w:sz w:val="26"/>
        </w:rPr>
      </w:pPr>
      <w:r>
        <w:rPr>
          <w:rFonts w:hAnsi="宋体"/>
          <w:color w:val="auto"/>
          <w:sz w:val="26"/>
        </w:rPr>
        <w:t>本项目建筑物屋顶避雷采用避雷网防雷系统。严格按《民用建筑电气设计规范》防雷建筑防雷措施进行。</w:t>
      </w:r>
    </w:p>
    <w:p>
      <w:pPr>
        <w:spacing w:after="156" w:afterLines="50" w:line="520" w:lineRule="exact"/>
        <w:ind w:firstLine="520" w:firstLineChars="200"/>
        <w:rPr>
          <w:color w:val="auto"/>
          <w:sz w:val="26"/>
        </w:rPr>
      </w:pPr>
      <w:r>
        <w:rPr>
          <w:rFonts w:hAnsi="宋体"/>
          <w:color w:val="auto"/>
          <w:sz w:val="26"/>
        </w:rPr>
        <w:t>避雷接地、电气保护接地，共用接地极组，该接地极利用钢筋硷基础中结构钢筋。所有管道均做等电位联结。</w:t>
      </w:r>
    </w:p>
    <w:p>
      <w:pPr>
        <w:spacing w:after="156" w:afterLines="50" w:line="520" w:lineRule="exact"/>
        <w:ind w:firstLine="520" w:firstLineChars="200"/>
        <w:rPr>
          <w:color w:val="auto"/>
          <w:sz w:val="26"/>
        </w:rPr>
      </w:pPr>
      <w:r>
        <w:rPr>
          <w:rFonts w:hAnsi="宋体"/>
          <w:color w:val="auto"/>
          <w:sz w:val="26"/>
        </w:rPr>
        <w:t>（</w:t>
      </w:r>
      <w:r>
        <w:rPr>
          <w:color w:val="auto"/>
          <w:sz w:val="26"/>
        </w:rPr>
        <w:t>5</w:t>
      </w:r>
      <w:r>
        <w:rPr>
          <w:rFonts w:hAnsi="宋体"/>
          <w:color w:val="auto"/>
          <w:sz w:val="26"/>
        </w:rPr>
        <w:t>）通讯及互连网络</w:t>
      </w:r>
    </w:p>
    <w:p>
      <w:pPr>
        <w:spacing w:after="156" w:afterLines="50" w:line="520" w:lineRule="exact"/>
        <w:ind w:firstLine="520" w:firstLineChars="200"/>
        <w:rPr>
          <w:rFonts w:hAnsi="宋体" w:hint="eastAsia"/>
          <w:color w:val="auto"/>
          <w:sz w:val="26"/>
        </w:rPr>
      </w:pPr>
      <w:r>
        <w:rPr>
          <w:rFonts w:hAnsi="宋体"/>
          <w:color w:val="auto"/>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auto"/>
          <w:sz w:val="26"/>
        </w:rPr>
      </w:pPr>
      <w:r>
        <w:rPr>
          <w:rFonts w:hAnsi="宋体" w:hint="eastAsia"/>
          <w:color w:val="auto"/>
          <w:sz w:val="26"/>
        </w:rPr>
        <w:t>（6）排风设置</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auto"/>
          <w:sz w:val="26"/>
        </w:rPr>
      </w:pPr>
      <w:bookmarkStart w:id="163" w:name="_Toc14138"/>
      <w:r>
        <w:rPr>
          <w:rFonts w:ascii="Times New Roman" w:eastAsia="宋体" w:hAnsi="Times New Roman" w:hint="eastAsia"/>
          <w:color w:val="auto"/>
          <w:sz w:val="26"/>
        </w:rPr>
        <w:t>5.5道路设计</w:t>
      </w:r>
      <w:bookmarkEnd w:id="155"/>
      <w:bookmarkEnd w:id="156"/>
      <w:bookmarkEnd w:id="157"/>
      <w:bookmarkEnd w:id="158"/>
      <w:bookmarkEnd w:id="163"/>
    </w:p>
    <w:p>
      <w:pPr>
        <w:spacing w:after="156" w:afterLines="50" w:line="520" w:lineRule="exact"/>
        <w:ind w:firstLine="520" w:firstLineChars="200"/>
        <w:jc w:val="left"/>
        <w:rPr>
          <w:color w:val="auto"/>
          <w:sz w:val="26"/>
        </w:rPr>
      </w:pPr>
      <w:r>
        <w:rPr>
          <w:rFonts w:hint="eastAsia"/>
          <w:color w:val="auto"/>
          <w:sz w:val="26"/>
        </w:rPr>
        <w:t>1、</w:t>
      </w:r>
      <w:r>
        <w:rPr>
          <w:color w:val="auto"/>
          <w:sz w:val="26"/>
        </w:rPr>
        <w:t>设计原则</w:t>
      </w:r>
    </w:p>
    <w:p>
      <w:pPr>
        <w:spacing w:after="156" w:afterLines="50" w:line="520" w:lineRule="exact"/>
        <w:ind w:firstLine="520" w:firstLineChars="200"/>
        <w:jc w:val="left"/>
        <w:rPr>
          <w:color w:val="auto"/>
          <w:sz w:val="26"/>
        </w:rPr>
      </w:pPr>
      <w:r>
        <w:rPr>
          <w:color w:val="auto"/>
          <w:sz w:val="26"/>
        </w:rPr>
        <w:t>厂区道路布置原则应满足企业运输、消防、管线布置、绿化等方面要求，满足交通便捷通畅的要求。</w:t>
      </w:r>
    </w:p>
    <w:p>
      <w:pPr>
        <w:spacing w:after="156" w:afterLines="50" w:line="520" w:lineRule="exact"/>
        <w:ind w:firstLine="520" w:firstLineChars="200"/>
        <w:jc w:val="left"/>
        <w:rPr>
          <w:color w:val="auto"/>
          <w:sz w:val="26"/>
        </w:rPr>
      </w:pPr>
      <w:r>
        <w:rPr>
          <w:rFonts w:hint="eastAsia"/>
          <w:color w:val="auto"/>
          <w:sz w:val="26"/>
        </w:rPr>
        <w:t>2、</w:t>
      </w:r>
      <w:r>
        <w:rPr>
          <w:color w:val="auto"/>
          <w:sz w:val="26"/>
        </w:rPr>
        <w:t>布置形式和宽度</w:t>
      </w:r>
      <w:r>
        <w:rPr>
          <w:color w:val="auto"/>
          <w:sz w:val="26"/>
        </w:rPr>
        <w:br/>
      </w:r>
      <w:r>
        <w:rPr>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5" w:history="1">
        <w:r>
          <w:rPr>
            <w:rFonts w:ascii="SimSun" w:eastAsia="SimSun" w:hAnsi="SimSun" w:cs="SimSun"/>
            <w:b/>
            <w:bCs/>
            <w:color w:val="0000EE"/>
            <w:kern w:val="0"/>
            <w:sz w:val="30"/>
            <w:szCs w:val="30"/>
            <w:u w:val="single" w:color="0000EE"/>
          </w:rPr>
          <w:t>https://d.book118.com/335114220013011112</w:t>
        </w:r>
      </w:hyperlink>
    </w:p>
    <w:p>
      <w:pPr>
        <w:spacing w:after="156" w:afterLines="50" w:line="520" w:lineRule="exact"/>
        <w:ind w:firstLine="520" w:firstLineChars="200"/>
        <w:jc w:val="left"/>
        <w:rPr>
          <w:color w:val="auto"/>
          <w:sz w:val="26"/>
        </w:rPr>
      </w:pPr>
    </w:p>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3FFB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E124D6"/>
    <w:rsid w:val="0726616A"/>
    <w:rsid w:val="0C251CAC"/>
    <w:rsid w:val="0DB577DF"/>
    <w:rsid w:val="0E554CA0"/>
    <w:rsid w:val="11026F65"/>
    <w:rsid w:val="158A22DB"/>
    <w:rsid w:val="16AF4E43"/>
    <w:rsid w:val="19E4775A"/>
    <w:rsid w:val="1DFD4C6D"/>
    <w:rsid w:val="1E842DB0"/>
    <w:rsid w:val="208C1DB8"/>
    <w:rsid w:val="21950785"/>
    <w:rsid w:val="22AB2F10"/>
    <w:rsid w:val="2335044A"/>
    <w:rsid w:val="26D63CC2"/>
    <w:rsid w:val="28267E51"/>
    <w:rsid w:val="2A684452"/>
    <w:rsid w:val="2E196BA9"/>
    <w:rsid w:val="2E1B39DB"/>
    <w:rsid w:val="33387DDF"/>
    <w:rsid w:val="350A6F17"/>
    <w:rsid w:val="351B3B2C"/>
    <w:rsid w:val="3732027A"/>
    <w:rsid w:val="383E4F16"/>
    <w:rsid w:val="39F46CCB"/>
    <w:rsid w:val="3A335EEC"/>
    <w:rsid w:val="411B4E98"/>
    <w:rsid w:val="445D3A7E"/>
    <w:rsid w:val="478943F9"/>
    <w:rsid w:val="48E9033B"/>
    <w:rsid w:val="493F30E2"/>
    <w:rsid w:val="4ABB1DD8"/>
    <w:rsid w:val="4CAA49C3"/>
    <w:rsid w:val="531B354E"/>
    <w:rsid w:val="5C594974"/>
    <w:rsid w:val="5C654874"/>
    <w:rsid w:val="602465A1"/>
    <w:rsid w:val="628622B7"/>
    <w:rsid w:val="637E3E96"/>
    <w:rsid w:val="642F45A5"/>
    <w:rsid w:val="698843D2"/>
    <w:rsid w:val="6AE866EC"/>
    <w:rsid w:val="6B3C24F5"/>
    <w:rsid w:val="700E26E5"/>
    <w:rsid w:val="70CE2F41"/>
    <w:rsid w:val="70F3200C"/>
    <w:rsid w:val="74316A84"/>
    <w:rsid w:val="768210DA"/>
    <w:rsid w:val="7D65086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px14">
    <w:name w:val="px14"/>
    <w:basedOn w:val="DefaultParagraphFont"/>
  </w:style>
  <w:style w:type="character" w:customStyle="1" w:styleId="greyfont">
    <w:name w:val="greyfont"/>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title11">
    <w:name w:val="title11"/>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zi1">
    <w:name w:val="zi1"/>
    <w:basedOn w:val="DefaultParagraphFont"/>
    <w:rPr>
      <w:color w:val="000000"/>
      <w:sz w:val="18"/>
      <w:szCs w:val="18"/>
      <w:u w:val="none"/>
    </w:rPr>
  </w:style>
  <w:style w:type="character" w:customStyle="1" w:styleId="style1">
    <w:name w:val="style1"/>
    <w:basedOn w:val="DefaultParagraphFont"/>
  </w:style>
  <w:style w:type="character" w:customStyle="1" w:styleId="html-attribute-value">
    <w:name w:val="html-attribute-value"/>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5">
    <w:name w:val="样式5"/>
    <w:basedOn w:val="4"/>
    <w:next w:val="Heading1"/>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araChar">
    <w:name w:val="默认段落字体 Para Char"/>
    <w:basedOn w:val="Normal"/>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8%90%E9%83%BD%E5%B9%B3%E5%8E%9F" TargetMode="External" /><Relationship Id="rId104" Type="http://schemas.openxmlformats.org/officeDocument/2006/relationships/hyperlink" Target="https://baike.baidu.com/item/%E9%BE%99%E6%B3%89%E5%B1%B1" TargetMode="External" /><Relationship Id="rId105" Type="http://schemas.openxmlformats.org/officeDocument/2006/relationships/hyperlink" Target="https://baike.baidu.com/item/%E6%B2%B1%E6%B1%9F" TargetMode="External" /><Relationship Id="rId106" Type="http://schemas.openxmlformats.org/officeDocument/2006/relationships/hyperlink" Target="https://baike.baidu.com/item/%E6%9D%BE%E6%9E%97%E9%95%87" TargetMode="External" /><Relationship Id="rId107" Type="http://schemas.openxmlformats.org/officeDocument/2006/relationships/hyperlink" Target="https://baike.baidu.com/item/%E5%B9%B3%E5%9D%9D" TargetMode="External" /><Relationship Id="rId108" Type="http://schemas.openxmlformats.org/officeDocument/2006/relationships/hyperlink" Target="https://baike.baidu.com/item/%E6%B2%B3%E9%97%B4" TargetMode="External" /><Relationship Id="rId109" Type="http://schemas.openxmlformats.org/officeDocument/2006/relationships/hyperlink" Target="https://baike.baidu.com/item/%E9%9D%92%E7%99%BD%E6%B1%9F" TargetMode="External" /><Relationship Id="rId11" Type="http://schemas.openxmlformats.org/officeDocument/2006/relationships/footer" Target="footer4.xml" /><Relationship Id="rId110" Type="http://schemas.openxmlformats.org/officeDocument/2006/relationships/hyperlink" Target="https://baike.baidu.com/item/%E7%9F%B3%E4%BA%AD%E6%B1%9F" TargetMode="External" /><Relationship Id="rId111" Type="http://schemas.openxmlformats.org/officeDocument/2006/relationships/hyperlink" Target="https://baike.baidu.com/item/%E7%BB%B5%E8%BF%9C%E6%B2%B3" TargetMode="External" /><Relationship Id="rId112" Type="http://schemas.openxmlformats.org/officeDocument/2006/relationships/hyperlink" Target="https://baike.baidu.com/item/108%E5%9B%BD%E9%81%93" TargetMode="External" /><Relationship Id="rId113" Type="http://schemas.openxmlformats.org/officeDocument/2006/relationships/hyperlink" Target="https://baike.baidu.com/item/%E4%BA%AC%E6%98%86%E9%AB%98%E9%80%9F%E5%85%AC%E8%B7%AF" TargetMode="External" /><Relationship Id="rId114" Type="http://schemas.openxmlformats.org/officeDocument/2006/relationships/hyperlink" Target="https://baike.baidu.com/item/%E6%88%90%E9%83%BD%E5%85%AD%E7%8E%AF%E8%B7%AF" TargetMode="External" /><Relationship Id="rId115" Type="http://schemas.openxmlformats.org/officeDocument/2006/relationships/hyperlink" Target="https://baike.baidu.com/item/%E6%88%90%E9%83%BD%E7%AC%AC%E4%BA%8C%E7%BB%95%E5%9F%8E%E9%AB%98%E9%80%9F" TargetMode="External" /><Relationship Id="rId116" Type="http://schemas.openxmlformats.org/officeDocument/2006/relationships/hyperlink" Target="https://baike.baidu.com/item/%E6%88%90%E5%BE%B7%E5%A4%A7%E9%81%93" TargetMode="External" /><Relationship Id="rId117" Type="http://schemas.openxmlformats.org/officeDocument/2006/relationships/hyperlink" Target="https://baike.baidu.com/item/%E6%97%8C%E6%B1%9F%E5%BF%AB%E9%80%9F%E5%B9%B2%E7%BA%BF" TargetMode="External" /><Relationship Id="rId118" Type="http://schemas.openxmlformats.org/officeDocument/2006/relationships/hyperlink" Target="https://baike.baidu.com/item/%E5%AE%9D%E6%88%90%E9%93%81%E8%B7%AF" TargetMode="External" /><Relationship Id="rId119" Type="http://schemas.openxmlformats.org/officeDocument/2006/relationships/hyperlink" Target="https://baike.baidu.com/item/%E6%88%90%E5%85%B0%E9%93%81%E8%B7%AF" TargetMode="External" /><Relationship Id="rId12" Type="http://schemas.openxmlformats.org/officeDocument/2006/relationships/header" Target="header5.xml" /><Relationship Id="rId120" Type="http://schemas.openxmlformats.org/officeDocument/2006/relationships/hyperlink" Target="https://baike.baidu.com/item/%E8%A5%BF%E6%88%90%E9%AB%98%E9%93%81" TargetMode="External" /><Relationship Id="rId121" Type="http://schemas.openxmlformats.org/officeDocument/2006/relationships/hyperlink" Target="https://baike.baidu.com/item/%E5%B9%BF%E5%B2%B3%E7%BA%BF"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yperlink" Target="https://baike.baidu.com/item/%E6%88%90%E9%83%BD%E5%8F%8C%E6%B5%81%E5%9B%BD%E9%99%85%E6%9C%BA%E5%9C%BA" TargetMode="External" /><Relationship Id="rId127" Type="http://schemas.openxmlformats.org/officeDocument/2006/relationships/header" Target="header51.xml" /><Relationship Id="rId128" Type="http://schemas.openxmlformats.org/officeDocument/2006/relationships/footer" Target="footer51.xml" /><Relationship Id="rId129" Type="http://schemas.openxmlformats.org/officeDocument/2006/relationships/header" Target="header52.xml" /><Relationship Id="rId13" Type="http://schemas.openxmlformats.org/officeDocument/2006/relationships/footer" Target="footer5.xml" /><Relationship Id="rId130" Type="http://schemas.openxmlformats.org/officeDocument/2006/relationships/footer" Target="footer52.xml" /><Relationship Id="rId131" Type="http://schemas.openxmlformats.org/officeDocument/2006/relationships/header" Target="header53.xml" /><Relationship Id="rId132" Type="http://schemas.openxmlformats.org/officeDocument/2006/relationships/footer" Target="footer53.xml" /><Relationship Id="rId133" Type="http://schemas.openxmlformats.org/officeDocument/2006/relationships/header" Target="header54.xml" /><Relationship Id="rId134" Type="http://schemas.openxmlformats.org/officeDocument/2006/relationships/footer" Target="footer54.xml" /><Relationship Id="rId135" Type="http://schemas.openxmlformats.org/officeDocument/2006/relationships/header" Target="header55.xml" /><Relationship Id="rId136" Type="http://schemas.openxmlformats.org/officeDocument/2006/relationships/footer" Target="footer55.xml" /><Relationship Id="rId137" Type="http://schemas.openxmlformats.org/officeDocument/2006/relationships/header" Target="header56.xml" /><Relationship Id="rId138" Type="http://schemas.openxmlformats.org/officeDocument/2006/relationships/footer" Target="footer56.xml" /><Relationship Id="rId139" Type="http://schemas.openxmlformats.org/officeDocument/2006/relationships/header" Target="header57.xml" /><Relationship Id="rId14" Type="http://schemas.openxmlformats.org/officeDocument/2006/relationships/header" Target="header6.xml" /><Relationship Id="rId140" Type="http://schemas.openxmlformats.org/officeDocument/2006/relationships/footer" Target="footer57.xml" /><Relationship Id="rId141" Type="http://schemas.openxmlformats.org/officeDocument/2006/relationships/header" Target="header58.xml" /><Relationship Id="rId142" Type="http://schemas.openxmlformats.org/officeDocument/2006/relationships/footer" Target="footer58.xml" /><Relationship Id="rId143" Type="http://schemas.openxmlformats.org/officeDocument/2006/relationships/header" Target="header59.xml" /><Relationship Id="rId144" Type="http://schemas.openxmlformats.org/officeDocument/2006/relationships/footer" Target="footer59.xml" /><Relationship Id="rId145" Type="http://schemas.openxmlformats.org/officeDocument/2006/relationships/header" Target="header60.xml" /><Relationship Id="rId146" Type="http://schemas.openxmlformats.org/officeDocument/2006/relationships/footer" Target="footer60.xml" /><Relationship Id="rId147" Type="http://schemas.openxmlformats.org/officeDocument/2006/relationships/header" Target="header61.xml" /><Relationship Id="rId148" Type="http://schemas.openxmlformats.org/officeDocument/2006/relationships/footer" Target="footer61.xml" /><Relationship Id="rId149" Type="http://schemas.openxmlformats.org/officeDocument/2006/relationships/header" Target="header62.xml" /><Relationship Id="rId15" Type="http://schemas.openxmlformats.org/officeDocument/2006/relationships/footer" Target="footer6.xml" /><Relationship Id="rId150" Type="http://schemas.openxmlformats.org/officeDocument/2006/relationships/footer" Target="footer62.xml" /><Relationship Id="rId151" Type="http://schemas.openxmlformats.org/officeDocument/2006/relationships/header" Target="header63.xml" /><Relationship Id="rId152" Type="http://schemas.openxmlformats.org/officeDocument/2006/relationships/footer" Target="footer63.xml" /><Relationship Id="rId153" Type="http://schemas.openxmlformats.org/officeDocument/2006/relationships/header" Target="header64.xml" /><Relationship Id="rId154" Type="http://schemas.openxmlformats.org/officeDocument/2006/relationships/footer" Target="footer64.xml" /><Relationship Id="rId155" Type="http://schemas.openxmlformats.org/officeDocument/2006/relationships/hyperlink" Target="https://d.book118.com/335114220013011112" TargetMode="External" /><Relationship Id="rId156" Type="http://schemas.openxmlformats.org/officeDocument/2006/relationships/header" Target="header65.xml" /><Relationship Id="rId157" Type="http://schemas.openxmlformats.org/officeDocument/2006/relationships/footer" Target="footer65.xml" /><Relationship Id="rId158" Type="http://schemas.openxmlformats.org/officeDocument/2006/relationships/header" Target="header66.xml" /><Relationship Id="rId159" Type="http://schemas.openxmlformats.org/officeDocument/2006/relationships/footer" Target="footer66.xml" /><Relationship Id="rId16" Type="http://schemas.openxmlformats.org/officeDocument/2006/relationships/header" Target="header7.xml" /><Relationship Id="rId160" Type="http://schemas.openxmlformats.org/officeDocument/2006/relationships/theme" Target="theme/theme1.xml" /><Relationship Id="rId161" Type="http://schemas.openxmlformats.org/officeDocument/2006/relationships/numbering" Target="numbering.xml" /><Relationship Id="rId162"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B8T0OP%7bZK_KPHEN$A79$RK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28241</Words>
  <Characters>32771</Characters>
  <Application>Microsoft Office Word</Application>
  <DocSecurity>0</DocSecurity>
  <Lines>532</Lines>
  <Paragraphs>149</Paragraphs>
  <ScaleCrop>false</ScaleCrop>
  <Company>dell</Company>
  <LinksUpToDate>false</LinksUpToDate>
  <CharactersWithSpaces>33371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2023-09-19T00:47:09Z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946A69E55D414FACB2CBA7A144EC1FCB</vt:lpwstr>
  </property>
  <property fmtid="{D5CDD505-2E9C-101B-9397-08002B2CF9AE}" pid="3" name="KSOProductBuildVer">
    <vt:lpwstr>2052-11.1.0.14309</vt:lpwstr>
  </property>
</Properties>
</file>