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坦克用石英玻璃行业员工职业发展规划与管理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897" w:history="1">
        <w:r>
          <w:rPr>
            <w:rFonts w:ascii="仿宋" w:eastAsia="仿宋" w:hAnsi="仿宋" w:cs="仿宋" w:hint="eastAsia"/>
            <w:lang w:eastAsia="zh-CN"/>
          </w:rPr>
          <w:t>序言</w:t>
        </w:r>
        <w:r>
          <w:tab/>
        </w:r>
        <w:r>
          <w:fldChar w:fldCharType="begin"/>
        </w:r>
        <w:r>
          <w:instrText xml:space="preserve"> PAGEREF _Toc22897 \h </w:instrText>
        </w:r>
        <w:r>
          <w:fldChar w:fldCharType="separate"/>
        </w:r>
        <w:r>
          <w:t>3</w:t>
        </w:r>
        <w:r>
          <w:fldChar w:fldCharType="end"/>
        </w:r>
      </w:hyperlink>
    </w:p>
    <w:p>
      <w:pPr>
        <w:pStyle w:val="TOC1"/>
        <w:tabs>
          <w:tab w:val="right" w:leader="dot" w:pos="8306"/>
        </w:tabs>
      </w:pPr>
      <w:hyperlink w:anchor="_Toc1166" w:history="1">
        <w:r>
          <w:rPr>
            <w:rFonts w:ascii="仿宋" w:eastAsia="仿宋" w:hAnsi="仿宋" w:cs="仿宋" w:hint="eastAsia"/>
            <w:lang w:eastAsia="zh-CN"/>
          </w:rPr>
          <w:t>一、坦克用石英玻璃行业背景分析</w:t>
        </w:r>
        <w:r>
          <w:tab/>
        </w:r>
        <w:r>
          <w:fldChar w:fldCharType="begin"/>
        </w:r>
        <w:r>
          <w:instrText xml:space="preserve"> PAGEREF _Toc1166 \h </w:instrText>
        </w:r>
        <w:r>
          <w:fldChar w:fldCharType="separate"/>
        </w:r>
        <w:r>
          <w:t>3</w:t>
        </w:r>
        <w:r>
          <w:fldChar w:fldCharType="end"/>
        </w:r>
      </w:hyperlink>
    </w:p>
    <w:p>
      <w:pPr>
        <w:pStyle w:val="TOC2"/>
        <w:tabs>
          <w:tab w:val="right" w:leader="dot" w:pos="8306"/>
        </w:tabs>
      </w:pPr>
      <w:hyperlink w:anchor="_Toc22814" w:history="1">
        <w:r>
          <w:rPr>
            <w:rFonts w:ascii="仿宋" w:eastAsia="仿宋" w:hAnsi="仿宋" w:cs="仿宋" w:hint="eastAsia"/>
            <w:lang w:eastAsia="zh-CN"/>
          </w:rPr>
          <w:t>(一)、坦克用石英玻璃行业背景分析</w:t>
        </w:r>
        <w:r>
          <w:tab/>
        </w:r>
        <w:r>
          <w:fldChar w:fldCharType="begin"/>
        </w:r>
        <w:r>
          <w:instrText xml:space="preserve"> PAGEREF _Toc22814 \h </w:instrText>
        </w:r>
        <w:r>
          <w:fldChar w:fldCharType="separate"/>
        </w:r>
        <w:r>
          <w:t>3</w:t>
        </w:r>
        <w:r>
          <w:fldChar w:fldCharType="end"/>
        </w:r>
      </w:hyperlink>
    </w:p>
    <w:p>
      <w:pPr>
        <w:pStyle w:val="TOC1"/>
        <w:tabs>
          <w:tab w:val="right" w:leader="dot" w:pos="8306"/>
        </w:tabs>
      </w:pPr>
      <w:hyperlink w:anchor="_Toc23142" w:history="1">
        <w:r>
          <w:rPr>
            <w:rFonts w:ascii="仿宋" w:eastAsia="仿宋" w:hAnsi="仿宋" w:cs="仿宋" w:hint="eastAsia"/>
            <w:lang w:eastAsia="zh-CN"/>
          </w:rPr>
          <w:t>二、第八章员工绩效管理</w:t>
        </w:r>
        <w:r>
          <w:tab/>
        </w:r>
        <w:r>
          <w:fldChar w:fldCharType="begin"/>
        </w:r>
        <w:r>
          <w:instrText xml:space="preserve"> PAGEREF _Toc23142 \h </w:instrText>
        </w:r>
        <w:r>
          <w:fldChar w:fldCharType="separate"/>
        </w:r>
        <w:r>
          <w:t>5</w:t>
        </w:r>
        <w:r>
          <w:fldChar w:fldCharType="end"/>
        </w:r>
      </w:hyperlink>
    </w:p>
    <w:p>
      <w:pPr>
        <w:pStyle w:val="TOC2"/>
        <w:tabs>
          <w:tab w:val="right" w:leader="dot" w:pos="8306"/>
        </w:tabs>
      </w:pPr>
      <w:hyperlink w:anchor="_Toc6041" w:history="1">
        <w:r>
          <w:rPr>
            <w:rFonts w:ascii="仿宋" w:eastAsia="仿宋" w:hAnsi="仿宋" w:cs="仿宋" w:hint="eastAsia"/>
            <w:lang w:eastAsia="zh-CN"/>
          </w:rPr>
          <w:t>(一)、绩效评估体系建立</w:t>
        </w:r>
        <w:r>
          <w:tab/>
        </w:r>
        <w:r>
          <w:fldChar w:fldCharType="begin"/>
        </w:r>
        <w:r>
          <w:instrText xml:space="preserve"> PAGEREF _Toc6041 \h </w:instrText>
        </w:r>
        <w:r>
          <w:fldChar w:fldCharType="separate"/>
        </w:r>
        <w:r>
          <w:t>5</w:t>
        </w:r>
        <w:r>
          <w:fldChar w:fldCharType="end"/>
        </w:r>
      </w:hyperlink>
    </w:p>
    <w:p>
      <w:pPr>
        <w:pStyle w:val="TOC2"/>
        <w:tabs>
          <w:tab w:val="right" w:leader="dot" w:pos="8306"/>
        </w:tabs>
      </w:pPr>
      <w:hyperlink w:anchor="_Toc8973" w:history="1">
        <w:r>
          <w:rPr>
            <w:rFonts w:ascii="仿宋" w:eastAsia="仿宋" w:hAnsi="仿宋" w:cs="仿宋" w:hint="eastAsia"/>
            <w:lang w:eastAsia="zh-CN"/>
          </w:rPr>
          <w:t>(二)、绩效考核与反馈</w:t>
        </w:r>
        <w:r>
          <w:tab/>
        </w:r>
        <w:r>
          <w:fldChar w:fldCharType="begin"/>
        </w:r>
        <w:r>
          <w:instrText xml:space="preserve"> PAGEREF _Toc8973 \h </w:instrText>
        </w:r>
        <w:r>
          <w:fldChar w:fldCharType="separate"/>
        </w:r>
        <w:r>
          <w:t>6</w:t>
        </w:r>
        <w:r>
          <w:fldChar w:fldCharType="end"/>
        </w:r>
      </w:hyperlink>
    </w:p>
    <w:p>
      <w:pPr>
        <w:pStyle w:val="TOC2"/>
        <w:tabs>
          <w:tab w:val="right" w:leader="dot" w:pos="8306"/>
        </w:tabs>
      </w:pPr>
      <w:hyperlink w:anchor="_Toc25850" w:history="1">
        <w:r>
          <w:rPr>
            <w:rFonts w:ascii="仿宋" w:eastAsia="仿宋" w:hAnsi="仿宋" w:cs="仿宋" w:hint="eastAsia"/>
            <w:lang w:eastAsia="zh-CN"/>
          </w:rPr>
          <w:t>(三)、激励与奖惩机制</w:t>
        </w:r>
        <w:r>
          <w:tab/>
        </w:r>
        <w:r>
          <w:fldChar w:fldCharType="begin"/>
        </w:r>
        <w:r>
          <w:instrText xml:space="preserve"> PAGEREF _Toc25850 \h </w:instrText>
        </w:r>
        <w:r>
          <w:fldChar w:fldCharType="separate"/>
        </w:r>
        <w:r>
          <w:t>6</w:t>
        </w:r>
        <w:r>
          <w:fldChar w:fldCharType="end"/>
        </w:r>
      </w:hyperlink>
    </w:p>
    <w:p>
      <w:pPr>
        <w:pStyle w:val="TOC1"/>
        <w:tabs>
          <w:tab w:val="right" w:leader="dot" w:pos="8306"/>
        </w:tabs>
      </w:pPr>
      <w:hyperlink w:anchor="_Toc10756" w:history="1">
        <w:r>
          <w:rPr>
            <w:rFonts w:ascii="仿宋" w:eastAsia="仿宋" w:hAnsi="仿宋" w:cs="仿宋" w:hint="eastAsia"/>
            <w:lang w:eastAsia="zh-CN"/>
          </w:rPr>
          <w:t>三、薪酬制度管理</w:t>
        </w:r>
        <w:r>
          <w:tab/>
        </w:r>
        <w:r>
          <w:fldChar w:fldCharType="begin"/>
        </w:r>
        <w:r>
          <w:instrText xml:space="preserve"> PAGEREF _Toc10756 \h </w:instrText>
        </w:r>
        <w:r>
          <w:fldChar w:fldCharType="separate"/>
        </w:r>
        <w:r>
          <w:t>7</w:t>
        </w:r>
        <w:r>
          <w:fldChar w:fldCharType="end"/>
        </w:r>
      </w:hyperlink>
    </w:p>
    <w:p>
      <w:pPr>
        <w:pStyle w:val="TOC2"/>
        <w:tabs>
          <w:tab w:val="right" w:leader="dot" w:pos="8306"/>
        </w:tabs>
      </w:pPr>
      <w:hyperlink w:anchor="_Toc21346" w:history="1">
        <w:r>
          <w:rPr>
            <w:rFonts w:ascii="仿宋" w:eastAsia="仿宋" w:hAnsi="仿宋" w:cs="仿宋" w:hint="eastAsia"/>
            <w:lang w:eastAsia="zh-CN"/>
          </w:rPr>
          <w:t>(一)、薪酬管理制度</w:t>
        </w:r>
        <w:r>
          <w:tab/>
        </w:r>
        <w:r>
          <w:fldChar w:fldCharType="begin"/>
        </w:r>
        <w:r>
          <w:instrText xml:space="preserve"> PAGEREF _Toc21346 \h </w:instrText>
        </w:r>
        <w:r>
          <w:fldChar w:fldCharType="separate"/>
        </w:r>
        <w:r>
          <w:t>7</w:t>
        </w:r>
        <w:r>
          <w:fldChar w:fldCharType="end"/>
        </w:r>
      </w:hyperlink>
    </w:p>
    <w:p>
      <w:pPr>
        <w:pStyle w:val="TOC2"/>
        <w:tabs>
          <w:tab w:val="right" w:leader="dot" w:pos="8306"/>
        </w:tabs>
      </w:pPr>
      <w:hyperlink w:anchor="_Toc25350" w:history="1">
        <w:r>
          <w:rPr>
            <w:rFonts w:ascii="仿宋" w:eastAsia="仿宋" w:hAnsi="仿宋" w:cs="仿宋" w:hint="eastAsia"/>
            <w:lang w:eastAsia="zh-CN"/>
          </w:rPr>
          <w:t>(二)、奖金制度的制定</w:t>
        </w:r>
        <w:r>
          <w:tab/>
        </w:r>
        <w:r>
          <w:fldChar w:fldCharType="begin"/>
        </w:r>
        <w:r>
          <w:instrText xml:space="preserve"> PAGEREF _Toc25350 \h </w:instrText>
        </w:r>
        <w:r>
          <w:fldChar w:fldCharType="separate"/>
        </w:r>
        <w:r>
          <w:t>10</w:t>
        </w:r>
        <w:r>
          <w:fldChar w:fldCharType="end"/>
        </w:r>
      </w:hyperlink>
    </w:p>
    <w:p>
      <w:pPr>
        <w:pStyle w:val="TOC2"/>
        <w:tabs>
          <w:tab w:val="right" w:leader="dot" w:pos="8306"/>
        </w:tabs>
      </w:pPr>
      <w:hyperlink w:anchor="_Toc29009" w:history="1">
        <w:r>
          <w:rPr>
            <w:rFonts w:ascii="仿宋" w:eastAsia="仿宋" w:hAnsi="仿宋" w:cs="仿宋" w:hint="eastAsia"/>
            <w:lang w:eastAsia="zh-CN"/>
          </w:rPr>
          <w:t>(三)、岗位薪酬体系设计</w:t>
        </w:r>
        <w:r>
          <w:tab/>
        </w:r>
        <w:r>
          <w:fldChar w:fldCharType="begin"/>
        </w:r>
        <w:r>
          <w:instrText xml:space="preserve"> PAGEREF _Toc29009 \h </w:instrText>
        </w:r>
        <w:r>
          <w:fldChar w:fldCharType="separate"/>
        </w:r>
        <w:r>
          <w:t>13</w:t>
        </w:r>
        <w:r>
          <w:fldChar w:fldCharType="end"/>
        </w:r>
      </w:hyperlink>
    </w:p>
    <w:p>
      <w:pPr>
        <w:pStyle w:val="TOC2"/>
        <w:tabs>
          <w:tab w:val="right" w:leader="dot" w:pos="8306"/>
        </w:tabs>
      </w:pPr>
      <w:hyperlink w:anchor="_Toc11640" w:history="1">
        <w:r>
          <w:rPr>
            <w:rFonts w:ascii="仿宋" w:eastAsia="仿宋" w:hAnsi="仿宋" w:cs="仿宋" w:hint="eastAsia"/>
            <w:lang w:eastAsia="zh-CN"/>
          </w:rPr>
          <w:t>(四)、绩效薪酬体系设计</w:t>
        </w:r>
        <w:r>
          <w:tab/>
        </w:r>
        <w:r>
          <w:fldChar w:fldCharType="begin"/>
        </w:r>
        <w:r>
          <w:instrText xml:space="preserve"> PAGEREF _Toc11640 \h </w:instrText>
        </w:r>
        <w:r>
          <w:fldChar w:fldCharType="separate"/>
        </w:r>
        <w:r>
          <w:t>14</w:t>
        </w:r>
        <w:r>
          <w:fldChar w:fldCharType="end"/>
        </w:r>
      </w:hyperlink>
    </w:p>
    <w:p>
      <w:pPr>
        <w:pStyle w:val="TOC1"/>
        <w:tabs>
          <w:tab w:val="right" w:leader="dot" w:pos="8306"/>
        </w:tabs>
      </w:pPr>
      <w:hyperlink w:anchor="_Toc10204" w:history="1">
        <w:r>
          <w:rPr>
            <w:rFonts w:ascii="仿宋" w:eastAsia="仿宋" w:hAnsi="仿宋" w:cs="仿宋" w:hint="eastAsia"/>
            <w:lang w:eastAsia="zh-CN"/>
          </w:rPr>
          <w:t>四、员工沟通技巧培训与人际关系管理</w:t>
        </w:r>
        <w:r>
          <w:tab/>
        </w:r>
        <w:r>
          <w:fldChar w:fldCharType="begin"/>
        </w:r>
        <w:r>
          <w:instrText xml:space="preserve"> PAGEREF _Toc10204 \h </w:instrText>
        </w:r>
        <w:r>
          <w:fldChar w:fldCharType="separate"/>
        </w:r>
        <w:r>
          <w:t>16</w:t>
        </w:r>
        <w:r>
          <w:fldChar w:fldCharType="end"/>
        </w:r>
      </w:hyperlink>
    </w:p>
    <w:p>
      <w:pPr>
        <w:pStyle w:val="TOC2"/>
        <w:tabs>
          <w:tab w:val="right" w:leader="dot" w:pos="8306"/>
        </w:tabs>
      </w:pPr>
      <w:hyperlink w:anchor="_Toc16473" w:history="1">
        <w:r>
          <w:rPr>
            <w:rFonts w:ascii="仿宋" w:eastAsia="仿宋" w:hAnsi="仿宋" w:cs="仿宋" w:hint="eastAsia"/>
            <w:lang w:eastAsia="zh-CN"/>
          </w:rPr>
          <w:t>(一)、沟通技巧的重要性及培训计划</w:t>
        </w:r>
        <w:r>
          <w:tab/>
        </w:r>
        <w:r>
          <w:fldChar w:fldCharType="begin"/>
        </w:r>
        <w:r>
          <w:instrText xml:space="preserve"> PAGEREF _Toc16473 \h </w:instrText>
        </w:r>
        <w:r>
          <w:fldChar w:fldCharType="separate"/>
        </w:r>
        <w:r>
          <w:t>16</w:t>
        </w:r>
        <w:r>
          <w:fldChar w:fldCharType="end"/>
        </w:r>
      </w:hyperlink>
    </w:p>
    <w:p>
      <w:pPr>
        <w:pStyle w:val="TOC2"/>
        <w:tabs>
          <w:tab w:val="right" w:leader="dot" w:pos="8306"/>
        </w:tabs>
      </w:pPr>
      <w:hyperlink w:anchor="_Toc25427" w:history="1">
        <w:r>
          <w:rPr>
            <w:rFonts w:ascii="仿宋" w:eastAsia="仿宋" w:hAnsi="仿宋" w:cs="仿宋" w:hint="eastAsia"/>
            <w:lang w:eastAsia="zh-CN"/>
          </w:rPr>
          <w:t>(二)、人际关系管理的原则与方法</w:t>
        </w:r>
        <w:r>
          <w:tab/>
        </w:r>
        <w:r>
          <w:fldChar w:fldCharType="begin"/>
        </w:r>
        <w:r>
          <w:instrText xml:space="preserve"> PAGEREF _Toc25427 \h </w:instrText>
        </w:r>
        <w:r>
          <w:fldChar w:fldCharType="separate"/>
        </w:r>
        <w:r>
          <w:t>17</w:t>
        </w:r>
        <w:r>
          <w:fldChar w:fldCharType="end"/>
        </w:r>
      </w:hyperlink>
    </w:p>
    <w:p>
      <w:pPr>
        <w:pStyle w:val="TOC2"/>
        <w:tabs>
          <w:tab w:val="right" w:leader="dot" w:pos="8306"/>
        </w:tabs>
      </w:pPr>
      <w:hyperlink w:anchor="_Toc27328" w:history="1">
        <w:r>
          <w:rPr>
            <w:rFonts w:ascii="仿宋" w:eastAsia="仿宋" w:hAnsi="仿宋" w:cs="仿宋" w:hint="eastAsia"/>
            <w:lang w:eastAsia="zh-CN"/>
          </w:rPr>
          <w:t>(三)、良好人际关系的建立与维护</w:t>
        </w:r>
        <w:r>
          <w:tab/>
        </w:r>
        <w:r>
          <w:fldChar w:fldCharType="begin"/>
        </w:r>
        <w:r>
          <w:instrText xml:space="preserve"> PAGEREF _Toc27328 \h </w:instrText>
        </w:r>
        <w:r>
          <w:fldChar w:fldCharType="separate"/>
        </w:r>
        <w:r>
          <w:t>17</w:t>
        </w:r>
        <w:r>
          <w:fldChar w:fldCharType="end"/>
        </w:r>
      </w:hyperlink>
    </w:p>
    <w:p>
      <w:pPr>
        <w:pStyle w:val="TOC1"/>
        <w:tabs>
          <w:tab w:val="right" w:leader="dot" w:pos="8306"/>
        </w:tabs>
      </w:pPr>
      <w:hyperlink w:anchor="_Toc8792" w:history="1">
        <w:r>
          <w:rPr>
            <w:rFonts w:ascii="仿宋" w:eastAsia="仿宋" w:hAnsi="仿宋" w:cs="仿宋" w:hint="eastAsia"/>
            <w:lang w:eastAsia="zh-CN"/>
          </w:rPr>
          <w:t>五、员工职业生涯规划与发展</w:t>
        </w:r>
        <w:r>
          <w:tab/>
        </w:r>
        <w:r>
          <w:fldChar w:fldCharType="begin"/>
        </w:r>
        <w:r>
          <w:instrText xml:space="preserve"> PAGEREF _Toc8792 \h </w:instrText>
        </w:r>
        <w:r>
          <w:fldChar w:fldCharType="separate"/>
        </w:r>
        <w:r>
          <w:t>18</w:t>
        </w:r>
        <w:r>
          <w:fldChar w:fldCharType="end"/>
        </w:r>
      </w:hyperlink>
    </w:p>
    <w:p>
      <w:pPr>
        <w:pStyle w:val="TOC2"/>
        <w:tabs>
          <w:tab w:val="right" w:leader="dot" w:pos="8306"/>
        </w:tabs>
      </w:pPr>
      <w:hyperlink w:anchor="_Toc29987" w:history="1">
        <w:r>
          <w:rPr>
            <w:rFonts w:ascii="仿宋" w:eastAsia="仿宋" w:hAnsi="仿宋" w:cs="仿宋" w:hint="eastAsia"/>
            <w:lang w:eastAsia="zh-CN"/>
          </w:rPr>
          <w:t>(一)、职业生涯规划概述</w:t>
        </w:r>
        <w:r>
          <w:tab/>
        </w:r>
        <w:r>
          <w:fldChar w:fldCharType="begin"/>
        </w:r>
        <w:r>
          <w:instrText xml:space="preserve"> PAGEREF _Toc29987 \h </w:instrText>
        </w:r>
        <w:r>
          <w:fldChar w:fldCharType="separate"/>
        </w:r>
        <w:r>
          <w:t>18</w:t>
        </w:r>
        <w:r>
          <w:fldChar w:fldCharType="end"/>
        </w:r>
      </w:hyperlink>
    </w:p>
    <w:p>
      <w:pPr>
        <w:pStyle w:val="TOC2"/>
        <w:tabs>
          <w:tab w:val="right" w:leader="dot" w:pos="8306"/>
        </w:tabs>
      </w:pPr>
      <w:hyperlink w:anchor="_Toc9851" w:history="1">
        <w:r>
          <w:rPr>
            <w:rFonts w:ascii="仿宋" w:eastAsia="仿宋" w:hAnsi="仿宋" w:cs="仿宋" w:hint="eastAsia"/>
            <w:lang w:eastAsia="zh-CN"/>
          </w:rPr>
          <w:t>(二)、基本原则与方法</w:t>
        </w:r>
        <w:r>
          <w:tab/>
        </w:r>
        <w:r>
          <w:fldChar w:fldCharType="begin"/>
        </w:r>
        <w:r>
          <w:instrText xml:space="preserve"> PAGEREF _Toc9851 \h </w:instrText>
        </w:r>
        <w:r>
          <w:fldChar w:fldCharType="separate"/>
        </w:r>
        <w:r>
          <w:t>19</w:t>
        </w:r>
        <w:r>
          <w:fldChar w:fldCharType="end"/>
        </w:r>
      </w:hyperlink>
    </w:p>
    <w:p>
      <w:pPr>
        <w:pStyle w:val="TOC2"/>
        <w:tabs>
          <w:tab w:val="right" w:leader="dot" w:pos="8306"/>
        </w:tabs>
      </w:pPr>
      <w:hyperlink w:anchor="_Toc4603" w:history="1">
        <w:r>
          <w:rPr>
            <w:rFonts w:ascii="仿宋" w:eastAsia="仿宋" w:hAnsi="仿宋" w:cs="仿宋" w:hint="eastAsia"/>
            <w:lang w:eastAsia="zh-CN"/>
          </w:rPr>
          <w:t>(三)、员工职业生涯管理</w:t>
        </w:r>
        <w:r>
          <w:tab/>
        </w:r>
        <w:r>
          <w:fldChar w:fldCharType="begin"/>
        </w:r>
        <w:r>
          <w:instrText xml:space="preserve"> PAGEREF _Toc4603 \h </w:instrText>
        </w:r>
        <w:r>
          <w:fldChar w:fldCharType="separate"/>
        </w:r>
        <w:r>
          <w:t>20</w:t>
        </w:r>
        <w:r>
          <w:fldChar w:fldCharType="end"/>
        </w:r>
      </w:hyperlink>
    </w:p>
    <w:p>
      <w:pPr>
        <w:pStyle w:val="TOC2"/>
        <w:tabs>
          <w:tab w:val="right" w:leader="dot" w:pos="8306"/>
        </w:tabs>
      </w:pPr>
      <w:hyperlink w:anchor="_Toc6862" w:history="1">
        <w:r>
          <w:rPr>
            <w:rFonts w:ascii="仿宋" w:eastAsia="仿宋" w:hAnsi="仿宋" w:cs="仿宋" w:hint="eastAsia"/>
            <w:lang w:eastAsia="zh-CN"/>
          </w:rPr>
          <w:t>(四)、职业生涯发展支持体系</w:t>
        </w:r>
        <w:r>
          <w:tab/>
        </w:r>
        <w:r>
          <w:fldChar w:fldCharType="begin"/>
        </w:r>
        <w:r>
          <w:instrText xml:space="preserve"> PAGEREF _Toc6862 \h </w:instrText>
        </w:r>
        <w:r>
          <w:fldChar w:fldCharType="separate"/>
        </w:r>
        <w:r>
          <w:t>21</w:t>
        </w:r>
        <w:r>
          <w:fldChar w:fldCharType="end"/>
        </w:r>
      </w:hyperlink>
    </w:p>
    <w:p>
      <w:pPr>
        <w:pStyle w:val="TOC2"/>
        <w:tabs>
          <w:tab w:val="right" w:leader="dot" w:pos="8306"/>
        </w:tabs>
      </w:pPr>
      <w:hyperlink w:anchor="_Toc143" w:history="1">
        <w:r>
          <w:rPr>
            <w:rFonts w:ascii="仿宋" w:eastAsia="仿宋" w:hAnsi="仿宋" w:cs="仿宋" w:hint="eastAsia"/>
            <w:lang w:eastAsia="zh-CN"/>
          </w:rPr>
          <w:t>(五)、公司文化与员工职业发展融合</w:t>
        </w:r>
        <w:r>
          <w:tab/>
        </w:r>
        <w:r>
          <w:fldChar w:fldCharType="begin"/>
        </w:r>
        <w:r>
          <w:instrText xml:space="preserve"> PAGEREF _Toc143 \h </w:instrText>
        </w:r>
        <w:r>
          <w:fldChar w:fldCharType="separate"/>
        </w:r>
        <w:r>
          <w:t>23</w:t>
        </w:r>
        <w:r>
          <w:fldChar w:fldCharType="end"/>
        </w:r>
      </w:hyperlink>
    </w:p>
    <w:p>
      <w:pPr>
        <w:pStyle w:val="TOC2"/>
        <w:tabs>
          <w:tab w:val="right" w:leader="dot" w:pos="8306"/>
        </w:tabs>
      </w:pPr>
      <w:hyperlink w:anchor="_Toc26644" w:history="1">
        <w:r>
          <w:rPr>
            <w:rFonts w:ascii="仿宋" w:eastAsia="仿宋" w:hAnsi="仿宋" w:cs="仿宋" w:hint="eastAsia"/>
            <w:lang w:eastAsia="zh-CN"/>
          </w:rPr>
          <w:t>(六)、未来趋势与发展策略</w:t>
        </w:r>
        <w:r>
          <w:tab/>
        </w:r>
        <w:r>
          <w:fldChar w:fldCharType="begin"/>
        </w:r>
        <w:r>
          <w:instrText xml:space="preserve"> PAGEREF _Toc26644 \h </w:instrText>
        </w:r>
        <w:r>
          <w:fldChar w:fldCharType="separate"/>
        </w:r>
        <w:r>
          <w:t>25</w:t>
        </w:r>
        <w:r>
          <w:fldChar w:fldCharType="end"/>
        </w:r>
      </w:hyperlink>
    </w:p>
    <w:p>
      <w:pPr>
        <w:pStyle w:val="TOC1"/>
        <w:tabs>
          <w:tab w:val="right" w:leader="dot" w:pos="8306"/>
        </w:tabs>
      </w:pPr>
      <w:hyperlink w:anchor="_Toc23258" w:history="1">
        <w:r>
          <w:rPr>
            <w:rFonts w:ascii="仿宋" w:eastAsia="仿宋" w:hAnsi="仿宋" w:cs="仿宋" w:hint="eastAsia"/>
            <w:lang w:eastAsia="zh-CN"/>
          </w:rPr>
          <w:t>六、第十三章技术与创新支持</w:t>
        </w:r>
        <w:r>
          <w:tab/>
        </w:r>
        <w:r>
          <w:fldChar w:fldCharType="begin"/>
        </w:r>
        <w:r>
          <w:instrText xml:space="preserve"> PAGEREF _Toc23258 \h </w:instrText>
        </w:r>
        <w:r>
          <w:fldChar w:fldCharType="separate"/>
        </w:r>
        <w:r>
          <w:t>27</w:t>
        </w:r>
        <w:r>
          <w:fldChar w:fldCharType="end"/>
        </w:r>
      </w:hyperlink>
    </w:p>
    <w:p>
      <w:pPr>
        <w:pStyle w:val="TOC2"/>
        <w:tabs>
          <w:tab w:val="right" w:leader="dot" w:pos="8306"/>
        </w:tabs>
      </w:pPr>
      <w:hyperlink w:anchor="_Toc27515" w:history="1">
        <w:r>
          <w:rPr>
            <w:rFonts w:ascii="仿宋" w:eastAsia="仿宋" w:hAnsi="仿宋" w:cs="仿宋" w:hint="eastAsia"/>
            <w:lang w:eastAsia="zh-CN"/>
          </w:rPr>
          <w:t>(一)、技术培训与更新</w:t>
        </w:r>
        <w:r>
          <w:tab/>
        </w:r>
        <w:r>
          <w:fldChar w:fldCharType="begin"/>
        </w:r>
        <w:r>
          <w:instrText xml:space="preserve"> PAGEREF _Toc27515 \h </w:instrText>
        </w:r>
        <w:r>
          <w:fldChar w:fldCharType="separate"/>
        </w:r>
        <w:r>
          <w:t>27</w:t>
        </w:r>
        <w:r>
          <w:fldChar w:fldCharType="end"/>
        </w:r>
      </w:hyperlink>
    </w:p>
    <w:p>
      <w:pPr>
        <w:pStyle w:val="TOC2"/>
        <w:tabs>
          <w:tab w:val="right" w:leader="dot" w:pos="8306"/>
        </w:tabs>
      </w:pPr>
      <w:hyperlink w:anchor="_Toc4079" w:history="1">
        <w:r>
          <w:rPr>
            <w:rFonts w:ascii="仿宋" w:eastAsia="仿宋" w:hAnsi="仿宋" w:cs="仿宋" w:hint="eastAsia"/>
            <w:lang w:eastAsia="zh-CN"/>
          </w:rPr>
          <w:t>(二)、创新文化与项目支持</w:t>
        </w:r>
        <w:r>
          <w:tab/>
        </w:r>
        <w:r>
          <w:fldChar w:fldCharType="begin"/>
        </w:r>
        <w:r>
          <w:instrText xml:space="preserve"> PAGEREF _Toc4079 \h </w:instrText>
        </w:r>
        <w:r>
          <w:fldChar w:fldCharType="separate"/>
        </w:r>
        <w:r>
          <w:t>28</w:t>
        </w:r>
        <w:r>
          <w:fldChar w:fldCharType="end"/>
        </w:r>
      </w:hyperlink>
    </w:p>
    <w:p>
      <w:pPr>
        <w:pStyle w:val="TOC1"/>
        <w:tabs>
          <w:tab w:val="right" w:leader="dot" w:pos="8306"/>
        </w:tabs>
      </w:pPr>
      <w:hyperlink w:anchor="_Toc11259" w:history="1">
        <w:r>
          <w:rPr>
            <w:rFonts w:ascii="仿宋" w:eastAsia="仿宋" w:hAnsi="仿宋" w:cs="仿宋" w:hint="eastAsia"/>
            <w:lang w:eastAsia="zh-CN"/>
          </w:rPr>
          <w:t>七、第二十八章公司与员工法律关系</w:t>
        </w:r>
        <w:r>
          <w:tab/>
        </w:r>
        <w:r>
          <w:fldChar w:fldCharType="begin"/>
        </w:r>
        <w:r>
          <w:instrText xml:space="preserve"> PAGEREF _Toc11259 \h </w:instrText>
        </w:r>
        <w:r>
          <w:fldChar w:fldCharType="separate"/>
        </w:r>
        <w:r>
          <w:t>29</w:t>
        </w:r>
        <w:r>
          <w:fldChar w:fldCharType="end"/>
        </w:r>
      </w:hyperlink>
    </w:p>
    <w:p>
      <w:pPr>
        <w:pStyle w:val="TOC2"/>
        <w:tabs>
          <w:tab w:val="right" w:leader="dot" w:pos="8306"/>
        </w:tabs>
      </w:pPr>
      <w:hyperlink w:anchor="_Toc22097" w:history="1">
        <w:r>
          <w:rPr>
            <w:rFonts w:ascii="仿宋" w:eastAsia="仿宋" w:hAnsi="仿宋" w:cs="仿宋" w:hint="eastAsia"/>
            <w:lang w:eastAsia="zh-CN"/>
          </w:rPr>
          <w:t>(一)、劳动合同管理</w:t>
        </w:r>
        <w:r>
          <w:tab/>
        </w:r>
        <w:r>
          <w:fldChar w:fldCharType="begin"/>
        </w:r>
        <w:r>
          <w:instrText xml:space="preserve"> PAGEREF _Toc22097 \h </w:instrText>
        </w:r>
        <w:r>
          <w:fldChar w:fldCharType="separate"/>
        </w:r>
        <w:r>
          <w:t>29</w:t>
        </w:r>
        <w:r>
          <w:fldChar w:fldCharType="end"/>
        </w:r>
      </w:hyperlink>
    </w:p>
    <w:p>
      <w:pPr>
        <w:pStyle w:val="TOC2"/>
        <w:tabs>
          <w:tab w:val="right" w:leader="dot" w:pos="8306"/>
        </w:tabs>
      </w:pPr>
      <w:hyperlink w:anchor="_Toc19406" w:history="1">
        <w:r>
          <w:rPr>
            <w:rFonts w:ascii="仿宋" w:eastAsia="仿宋" w:hAnsi="仿宋" w:cs="仿宋" w:hint="eastAsia"/>
            <w:lang w:eastAsia="zh-CN"/>
          </w:rPr>
          <w:t>(二)、法定假期与劳动保障</w:t>
        </w:r>
        <w:r>
          <w:tab/>
        </w:r>
        <w:r>
          <w:fldChar w:fldCharType="begin"/>
        </w:r>
        <w:r>
          <w:instrText xml:space="preserve"> PAGEREF _Toc19406 \h </w:instrText>
        </w:r>
        <w:r>
          <w:fldChar w:fldCharType="separate"/>
        </w:r>
        <w:r>
          <w:t>30</w:t>
        </w:r>
        <w:r>
          <w:fldChar w:fldCharType="end"/>
        </w:r>
      </w:hyperlink>
    </w:p>
    <w:p>
      <w:pPr>
        <w:pStyle w:val="TOC2"/>
        <w:tabs>
          <w:tab w:val="right" w:leader="dot" w:pos="8306"/>
        </w:tabs>
      </w:pPr>
      <w:hyperlink w:anchor="_Toc32267" w:history="1">
        <w:r>
          <w:rPr>
            <w:rFonts w:ascii="仿宋" w:eastAsia="仿宋" w:hAnsi="仿宋" w:cs="仿宋" w:hint="eastAsia"/>
            <w:lang w:eastAsia="zh-CN"/>
          </w:rPr>
          <w:t>(三)、合规经营与风险防范</w:t>
        </w:r>
        <w:r>
          <w:tab/>
        </w:r>
        <w:r>
          <w:fldChar w:fldCharType="begin"/>
        </w:r>
        <w:r>
          <w:instrText xml:space="preserve"> PAGEREF _Toc32267 \h </w:instrText>
        </w:r>
        <w:r>
          <w:fldChar w:fldCharType="separate"/>
        </w:r>
        <w:r>
          <w:t>30</w:t>
        </w:r>
        <w:r>
          <w:fldChar w:fldCharType="end"/>
        </w:r>
      </w:hyperlink>
    </w:p>
    <w:p>
      <w:pPr>
        <w:pStyle w:val="TOC1"/>
        <w:tabs>
          <w:tab w:val="right" w:leader="dot" w:pos="8306"/>
        </w:tabs>
      </w:pPr>
      <w:hyperlink w:anchor="_Toc7846" w:history="1">
        <w:r>
          <w:rPr>
            <w:rFonts w:ascii="仿宋" w:eastAsia="仿宋" w:hAnsi="仿宋" w:cs="仿宋" w:hint="eastAsia"/>
            <w:lang w:eastAsia="zh-CN"/>
          </w:rPr>
          <w:t>八、第二十六章人才留存与流失管理</w:t>
        </w:r>
        <w:r>
          <w:tab/>
        </w:r>
        <w:r>
          <w:fldChar w:fldCharType="begin"/>
        </w:r>
        <w:r>
          <w:instrText xml:space="preserve"> PAGEREF _Toc7846 \h </w:instrText>
        </w:r>
        <w:r>
          <w:fldChar w:fldCharType="separate"/>
        </w:r>
        <w:r>
          <w:t>31</w:t>
        </w:r>
        <w:r>
          <w:fldChar w:fldCharType="end"/>
        </w:r>
      </w:hyperlink>
    </w:p>
    <w:p>
      <w:pPr>
        <w:pStyle w:val="TOC2"/>
        <w:tabs>
          <w:tab w:val="right" w:leader="dot" w:pos="8306"/>
        </w:tabs>
      </w:pPr>
      <w:hyperlink w:anchor="_Toc2194" w:history="1">
        <w:r>
          <w:rPr>
            <w:rFonts w:ascii="仿宋" w:eastAsia="仿宋" w:hAnsi="仿宋" w:cs="仿宋" w:hint="eastAsia"/>
            <w:lang w:eastAsia="zh-CN"/>
          </w:rPr>
          <w:t>(一)、人才留存策略</w:t>
        </w:r>
        <w:r>
          <w:tab/>
        </w:r>
        <w:r>
          <w:fldChar w:fldCharType="begin"/>
        </w:r>
        <w:r>
          <w:instrText xml:space="preserve"> PAGEREF _Toc2194 \h </w:instrText>
        </w:r>
        <w:r>
          <w:fldChar w:fldCharType="separate"/>
        </w:r>
        <w:r>
          <w:t>31</w:t>
        </w:r>
        <w:r>
          <w:fldChar w:fldCharType="end"/>
        </w:r>
      </w:hyperlink>
    </w:p>
    <w:p>
      <w:pPr>
        <w:pStyle w:val="TOC2"/>
        <w:tabs>
          <w:tab w:val="right" w:leader="dot" w:pos="8306"/>
        </w:tabs>
      </w:pPr>
      <w:hyperlink w:anchor="_Toc21125" w:history="1">
        <w:r>
          <w:rPr>
            <w:rFonts w:ascii="仿宋" w:eastAsia="仿宋" w:hAnsi="仿宋" w:cs="仿宋" w:hint="eastAsia"/>
            <w:lang w:eastAsia="zh-CN"/>
          </w:rPr>
          <w:t>(二)、人才流失分析与改进</w:t>
        </w:r>
        <w:r>
          <w:tab/>
        </w:r>
        <w:r>
          <w:fldChar w:fldCharType="begin"/>
        </w:r>
        <w:r>
          <w:instrText xml:space="preserve"> PAGEREF _Toc21125 \h </w:instrText>
        </w:r>
        <w:r>
          <w:fldChar w:fldCharType="separate"/>
        </w:r>
        <w:r>
          <w:t>32</w:t>
        </w:r>
        <w:r>
          <w:fldChar w:fldCharType="end"/>
        </w:r>
      </w:hyperlink>
    </w:p>
    <w:p>
      <w:pPr>
        <w:pStyle w:val="TOC2"/>
        <w:tabs>
          <w:tab w:val="right" w:leader="dot" w:pos="8306"/>
        </w:tabs>
      </w:pPr>
      <w:hyperlink w:anchor="_Toc23736" w:history="1">
        <w:r>
          <w:rPr>
            <w:rFonts w:ascii="仿宋" w:eastAsia="仿宋" w:hAnsi="仿宋" w:cs="仿宋" w:hint="eastAsia"/>
            <w:lang w:eastAsia="zh-CN"/>
          </w:rPr>
          <w:t>(三)、持续改进与未来展望</w:t>
        </w:r>
        <w:r>
          <w:tab/>
        </w:r>
        <w:r>
          <w:fldChar w:fldCharType="begin"/>
        </w:r>
        <w:r>
          <w:instrText xml:space="preserve"> PAGEREF _Toc23736 \h </w:instrText>
        </w:r>
        <w:r>
          <w:fldChar w:fldCharType="separate"/>
        </w:r>
        <w:r>
          <w:t>32</w:t>
        </w:r>
        <w:r>
          <w:fldChar w:fldCharType="end"/>
        </w:r>
      </w:hyperlink>
    </w:p>
    <w:p>
      <w:pPr>
        <w:pStyle w:val="TOC1"/>
        <w:tabs>
          <w:tab w:val="right" w:leader="dot" w:pos="8306"/>
        </w:tabs>
      </w:pPr>
      <w:hyperlink w:anchor="_Toc18533" w:history="1">
        <w:r>
          <w:rPr>
            <w:rFonts w:ascii="仿宋" w:eastAsia="仿宋" w:hAnsi="仿宋" w:cs="仿宋" w:hint="eastAsia"/>
            <w:lang w:eastAsia="zh-CN"/>
          </w:rPr>
          <w:t>九、第四十章员工身心健康管理</w:t>
        </w:r>
        <w:r>
          <w:tab/>
        </w:r>
        <w:r>
          <w:fldChar w:fldCharType="begin"/>
        </w:r>
        <w:r>
          <w:instrText xml:space="preserve"> PAGEREF _Toc18533 \h </w:instrText>
        </w:r>
        <w:r>
          <w:fldChar w:fldCharType="separate"/>
        </w:r>
        <w:r>
          <w:t>33</w:t>
        </w:r>
        <w:r>
          <w:fldChar w:fldCharType="end"/>
        </w:r>
      </w:hyperlink>
    </w:p>
    <w:p>
      <w:pPr>
        <w:pStyle w:val="TOC2"/>
        <w:tabs>
          <w:tab w:val="right" w:leader="dot" w:pos="8306"/>
        </w:tabs>
      </w:pPr>
      <w:hyperlink w:anchor="_Toc24379" w:history="1">
        <w:r>
          <w:rPr>
            <w:rFonts w:ascii="仿宋" w:eastAsia="仿宋" w:hAnsi="仿宋" w:cs="仿宋" w:hint="eastAsia"/>
            <w:lang w:eastAsia="zh-CN"/>
          </w:rPr>
          <w:t>(一)、健康促进计划</w:t>
        </w:r>
        <w:r>
          <w:tab/>
        </w:r>
        <w:r>
          <w:fldChar w:fldCharType="begin"/>
        </w:r>
        <w:r>
          <w:instrText xml:space="preserve"> PAGEREF _Toc24379 \h </w:instrText>
        </w:r>
        <w:r>
          <w:fldChar w:fldCharType="separate"/>
        </w:r>
        <w:r>
          <w:t>33</w:t>
        </w:r>
        <w:r>
          <w:fldChar w:fldCharType="end"/>
        </w:r>
      </w:hyperlink>
    </w:p>
    <w:p>
      <w:pPr>
        <w:pStyle w:val="TOC2"/>
        <w:tabs>
          <w:tab w:val="right" w:leader="dot" w:pos="8306"/>
        </w:tabs>
      </w:pPr>
      <w:hyperlink w:anchor="_Toc25364" w:history="1">
        <w:r>
          <w:rPr>
            <w:rFonts w:ascii="仿宋" w:eastAsia="仿宋" w:hAnsi="仿宋" w:cs="仿宋" w:hint="eastAsia"/>
            <w:lang w:eastAsia="zh-CN"/>
          </w:rPr>
          <w:t>(二)、健康饮食与运动计划</w:t>
        </w:r>
        <w:r>
          <w:tab/>
        </w:r>
        <w:r>
          <w:fldChar w:fldCharType="begin"/>
        </w:r>
        <w:r>
          <w:instrText xml:space="preserve"> PAGEREF _Toc25364 \h </w:instrText>
        </w:r>
        <w:r>
          <w:fldChar w:fldCharType="separate"/>
        </w:r>
        <w:r>
          <w:t>33</w:t>
        </w:r>
        <w:r>
          <w:fldChar w:fldCharType="end"/>
        </w:r>
      </w:hyperlink>
    </w:p>
    <w:p>
      <w:pPr>
        <w:pStyle w:val="TOC2"/>
        <w:tabs>
          <w:tab w:val="right" w:leader="dot" w:pos="8306"/>
        </w:tabs>
      </w:pPr>
      <w:hyperlink w:anchor="_Toc15533" w:history="1">
        <w:r>
          <w:rPr>
            <w:rFonts w:ascii="仿宋" w:eastAsia="仿宋" w:hAnsi="仿宋" w:cs="仿宋" w:hint="eastAsia"/>
            <w:lang w:eastAsia="zh-CN"/>
          </w:rPr>
          <w:t>(三)、心理健康服务与支持</w:t>
        </w:r>
        <w:r>
          <w:tab/>
        </w:r>
        <w:r>
          <w:fldChar w:fldCharType="begin"/>
        </w:r>
        <w:r>
          <w:instrText xml:space="preserve"> PAGEREF _Toc15533 \h </w:instrText>
        </w:r>
        <w:r>
          <w:fldChar w:fldCharType="separate"/>
        </w:r>
        <w:r>
          <w:t>34</w:t>
        </w:r>
        <w:r>
          <w:fldChar w:fldCharType="end"/>
        </w:r>
      </w:hyperlink>
    </w:p>
    <w:p>
      <w:pPr>
        <w:pStyle w:val="TOC2"/>
        <w:tabs>
          <w:tab w:val="right" w:leader="dot" w:pos="8306"/>
        </w:tabs>
      </w:pPr>
      <w:hyperlink w:anchor="_Toc1512" w:history="1">
        <w:r>
          <w:rPr>
            <w:rFonts w:ascii="仿宋" w:eastAsia="仿宋" w:hAnsi="仿宋" w:cs="仿宋" w:hint="eastAsia"/>
            <w:lang w:eastAsia="zh-CN"/>
          </w:rPr>
          <w:t>(四)、工作压力管理</w:t>
        </w:r>
        <w:r>
          <w:tab/>
        </w:r>
        <w:r>
          <w:fldChar w:fldCharType="begin"/>
        </w:r>
        <w:r>
          <w:instrText xml:space="preserve"> PAGEREF _Toc1512 \h </w:instrText>
        </w:r>
        <w:r>
          <w:fldChar w:fldCharType="separate"/>
        </w:r>
        <w:r>
          <w:t>34</w:t>
        </w:r>
        <w:r>
          <w:fldChar w:fldCharType="end"/>
        </w:r>
      </w:hyperlink>
    </w:p>
    <w:p>
      <w:pPr>
        <w:pStyle w:val="TOC2"/>
        <w:tabs>
          <w:tab w:val="right" w:leader="dot" w:pos="8306"/>
        </w:tabs>
      </w:pPr>
      <w:hyperlink w:anchor="_Toc22478" w:history="1">
        <w:r>
          <w:rPr>
            <w:rFonts w:ascii="仿宋" w:eastAsia="仿宋" w:hAnsi="仿宋" w:cs="仿宋" w:hint="eastAsia"/>
            <w:lang w:eastAsia="zh-CN"/>
          </w:rPr>
          <w:t>(五)、工作负荷评估与调整</w:t>
        </w:r>
        <w:r>
          <w:tab/>
        </w:r>
        <w:r>
          <w:fldChar w:fldCharType="begin"/>
        </w:r>
        <w:r>
          <w:instrText xml:space="preserve"> PAGEREF _Toc22478 \h </w:instrText>
        </w:r>
        <w:r>
          <w:fldChar w:fldCharType="separate"/>
        </w:r>
        <w:r>
          <w:t>35</w:t>
        </w:r>
        <w:r>
          <w:fldChar w:fldCharType="end"/>
        </w:r>
      </w:hyperlink>
    </w:p>
    <w:p>
      <w:pPr>
        <w:pStyle w:val="TOC2"/>
        <w:tabs>
          <w:tab w:val="right" w:leader="dot" w:pos="8306"/>
        </w:tabs>
      </w:pPr>
      <w:hyperlink w:anchor="_Toc2630" w:history="1">
        <w:r>
          <w:rPr>
            <w:rFonts w:ascii="仿宋" w:eastAsia="仿宋" w:hAnsi="仿宋" w:cs="仿宋" w:hint="eastAsia"/>
            <w:lang w:eastAsia="zh-CN"/>
          </w:rPr>
          <w:t>(六)、员工心理咨询与支持</w:t>
        </w:r>
        <w:r>
          <w:tab/>
        </w:r>
        <w:r>
          <w:fldChar w:fldCharType="begin"/>
        </w:r>
        <w:r>
          <w:instrText xml:space="preserve"> PAGEREF _Toc2630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131" w:history="1">
        <w:r>
          <w:rPr>
            <w:rFonts w:ascii="仿宋" w:eastAsia="仿宋" w:hAnsi="仿宋" w:cs="仿宋" w:hint="eastAsia"/>
            <w:lang w:eastAsia="zh-CN"/>
          </w:rPr>
          <w:t>十、员工家庭与工作平衡支持计划</w:t>
        </w:r>
        <w:r>
          <w:tab/>
        </w:r>
        <w:r>
          <w:fldChar w:fldCharType="begin"/>
        </w:r>
        <w:r>
          <w:instrText xml:space="preserve"> PAGEREF _Toc10131 \h </w:instrText>
        </w:r>
        <w:r>
          <w:fldChar w:fldCharType="separate"/>
        </w:r>
        <w:r>
          <w:t>37</w:t>
        </w:r>
        <w:r>
          <w:fldChar w:fldCharType="end"/>
        </w:r>
      </w:hyperlink>
    </w:p>
    <w:p>
      <w:pPr>
        <w:pStyle w:val="TOC2"/>
        <w:tabs>
          <w:tab w:val="right" w:leader="dot" w:pos="8306"/>
        </w:tabs>
      </w:pPr>
      <w:hyperlink w:anchor="_Toc27138" w:history="1">
        <w:r>
          <w:rPr>
            <w:rFonts w:ascii="仿宋" w:eastAsia="仿宋" w:hAnsi="仿宋" w:cs="仿宋" w:hint="eastAsia"/>
            <w:lang w:eastAsia="zh-CN"/>
          </w:rPr>
          <w:t>(一)、家庭与工作平衡的重要性分析</w:t>
        </w:r>
        <w:r>
          <w:tab/>
        </w:r>
        <w:r>
          <w:fldChar w:fldCharType="begin"/>
        </w:r>
        <w:r>
          <w:instrText xml:space="preserve"> PAGEREF _Toc27138 \h </w:instrText>
        </w:r>
        <w:r>
          <w:fldChar w:fldCharType="separate"/>
        </w:r>
        <w:r>
          <w:t>37</w:t>
        </w:r>
        <w:r>
          <w:fldChar w:fldCharType="end"/>
        </w:r>
      </w:hyperlink>
    </w:p>
    <w:p>
      <w:pPr>
        <w:pStyle w:val="TOC2"/>
        <w:tabs>
          <w:tab w:val="right" w:leader="dot" w:pos="8306"/>
        </w:tabs>
      </w:pPr>
      <w:hyperlink w:anchor="_Toc27235" w:history="1">
        <w:r>
          <w:rPr>
            <w:rFonts w:ascii="仿宋" w:eastAsia="仿宋" w:hAnsi="仿宋" w:cs="仿宋" w:hint="eastAsia"/>
            <w:lang w:eastAsia="zh-CN"/>
          </w:rPr>
          <w:t>(二)、支持计划的制定与实施步骤</w:t>
        </w:r>
        <w:r>
          <w:tab/>
        </w:r>
        <w:r>
          <w:fldChar w:fldCharType="begin"/>
        </w:r>
        <w:r>
          <w:instrText xml:space="preserve"> PAGEREF _Toc27235 \h </w:instrText>
        </w:r>
        <w:r>
          <w:fldChar w:fldCharType="separate"/>
        </w:r>
        <w:r>
          <w:t>37</w:t>
        </w:r>
        <w:r>
          <w:fldChar w:fldCharType="end"/>
        </w:r>
      </w:hyperlink>
    </w:p>
    <w:p>
      <w:pPr>
        <w:pStyle w:val="TOC2"/>
        <w:tabs>
          <w:tab w:val="right" w:leader="dot" w:pos="8306"/>
        </w:tabs>
      </w:pPr>
      <w:hyperlink w:anchor="_Toc3622" w:history="1">
        <w:r>
          <w:rPr>
            <w:rFonts w:ascii="仿宋" w:eastAsia="仿宋" w:hAnsi="仿宋" w:cs="仿宋" w:hint="eastAsia"/>
            <w:lang w:eastAsia="zh-CN"/>
          </w:rPr>
          <w:t>(三)、平衡效果的评估及调整优化</w:t>
        </w:r>
        <w:r>
          <w:tab/>
        </w:r>
        <w:r>
          <w:fldChar w:fldCharType="begin"/>
        </w:r>
        <w:r>
          <w:instrText xml:space="preserve"> PAGEREF _Toc3622 \h </w:instrText>
        </w:r>
        <w:r>
          <w:fldChar w:fldCharType="separate"/>
        </w:r>
        <w:r>
          <w:t>38</w:t>
        </w:r>
        <w:r>
          <w:fldChar w:fldCharType="end"/>
        </w:r>
      </w:hyperlink>
    </w:p>
    <w:p>
      <w:pPr>
        <w:pStyle w:val="TOC1"/>
        <w:tabs>
          <w:tab w:val="right" w:leader="dot" w:pos="8306"/>
        </w:tabs>
      </w:pPr>
      <w:hyperlink w:anchor="_Toc91" w:history="1">
        <w:r>
          <w:rPr>
            <w:rFonts w:ascii="仿宋" w:eastAsia="仿宋" w:hAnsi="仿宋" w:cs="仿宋" w:hint="eastAsia"/>
            <w:lang w:eastAsia="zh-CN"/>
          </w:rPr>
          <w:t>十一、第四十七章全球人才流动与交流</w:t>
        </w:r>
        <w:r>
          <w:tab/>
        </w:r>
        <w:r>
          <w:fldChar w:fldCharType="begin"/>
        </w:r>
        <w:r>
          <w:instrText xml:space="preserve"> PAGEREF _Toc91 \h </w:instrText>
        </w:r>
        <w:r>
          <w:fldChar w:fldCharType="separate"/>
        </w:r>
        <w:r>
          <w:t>38</w:t>
        </w:r>
        <w:r>
          <w:fldChar w:fldCharType="end"/>
        </w:r>
      </w:hyperlink>
    </w:p>
    <w:p>
      <w:pPr>
        <w:pStyle w:val="TOC2"/>
        <w:tabs>
          <w:tab w:val="right" w:leader="dot" w:pos="8306"/>
        </w:tabs>
      </w:pPr>
      <w:hyperlink w:anchor="_Toc27820" w:history="1">
        <w:r>
          <w:rPr>
            <w:rFonts w:ascii="仿宋" w:eastAsia="仿宋" w:hAnsi="仿宋" w:cs="仿宋" w:hint="eastAsia"/>
            <w:lang w:eastAsia="zh-CN"/>
          </w:rPr>
          <w:t>(一)、跨国项目与团队</w:t>
        </w:r>
        <w:r>
          <w:tab/>
        </w:r>
        <w:r>
          <w:fldChar w:fldCharType="begin"/>
        </w:r>
        <w:r>
          <w:instrText xml:space="preserve"> PAGEREF _Toc27820 \h </w:instrText>
        </w:r>
        <w:r>
          <w:fldChar w:fldCharType="separate"/>
        </w:r>
        <w:r>
          <w:t>38</w:t>
        </w:r>
        <w:r>
          <w:fldChar w:fldCharType="end"/>
        </w:r>
      </w:hyperlink>
    </w:p>
    <w:p>
      <w:pPr>
        <w:pStyle w:val="TOC2"/>
        <w:tabs>
          <w:tab w:val="right" w:leader="dot" w:pos="8306"/>
        </w:tabs>
      </w:pPr>
      <w:hyperlink w:anchor="_Toc3225" w:history="1">
        <w:r>
          <w:rPr>
            <w:rFonts w:ascii="仿宋" w:eastAsia="仿宋" w:hAnsi="仿宋" w:cs="仿宋" w:hint="eastAsia"/>
            <w:lang w:eastAsia="zh-CN"/>
          </w:rPr>
          <w:t>(二)、全球项目经验的累积</w:t>
        </w:r>
        <w:r>
          <w:tab/>
        </w:r>
        <w:r>
          <w:fldChar w:fldCharType="begin"/>
        </w:r>
        <w:r>
          <w:instrText xml:space="preserve"> PAGEREF _Toc3225 \h </w:instrText>
        </w:r>
        <w:r>
          <w:fldChar w:fldCharType="separate"/>
        </w:r>
        <w:r>
          <w:t>40</w:t>
        </w:r>
        <w:r>
          <w:fldChar w:fldCharType="end"/>
        </w:r>
      </w:hyperlink>
    </w:p>
    <w:p>
      <w:pPr>
        <w:pStyle w:val="TOC2"/>
        <w:tabs>
          <w:tab w:val="right" w:leader="dot" w:pos="8306"/>
        </w:tabs>
      </w:pPr>
      <w:hyperlink w:anchor="_Toc13600" w:history="1">
        <w:r>
          <w:rPr>
            <w:rFonts w:ascii="仿宋" w:eastAsia="仿宋" w:hAnsi="仿宋" w:cs="仿宋" w:hint="eastAsia"/>
            <w:lang w:eastAsia="zh-CN"/>
          </w:rPr>
          <w:t>(三)、跨文化团队领导与协作</w:t>
        </w:r>
        <w:r>
          <w:tab/>
        </w:r>
        <w:r>
          <w:fldChar w:fldCharType="begin"/>
        </w:r>
        <w:r>
          <w:instrText xml:space="preserve"> PAGEREF _Toc13600 \h </w:instrText>
        </w:r>
        <w:r>
          <w:fldChar w:fldCharType="separate"/>
        </w:r>
        <w:r>
          <w:t>40</w:t>
        </w:r>
        <w:r>
          <w:fldChar w:fldCharType="end"/>
        </w:r>
      </w:hyperlink>
    </w:p>
    <w:p>
      <w:pPr>
        <w:pStyle w:val="TOC2"/>
        <w:tabs>
          <w:tab w:val="right" w:leader="dot" w:pos="8306"/>
        </w:tabs>
      </w:pPr>
      <w:hyperlink w:anchor="_Toc15828" w:history="1">
        <w:r>
          <w:rPr>
            <w:rFonts w:ascii="仿宋" w:eastAsia="仿宋" w:hAnsi="仿宋" w:cs="仿宋" w:hint="eastAsia"/>
            <w:lang w:eastAsia="zh-CN"/>
          </w:rPr>
          <w:t>(四)、跨国交流与人才培养</w:t>
        </w:r>
        <w:r>
          <w:tab/>
        </w:r>
        <w:r>
          <w:fldChar w:fldCharType="begin"/>
        </w:r>
        <w:r>
          <w:instrText xml:space="preserve"> PAGEREF _Toc15828 \h </w:instrText>
        </w:r>
        <w:r>
          <w:fldChar w:fldCharType="separate"/>
        </w:r>
        <w:r>
          <w:t>41</w:t>
        </w:r>
        <w:r>
          <w:fldChar w:fldCharType="end"/>
        </w:r>
      </w:hyperlink>
    </w:p>
    <w:p>
      <w:pPr>
        <w:pStyle w:val="TOC2"/>
        <w:tabs>
          <w:tab w:val="right" w:leader="dot" w:pos="8306"/>
        </w:tabs>
      </w:pPr>
      <w:hyperlink w:anchor="_Toc2893" w:history="1">
        <w:r>
          <w:rPr>
            <w:rFonts w:ascii="仿宋" w:eastAsia="仿宋" w:hAnsi="仿宋" w:cs="仿宋" w:hint="eastAsia"/>
            <w:lang w:eastAsia="zh-CN"/>
          </w:rPr>
          <w:t>(五)、跨国交流计划的实施</w:t>
        </w:r>
        <w:r>
          <w:tab/>
        </w:r>
        <w:r>
          <w:fldChar w:fldCharType="begin"/>
        </w:r>
        <w:r>
          <w:instrText xml:space="preserve"> PAGEREF _Toc2893 \h </w:instrText>
        </w:r>
        <w:r>
          <w:fldChar w:fldCharType="separate"/>
        </w:r>
        <w:r>
          <w:t>42</w:t>
        </w:r>
        <w:r>
          <w:fldChar w:fldCharType="end"/>
        </w:r>
      </w:hyperlink>
    </w:p>
    <w:p>
      <w:pPr>
        <w:pStyle w:val="TOC2"/>
        <w:tabs>
          <w:tab w:val="right" w:leader="dot" w:pos="8306"/>
        </w:tabs>
      </w:pPr>
      <w:hyperlink w:anchor="_Toc24786" w:history="1">
        <w:r>
          <w:rPr>
            <w:rFonts w:ascii="仿宋" w:eastAsia="仿宋" w:hAnsi="仿宋" w:cs="仿宋" w:hint="eastAsia"/>
            <w:lang w:eastAsia="zh-CN"/>
          </w:rPr>
          <w:t>(六)、跨国培训与知识转移</w:t>
        </w:r>
        <w:r>
          <w:tab/>
        </w:r>
        <w:r>
          <w:fldChar w:fldCharType="begin"/>
        </w:r>
        <w:r>
          <w:instrText xml:space="preserve"> PAGEREF _Toc24786 \h </w:instrText>
        </w:r>
        <w:r>
          <w:fldChar w:fldCharType="separate"/>
        </w:r>
        <w:r>
          <w:t>43</w:t>
        </w:r>
        <w:r>
          <w:fldChar w:fldCharType="end"/>
        </w:r>
      </w:hyperlink>
    </w:p>
    <w:p>
      <w:pPr>
        <w:pStyle w:val="TOC1"/>
        <w:tabs>
          <w:tab w:val="right" w:leader="dot" w:pos="8306"/>
        </w:tabs>
      </w:pPr>
      <w:hyperlink w:anchor="_Toc2148" w:history="1">
        <w:r>
          <w:rPr>
            <w:rFonts w:ascii="仿宋" w:eastAsia="仿宋" w:hAnsi="仿宋" w:cs="仿宋" w:hint="eastAsia"/>
            <w:lang w:eastAsia="zh-CN"/>
          </w:rPr>
          <w:t>十二、员工离职率分析与降低措施</w:t>
        </w:r>
        <w:r>
          <w:tab/>
        </w:r>
        <w:r>
          <w:fldChar w:fldCharType="begin"/>
        </w:r>
        <w:r>
          <w:instrText xml:space="preserve"> PAGEREF _Toc2148 \h </w:instrText>
        </w:r>
        <w:r>
          <w:fldChar w:fldCharType="separate"/>
        </w:r>
        <w:r>
          <w:t>44</w:t>
        </w:r>
        <w:r>
          <w:fldChar w:fldCharType="end"/>
        </w:r>
      </w:hyperlink>
    </w:p>
    <w:p>
      <w:pPr>
        <w:pStyle w:val="TOC2"/>
        <w:tabs>
          <w:tab w:val="right" w:leader="dot" w:pos="8306"/>
        </w:tabs>
      </w:pPr>
      <w:hyperlink w:anchor="_Toc13181" w:history="1">
        <w:r>
          <w:rPr>
            <w:rFonts w:ascii="仿宋" w:eastAsia="仿宋" w:hAnsi="仿宋" w:cs="仿宋" w:hint="eastAsia"/>
            <w:lang w:eastAsia="zh-CN"/>
          </w:rPr>
          <w:t>(一)、离职率分析的方法与工具</w:t>
        </w:r>
        <w:r>
          <w:tab/>
        </w:r>
        <w:r>
          <w:fldChar w:fldCharType="begin"/>
        </w:r>
        <w:r>
          <w:instrText xml:space="preserve"> PAGEREF _Toc13181 \h </w:instrText>
        </w:r>
        <w:r>
          <w:fldChar w:fldCharType="separate"/>
        </w:r>
        <w:r>
          <w:t>44</w:t>
        </w:r>
        <w:r>
          <w:fldChar w:fldCharType="end"/>
        </w:r>
      </w:hyperlink>
    </w:p>
    <w:p>
      <w:pPr>
        <w:pStyle w:val="TOC2"/>
        <w:tabs>
          <w:tab w:val="right" w:leader="dot" w:pos="8306"/>
        </w:tabs>
      </w:pPr>
      <w:hyperlink w:anchor="_Toc15929" w:history="1">
        <w:r>
          <w:rPr>
            <w:rFonts w:ascii="仿宋" w:eastAsia="仿宋" w:hAnsi="仿宋" w:cs="仿宋" w:hint="eastAsia"/>
            <w:lang w:eastAsia="zh-CN"/>
          </w:rPr>
          <w:t>(二)、离职原因的调查与对策制定</w:t>
        </w:r>
        <w:r>
          <w:tab/>
        </w:r>
        <w:r>
          <w:fldChar w:fldCharType="begin"/>
        </w:r>
        <w:r>
          <w:instrText xml:space="preserve"> PAGEREF _Toc15929 \h </w:instrText>
        </w:r>
        <w:r>
          <w:fldChar w:fldCharType="separate"/>
        </w:r>
        <w:r>
          <w:t>45</w:t>
        </w:r>
        <w:r>
          <w:fldChar w:fldCharType="end"/>
        </w:r>
      </w:hyperlink>
    </w:p>
    <w:p>
      <w:pPr>
        <w:pStyle w:val="TOC2"/>
        <w:tabs>
          <w:tab w:val="right" w:leader="dot" w:pos="8306"/>
        </w:tabs>
      </w:pPr>
      <w:hyperlink w:anchor="_Toc26016" w:history="1">
        <w:r>
          <w:rPr>
            <w:rFonts w:ascii="仿宋" w:eastAsia="仿宋" w:hAnsi="仿宋" w:cs="仿宋" w:hint="eastAsia"/>
            <w:lang w:eastAsia="zh-CN"/>
          </w:rPr>
          <w:t>(三)、降低离职率的策略与实践</w:t>
        </w:r>
        <w:r>
          <w:tab/>
        </w:r>
        <w:r>
          <w:fldChar w:fldCharType="begin"/>
        </w:r>
        <w:r>
          <w:instrText xml:space="preserve"> PAGEREF _Toc26016 \h </w:instrText>
        </w:r>
        <w:r>
          <w:fldChar w:fldCharType="separate"/>
        </w:r>
        <w:r>
          <w:t>46</w:t>
        </w:r>
        <w:r>
          <w:fldChar w:fldCharType="end"/>
        </w:r>
      </w:hyperlink>
    </w:p>
    <w:p>
      <w:pPr>
        <w:pStyle w:val="TOC1"/>
        <w:tabs>
          <w:tab w:val="right" w:leader="dot" w:pos="8306"/>
        </w:tabs>
      </w:pPr>
      <w:hyperlink w:anchor="_Toc5515" w:history="1">
        <w:r>
          <w:rPr>
            <w:rFonts w:ascii="仿宋" w:eastAsia="仿宋" w:hAnsi="仿宋" w:cs="仿宋" w:hint="eastAsia"/>
            <w:lang w:eastAsia="zh-CN"/>
          </w:rPr>
          <w:t>十三、员工满意度调查与提升策略</w:t>
        </w:r>
        <w:r>
          <w:tab/>
        </w:r>
        <w:r>
          <w:fldChar w:fldCharType="begin"/>
        </w:r>
        <w:r>
          <w:instrText xml:space="preserve"> PAGEREF _Toc5515 \h </w:instrText>
        </w:r>
        <w:r>
          <w:fldChar w:fldCharType="separate"/>
        </w:r>
        <w:r>
          <w:t>47</w:t>
        </w:r>
        <w:r>
          <w:fldChar w:fldCharType="end"/>
        </w:r>
      </w:hyperlink>
    </w:p>
    <w:p>
      <w:pPr>
        <w:pStyle w:val="TOC2"/>
        <w:tabs>
          <w:tab w:val="right" w:leader="dot" w:pos="8306"/>
        </w:tabs>
      </w:pPr>
      <w:hyperlink w:anchor="_Toc23704" w:history="1">
        <w:r>
          <w:rPr>
            <w:rFonts w:ascii="仿宋" w:eastAsia="仿宋" w:hAnsi="仿宋" w:cs="仿宋" w:hint="eastAsia"/>
            <w:lang w:eastAsia="zh-CN"/>
          </w:rPr>
          <w:t>(一)、满意度调查的设计与实施</w:t>
        </w:r>
        <w:r>
          <w:tab/>
        </w:r>
        <w:r>
          <w:fldChar w:fldCharType="begin"/>
        </w:r>
        <w:r>
          <w:instrText xml:space="preserve"> PAGEREF _Toc23704 \h </w:instrText>
        </w:r>
        <w:r>
          <w:fldChar w:fldCharType="separate"/>
        </w:r>
        <w:r>
          <w:t>47</w:t>
        </w:r>
        <w:r>
          <w:fldChar w:fldCharType="end"/>
        </w:r>
      </w:hyperlink>
    </w:p>
    <w:p>
      <w:pPr>
        <w:pStyle w:val="TOC2"/>
        <w:tabs>
          <w:tab w:val="right" w:leader="dot" w:pos="8306"/>
        </w:tabs>
      </w:pPr>
      <w:hyperlink w:anchor="_Toc26487" w:history="1">
        <w:r>
          <w:rPr>
            <w:rFonts w:ascii="仿宋" w:eastAsia="仿宋" w:hAnsi="仿宋" w:cs="仿宋" w:hint="eastAsia"/>
            <w:lang w:eastAsia="zh-CN"/>
          </w:rPr>
          <w:t>(二)、员工满意度的分析与解读</w:t>
        </w:r>
        <w:r>
          <w:tab/>
        </w:r>
        <w:r>
          <w:fldChar w:fldCharType="begin"/>
        </w:r>
        <w:r>
          <w:instrText xml:space="preserve"> PAGEREF _Toc26487 \h </w:instrText>
        </w:r>
        <w:r>
          <w:fldChar w:fldCharType="separate"/>
        </w:r>
        <w:r>
          <w:t>49</w:t>
        </w:r>
        <w:r>
          <w:fldChar w:fldCharType="end"/>
        </w:r>
      </w:hyperlink>
    </w:p>
    <w:p>
      <w:pPr>
        <w:pStyle w:val="TOC2"/>
        <w:tabs>
          <w:tab w:val="right" w:leader="dot" w:pos="8306"/>
        </w:tabs>
      </w:pPr>
      <w:hyperlink w:anchor="_Toc14714" w:history="1">
        <w:r>
          <w:rPr>
            <w:rFonts w:ascii="仿宋" w:eastAsia="仿宋" w:hAnsi="仿宋" w:cs="仿宋" w:hint="eastAsia"/>
            <w:lang w:eastAsia="zh-CN"/>
          </w:rPr>
          <w:t>(三)、提升员工满意度的措施与行动计划</w:t>
        </w:r>
        <w:r>
          <w:tab/>
        </w:r>
        <w:r>
          <w:fldChar w:fldCharType="begin"/>
        </w:r>
        <w:r>
          <w:instrText xml:space="preserve"> PAGEREF _Toc14714 \h </w:instrText>
        </w:r>
        <w:r>
          <w:fldChar w:fldCharType="separate"/>
        </w:r>
        <w:r>
          <w:t>50</w:t>
        </w:r>
        <w:r>
          <w:fldChar w:fldCharType="end"/>
        </w:r>
      </w:hyperlink>
    </w:p>
    <w:p>
      <w:pPr>
        <w:pStyle w:val="TOC1"/>
        <w:tabs>
          <w:tab w:val="right" w:leader="dot" w:pos="8306"/>
        </w:tabs>
      </w:pPr>
      <w:hyperlink w:anchor="_Toc29565" w:history="1">
        <w:r>
          <w:rPr>
            <w:rFonts w:ascii="仿宋" w:eastAsia="仿宋" w:hAnsi="仿宋" w:cs="仿宋" w:hint="eastAsia"/>
            <w:lang w:eastAsia="zh-CN"/>
          </w:rPr>
          <w:t>十四、第四十五章员工品牌建设</w:t>
        </w:r>
        <w:r>
          <w:tab/>
        </w:r>
        <w:r>
          <w:fldChar w:fldCharType="begin"/>
        </w:r>
        <w:r>
          <w:instrText xml:space="preserve"> PAGEREF _Toc29565 \h </w:instrText>
        </w:r>
        <w:r>
          <w:fldChar w:fldCharType="separate"/>
        </w:r>
        <w:r>
          <w:t>52</w:t>
        </w:r>
        <w:r>
          <w:fldChar w:fldCharType="end"/>
        </w:r>
      </w:hyperlink>
    </w:p>
    <w:p>
      <w:pPr>
        <w:pStyle w:val="TOC2"/>
        <w:tabs>
          <w:tab w:val="right" w:leader="dot" w:pos="8306"/>
        </w:tabs>
      </w:pPr>
      <w:hyperlink w:anchor="_Toc23935" w:history="1">
        <w:r>
          <w:rPr>
            <w:rFonts w:ascii="仿宋" w:eastAsia="仿宋" w:hAnsi="仿宋" w:cs="仿宋" w:hint="eastAsia"/>
            <w:lang w:eastAsia="zh-CN"/>
          </w:rPr>
          <w:t>(一)、个人品牌管理</w:t>
        </w:r>
        <w:r>
          <w:tab/>
        </w:r>
        <w:r>
          <w:fldChar w:fldCharType="begin"/>
        </w:r>
        <w:r>
          <w:instrText xml:space="preserve"> PAGEREF _Toc23935 \h </w:instrText>
        </w:r>
        <w:r>
          <w:fldChar w:fldCharType="separate"/>
        </w:r>
        <w:r>
          <w:t>52</w:t>
        </w:r>
        <w:r>
          <w:fldChar w:fldCharType="end"/>
        </w:r>
      </w:hyperlink>
    </w:p>
    <w:p>
      <w:pPr>
        <w:pStyle w:val="TOC2"/>
        <w:tabs>
          <w:tab w:val="right" w:leader="dot" w:pos="8306"/>
        </w:tabs>
      </w:pPr>
      <w:hyperlink w:anchor="_Toc7879" w:history="1">
        <w:r>
          <w:rPr>
            <w:rFonts w:ascii="仿宋" w:eastAsia="仿宋" w:hAnsi="仿宋" w:cs="仿宋" w:hint="eastAsia"/>
            <w:lang w:eastAsia="zh-CN"/>
          </w:rPr>
          <w:t>(二)、在坦克用石英玻璃行业内建立个人影响力</w:t>
        </w:r>
        <w:r>
          <w:tab/>
        </w:r>
        <w:r>
          <w:fldChar w:fldCharType="begin"/>
        </w:r>
        <w:r>
          <w:instrText xml:space="preserve"> PAGEREF _Toc7879 \h </w:instrText>
        </w:r>
        <w:r>
          <w:fldChar w:fldCharType="separate"/>
        </w:r>
        <w:r>
          <w:t>52</w:t>
        </w:r>
        <w:r>
          <w:fldChar w:fldCharType="end"/>
        </w:r>
      </w:hyperlink>
    </w:p>
    <w:p>
      <w:pPr>
        <w:pStyle w:val="TOC2"/>
        <w:tabs>
          <w:tab w:val="right" w:leader="dot" w:pos="8306"/>
        </w:tabs>
      </w:pPr>
      <w:hyperlink w:anchor="_Toc18100" w:history="1">
        <w:r>
          <w:rPr>
            <w:rFonts w:ascii="仿宋" w:eastAsia="仿宋" w:hAnsi="仿宋" w:cs="仿宋" w:hint="eastAsia"/>
            <w:lang w:eastAsia="zh-CN"/>
          </w:rPr>
          <w:t>(三)、个人品牌与公司品牌的关联</w:t>
        </w:r>
        <w:r>
          <w:tab/>
        </w:r>
        <w:r>
          <w:fldChar w:fldCharType="begin"/>
        </w:r>
        <w:r>
          <w:instrText xml:space="preserve"> PAGEREF _Toc18100 \h </w:instrText>
        </w:r>
        <w:r>
          <w:fldChar w:fldCharType="separate"/>
        </w:r>
        <w:r>
          <w:t>54</w:t>
        </w:r>
        <w:r>
          <w:fldChar w:fldCharType="end"/>
        </w:r>
      </w:hyperlink>
    </w:p>
    <w:p>
      <w:pPr>
        <w:pStyle w:val="TOC2"/>
        <w:tabs>
          <w:tab w:val="right" w:leader="dot" w:pos="8306"/>
        </w:tabs>
      </w:pPr>
      <w:hyperlink w:anchor="_Toc3730" w:history="1">
        <w:r>
          <w:rPr>
            <w:rFonts w:ascii="仿宋" w:eastAsia="仿宋" w:hAnsi="仿宋" w:cs="仿宋" w:hint="eastAsia"/>
            <w:lang w:eastAsia="zh-CN"/>
          </w:rPr>
          <w:t>(四)、社交媒体与个人品牌</w:t>
        </w:r>
        <w:r>
          <w:tab/>
        </w:r>
        <w:r>
          <w:fldChar w:fldCharType="begin"/>
        </w:r>
        <w:r>
          <w:instrText xml:space="preserve"> PAGEREF _Toc3730 \h </w:instrText>
        </w:r>
        <w:r>
          <w:fldChar w:fldCharType="separate"/>
        </w:r>
        <w:r>
          <w:t>55</w:t>
        </w:r>
        <w:r>
          <w:fldChar w:fldCharType="end"/>
        </w:r>
      </w:hyperlink>
    </w:p>
    <w:p>
      <w:pPr>
        <w:pStyle w:val="TOC2"/>
        <w:tabs>
          <w:tab w:val="right" w:leader="dot" w:pos="8306"/>
        </w:tabs>
      </w:pPr>
      <w:hyperlink w:anchor="_Toc12091" w:history="1">
        <w:r>
          <w:rPr>
            <w:rFonts w:ascii="仿宋" w:eastAsia="仿宋" w:hAnsi="仿宋" w:cs="仿宋" w:hint="eastAsia"/>
            <w:lang w:eastAsia="zh-CN"/>
          </w:rPr>
          <w:t>(五)、个人品牌的社交媒体传播</w:t>
        </w:r>
        <w:r>
          <w:tab/>
        </w:r>
        <w:r>
          <w:fldChar w:fldCharType="begin"/>
        </w:r>
        <w:r>
          <w:instrText xml:space="preserve"> PAGEREF _Toc12091 \h </w:instrText>
        </w:r>
        <w:r>
          <w:fldChar w:fldCharType="separate"/>
        </w:r>
        <w:r>
          <w:t>56</w:t>
        </w:r>
        <w:r>
          <w:fldChar w:fldCharType="end"/>
        </w:r>
      </w:hyperlink>
    </w:p>
    <w:p>
      <w:pPr>
        <w:pStyle w:val="TOC2"/>
        <w:tabs>
          <w:tab w:val="right" w:leader="dot" w:pos="8306"/>
        </w:tabs>
      </w:pPr>
      <w:hyperlink w:anchor="_Toc32483" w:history="1">
        <w:r>
          <w:rPr>
            <w:rFonts w:ascii="仿宋" w:eastAsia="仿宋" w:hAnsi="仿宋" w:cs="仿宋" w:hint="eastAsia"/>
            <w:lang w:eastAsia="zh-CN"/>
          </w:rPr>
          <w:t>(六)、员工品牌建设与公司形象一致性</w:t>
        </w:r>
        <w:r>
          <w:tab/>
        </w:r>
        <w:r>
          <w:fldChar w:fldCharType="begin"/>
        </w:r>
        <w:r>
          <w:instrText xml:space="preserve"> PAGEREF _Toc32483 \h </w:instrText>
        </w:r>
        <w:r>
          <w:fldChar w:fldCharType="separate"/>
        </w:r>
        <w:r>
          <w:t>56</w:t>
        </w:r>
        <w:r>
          <w:fldChar w:fldCharType="end"/>
        </w:r>
      </w:hyperlink>
    </w:p>
    <w:p>
      <w:pPr>
        <w:pStyle w:val="TOC1"/>
        <w:tabs>
          <w:tab w:val="right" w:leader="dot" w:pos="8306"/>
        </w:tabs>
      </w:pPr>
      <w:hyperlink w:anchor="_Toc27566" w:history="1">
        <w:r>
          <w:rPr>
            <w:rFonts w:ascii="仿宋" w:eastAsia="仿宋" w:hAnsi="仿宋" w:cs="仿宋" w:hint="eastAsia"/>
            <w:lang w:eastAsia="zh-CN"/>
          </w:rPr>
          <w:t>十五、员工职业发展教育与培训</w:t>
        </w:r>
        <w:r>
          <w:tab/>
        </w:r>
        <w:r>
          <w:fldChar w:fldCharType="begin"/>
        </w:r>
        <w:r>
          <w:instrText xml:space="preserve"> PAGEREF _Toc27566 \h </w:instrText>
        </w:r>
        <w:r>
          <w:fldChar w:fldCharType="separate"/>
        </w:r>
        <w:r>
          <w:t>57</w:t>
        </w:r>
        <w:r>
          <w:fldChar w:fldCharType="end"/>
        </w:r>
      </w:hyperlink>
    </w:p>
    <w:p>
      <w:pPr>
        <w:pStyle w:val="TOC2"/>
        <w:tabs>
          <w:tab w:val="right" w:leader="dot" w:pos="8306"/>
        </w:tabs>
      </w:pPr>
      <w:hyperlink w:anchor="_Toc32759" w:history="1">
        <w:r>
          <w:rPr>
            <w:rFonts w:ascii="仿宋" w:eastAsia="仿宋" w:hAnsi="仿宋" w:cs="仿宋" w:hint="eastAsia"/>
            <w:lang w:eastAsia="zh-CN"/>
          </w:rPr>
          <w:t>(一)、职业发展教育的目标与实施策略</w:t>
        </w:r>
        <w:r>
          <w:tab/>
        </w:r>
        <w:r>
          <w:fldChar w:fldCharType="begin"/>
        </w:r>
        <w:r>
          <w:instrText xml:space="preserve"> PAGEREF _Toc32759 \h </w:instrText>
        </w:r>
        <w:r>
          <w:fldChar w:fldCharType="separate"/>
        </w:r>
        <w:r>
          <w:t>57</w:t>
        </w:r>
        <w:r>
          <w:fldChar w:fldCharType="end"/>
        </w:r>
      </w:hyperlink>
    </w:p>
    <w:p>
      <w:pPr>
        <w:pStyle w:val="TOC2"/>
        <w:tabs>
          <w:tab w:val="right" w:leader="dot" w:pos="8306"/>
        </w:tabs>
      </w:pPr>
      <w:hyperlink w:anchor="_Toc10579" w:history="1">
        <w:r>
          <w:rPr>
            <w:rFonts w:ascii="仿宋" w:eastAsia="仿宋" w:hAnsi="仿宋" w:cs="仿宋" w:hint="eastAsia"/>
            <w:lang w:eastAsia="zh-CN"/>
          </w:rPr>
          <w:t>(二)、培训计划的设计与实施步骤</w:t>
        </w:r>
        <w:r>
          <w:tab/>
        </w:r>
        <w:r>
          <w:fldChar w:fldCharType="begin"/>
        </w:r>
        <w:r>
          <w:instrText xml:space="preserve"> PAGEREF _Toc10579 \h </w:instrText>
        </w:r>
        <w:r>
          <w:fldChar w:fldCharType="separate"/>
        </w:r>
        <w:r>
          <w:t>58</w:t>
        </w:r>
        <w:r>
          <w:fldChar w:fldCharType="end"/>
        </w:r>
      </w:hyperlink>
    </w:p>
    <w:p>
      <w:pPr>
        <w:pStyle w:val="TOC2"/>
        <w:tabs>
          <w:tab w:val="right" w:leader="dot" w:pos="8306"/>
        </w:tabs>
      </w:pPr>
      <w:hyperlink w:anchor="_Toc22534" w:history="1">
        <w:r>
          <w:rPr>
            <w:rFonts w:ascii="仿宋" w:eastAsia="仿宋" w:hAnsi="仿宋" w:cs="仿宋" w:hint="eastAsia"/>
            <w:lang w:eastAsia="zh-CN"/>
          </w:rPr>
          <w:t>(三)、培训效果的评估与反馈机制</w:t>
        </w:r>
        <w:r>
          <w:tab/>
        </w:r>
        <w:r>
          <w:fldChar w:fldCharType="begin"/>
        </w:r>
        <w:r>
          <w:instrText xml:space="preserve"> PAGEREF _Toc22534 \h </w:instrText>
        </w:r>
        <w:r>
          <w:fldChar w:fldCharType="separate"/>
        </w:r>
        <w:r>
          <w:t>59</w:t>
        </w:r>
        <w:r>
          <w:fldChar w:fldCharType="end"/>
        </w:r>
      </w:hyperlink>
    </w:p>
    <w:p>
      <w:pPr>
        <w:pStyle w:val="TOC1"/>
        <w:tabs>
          <w:tab w:val="right" w:leader="dot" w:pos="8306"/>
        </w:tabs>
      </w:pPr>
      <w:hyperlink w:anchor="_Toc29515" w:history="1">
        <w:r>
          <w:rPr>
            <w:rFonts w:ascii="仿宋" w:eastAsia="仿宋" w:hAnsi="仿宋" w:cs="仿宋" w:hint="eastAsia"/>
            <w:lang w:eastAsia="zh-CN"/>
          </w:rPr>
          <w:t>十六、员工多元化与包容性管理</w:t>
        </w:r>
        <w:r>
          <w:tab/>
        </w:r>
        <w:r>
          <w:fldChar w:fldCharType="begin"/>
        </w:r>
        <w:r>
          <w:instrText xml:space="preserve"> PAGEREF _Toc29515 \h </w:instrText>
        </w:r>
        <w:r>
          <w:fldChar w:fldCharType="separate"/>
        </w:r>
        <w:r>
          <w:t>60</w:t>
        </w:r>
        <w:r>
          <w:fldChar w:fldCharType="end"/>
        </w:r>
      </w:hyperlink>
    </w:p>
    <w:p>
      <w:pPr>
        <w:pStyle w:val="TOC2"/>
        <w:tabs>
          <w:tab w:val="right" w:leader="dot" w:pos="8306"/>
        </w:tabs>
      </w:pPr>
      <w:hyperlink w:anchor="_Toc29780" w:history="1">
        <w:r>
          <w:rPr>
            <w:rFonts w:ascii="仿宋" w:eastAsia="仿宋" w:hAnsi="仿宋" w:cs="仿宋" w:hint="eastAsia"/>
            <w:lang w:eastAsia="zh-CN"/>
          </w:rPr>
          <w:t>(一)、员工多元化的价值与挑战</w:t>
        </w:r>
        <w:r>
          <w:tab/>
        </w:r>
        <w:r>
          <w:fldChar w:fldCharType="begin"/>
        </w:r>
        <w:r>
          <w:instrText xml:space="preserve"> PAGEREF _Toc29780 \h </w:instrText>
        </w:r>
        <w:r>
          <w:fldChar w:fldCharType="separate"/>
        </w:r>
        <w:r>
          <w:t>60</w:t>
        </w:r>
        <w:r>
          <w:fldChar w:fldCharType="end"/>
        </w:r>
      </w:hyperlink>
    </w:p>
    <w:p>
      <w:pPr>
        <w:pStyle w:val="TOC2"/>
        <w:tabs>
          <w:tab w:val="right" w:leader="dot" w:pos="8306"/>
        </w:tabs>
      </w:pPr>
      <w:hyperlink w:anchor="_Toc24034" w:history="1">
        <w:r>
          <w:rPr>
            <w:rFonts w:ascii="仿宋" w:eastAsia="仿宋" w:hAnsi="仿宋" w:cs="仿宋" w:hint="eastAsia"/>
            <w:lang w:eastAsia="zh-CN"/>
          </w:rPr>
          <w:t>(二)、员工包容性政策与实践</w:t>
        </w:r>
        <w:r>
          <w:tab/>
        </w:r>
        <w:r>
          <w:fldChar w:fldCharType="begin"/>
        </w:r>
        <w:r>
          <w:instrText xml:space="preserve"> PAGEREF _Toc24034 \h </w:instrText>
        </w:r>
        <w:r>
          <w:fldChar w:fldCharType="separate"/>
        </w:r>
        <w:r>
          <w:t>60</w:t>
        </w:r>
        <w:r>
          <w:fldChar w:fldCharType="end"/>
        </w:r>
      </w:hyperlink>
    </w:p>
    <w:p>
      <w:pPr>
        <w:pStyle w:val="TOC2"/>
        <w:tabs>
          <w:tab w:val="right" w:leader="dot" w:pos="8306"/>
        </w:tabs>
      </w:pPr>
      <w:hyperlink w:anchor="_Toc27563" w:history="1">
        <w:r>
          <w:rPr>
            <w:rFonts w:ascii="仿宋" w:eastAsia="仿宋" w:hAnsi="仿宋" w:cs="仿宋" w:hint="eastAsia"/>
            <w:lang w:eastAsia="zh-CN"/>
          </w:rPr>
          <w:t>(三)、多元与包容性文化的培育与维护</w:t>
        </w:r>
        <w:r>
          <w:tab/>
        </w:r>
        <w:r>
          <w:fldChar w:fldCharType="begin"/>
        </w:r>
        <w:r>
          <w:instrText xml:space="preserve"> PAGEREF _Toc27563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89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坦克用石英玻璃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1166"/>
      <w:r>
        <w:rPr>
          <w:rFonts w:ascii="仿宋" w:eastAsia="仿宋" w:hAnsi="仿宋" w:cs="仿宋" w:hint="eastAsia"/>
          <w:sz w:val="28"/>
          <w:lang w:eastAsia="zh-CN"/>
        </w:rPr>
        <w:t>一、坦克用石英玻璃行业背景分析</w:t>
      </w:r>
      <w:bookmarkEnd w:id="2"/>
    </w:p>
    <w:p>
      <w:pPr>
        <w:pStyle w:val="Heading2"/>
        <w:rPr>
          <w:rFonts w:ascii="仿宋" w:eastAsia="仿宋" w:hAnsi="仿宋" w:cs="仿宋" w:hint="eastAsia"/>
          <w:lang w:eastAsia="zh-CN"/>
        </w:rPr>
      </w:pPr>
      <w:bookmarkStart w:id="3" w:name="_Toc22814"/>
      <w:r>
        <w:rPr>
          <w:rFonts w:ascii="仿宋" w:eastAsia="仿宋" w:hAnsi="仿宋" w:cs="仿宋" w:hint="eastAsia"/>
          <w:lang w:eastAsia="zh-CN"/>
        </w:rPr>
        <w:t>(一)、坦克用石英玻璃行业背景分析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坦克用石英玻璃行业是一个充满活力且不断演变的领域。近年来，该坦克用石英玻璃行业经历了显著的增长，这一增长主要受益于多方面的推动因素，尤其是技术创新和市场需求的持续增加。技术创新为坦克用石英玻璃行业带来了新的商业模式和解决方案，而不断增长的市场需求则推动了坦克用石英玻璃行业的整体扩张。这使得 坦克用石英玻璃行业成为当前经济中备受关注的一个重要组成部分。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坦克用石英玻璃行业的市场规模持续扩大，预计未来几年仍将保持良好的增长势头。这一趋势得益于多种因素，其中包括数字化转型、全球化市场和消费者需求的多样化。数字化转型推动了坦克用石英玻璃行业内各个环节的效率提升，全球化市场为企业提供了更广阔的业务机会，而消费者需求的多样化则促使坦克用石英玻璃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坦克用石英玻璃行业呈现激烈的竞争格局，主要由一些领先的企业主导市场。这些企业通常在创新、市场份额和客户忠诚度等方面表现出强大的竞争力。随着坦克用石英玻璃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坦克用石英玻璃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坦克用石英玻璃行业发展的关键因素之一。新技术的引入，如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坦克用石英玻璃行业参与者取得成功的关键路径之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坦克用石英玻璃行业仍然充满挑战和机遇。随着全球经济的发展和技术的不断进步，坦克用石英玻璃行业参与者将面临着更多的发展机会。然而，需要时刻保持敏锐的市场洞察，灵活调整战略，以适应变化中的环境。对于 坦克用石英玻璃行业的未来，持乐观但谨慎的态度，不断优化业务模式和提升核心竞争力是至关重要的。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4" w:name="_Toc23142"/>
      <w:r>
        <w:rPr>
          <w:rFonts w:ascii="仿宋" w:eastAsia="仿宋" w:hAnsi="仿宋" w:cs="仿宋" w:hint="eastAsia"/>
          <w:sz w:val="28"/>
          <w:lang w:eastAsia="zh-CN"/>
        </w:rPr>
        <w:t>二、第八章员工绩效管理</w:t>
      </w:r>
      <w:bookmarkEnd w:id="4"/>
    </w:p>
    <w:p>
      <w:pPr>
        <w:pStyle w:val="Heading2"/>
        <w:rPr>
          <w:rFonts w:ascii="仿宋" w:eastAsia="仿宋" w:hAnsi="仿宋" w:cs="仿宋" w:hint="eastAsia"/>
          <w:lang w:eastAsia="zh-CN"/>
        </w:rPr>
      </w:pPr>
      <w:bookmarkStart w:id="5" w:name="_Toc6041"/>
      <w:r>
        <w:rPr>
          <w:rFonts w:ascii="仿宋" w:eastAsia="仿宋" w:hAnsi="仿宋" w:cs="仿宋" w:hint="eastAsia"/>
          <w:lang w:eastAsia="zh-CN"/>
        </w:rPr>
        <w:t>(一)、绩效评估体系建立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6" w:name="_Toc8973"/>
      <w:r>
        <w:rPr>
          <w:rFonts w:ascii="仿宋" w:eastAsia="仿宋" w:hAnsi="仿宋" w:cs="仿宋" w:hint="eastAsia"/>
          <w:sz w:val="28"/>
          <w:lang w:eastAsia="zh-CN"/>
        </w:rPr>
        <w:t>(二)、绩效考核与反馈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7" w:name="_Toc25850"/>
      <w:r>
        <w:rPr>
          <w:rFonts w:ascii="仿宋" w:eastAsia="仿宋" w:hAnsi="仿宋" w:cs="仿宋" w:hint="eastAsia"/>
          <w:sz w:val="28"/>
          <w:lang w:eastAsia="zh-CN"/>
        </w:rPr>
        <w:t>(三)、激励与奖惩机制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8" w:name="_Toc10756"/>
      <w:r>
        <w:rPr>
          <w:rFonts w:ascii="仿宋" w:eastAsia="仿宋" w:hAnsi="仿宋" w:cs="仿宋" w:hint="eastAsia"/>
          <w:sz w:val="28"/>
          <w:lang w:eastAsia="zh-CN"/>
        </w:rPr>
        <w:t>三、薪酬制度管理</w:t>
      </w:r>
      <w:bookmarkEnd w:id="8"/>
    </w:p>
    <w:p>
      <w:pPr>
        <w:pStyle w:val="Heading2"/>
        <w:rPr>
          <w:rFonts w:ascii="仿宋" w:eastAsia="仿宋" w:hAnsi="仿宋" w:cs="仿宋" w:hint="eastAsia"/>
          <w:lang w:eastAsia="zh-CN"/>
        </w:rPr>
      </w:pPr>
      <w:bookmarkStart w:id="9" w:name="_Toc21346"/>
      <w:r>
        <w:rPr>
          <w:rFonts w:ascii="仿宋" w:eastAsia="仿宋" w:hAnsi="仿宋" w:cs="仿宋" w:hint="eastAsia"/>
          <w:lang w:eastAsia="zh-CN"/>
        </w:rPr>
        <w:t>(一)、薪酬管理制度</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坦克用石英玻璃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25350"/>
      <w:r>
        <w:rPr>
          <w:rFonts w:ascii="仿宋" w:eastAsia="仿宋" w:hAnsi="仿宋" w:cs="仿宋" w:hint="eastAsia"/>
          <w:sz w:val="28"/>
          <w:lang w:eastAsia="zh-CN"/>
        </w:rPr>
        <w:t>(二)、奖金制度的制定</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个人奖金计算办法制定：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奖励员工参与和完成相关技能培训，提高员工的专业素养。设立明确的培训计划和奖金发放标准，鼓励员工持续学习和提升自身技能，以适应市场和坦克用石英玻璃行业的变化。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29009"/>
      <w:r>
        <w:rPr>
          <w:rFonts w:ascii="仿宋" w:eastAsia="仿宋" w:hAnsi="仿宋" w:cs="仿宋" w:hint="eastAsia"/>
          <w:sz w:val="28"/>
          <w:lang w:eastAsia="zh-CN"/>
        </w:rPr>
        <w:t>(三)、岗位薪酬体系设计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2" w:name="_Toc11640"/>
      <w:r>
        <w:rPr>
          <w:rFonts w:ascii="仿宋" w:eastAsia="仿宋" w:hAnsi="仿宋" w:cs="仿宋" w:hint="eastAsia"/>
          <w:sz w:val="28"/>
          <w:lang w:eastAsia="zh-CN"/>
        </w:rPr>
        <w:t>(四)、绩效薪酬体系设计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明确绩效目标和指标：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13" w:name="_Toc10204"/>
      <w:r>
        <w:rPr>
          <w:rFonts w:ascii="仿宋" w:eastAsia="仿宋" w:hAnsi="仿宋" w:cs="仿宋" w:hint="eastAsia"/>
          <w:sz w:val="28"/>
          <w:lang w:eastAsia="zh-CN"/>
        </w:rPr>
        <w:t>四、员工沟通技巧培训与人际关系管理</w:t>
      </w:r>
      <w:bookmarkEnd w:id="13"/>
    </w:p>
    <w:p>
      <w:pPr>
        <w:pStyle w:val="Heading2"/>
        <w:rPr>
          <w:rFonts w:ascii="仿宋" w:eastAsia="仿宋" w:hAnsi="仿宋" w:cs="仿宋" w:hint="eastAsia"/>
          <w:lang w:eastAsia="zh-CN"/>
        </w:rPr>
      </w:pPr>
      <w:bookmarkStart w:id="14" w:name="_Toc16473"/>
      <w:r>
        <w:rPr>
          <w:rFonts w:ascii="仿宋" w:eastAsia="仿宋" w:hAnsi="仿宋" w:cs="仿宋" w:hint="eastAsia"/>
          <w:lang w:eastAsia="zh-CN"/>
        </w:rPr>
        <w:t>(一)、沟通技巧的重要性及培训计划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冲突解决技巧：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15" w:name="_Toc25427"/>
      <w:r>
        <w:rPr>
          <w:rFonts w:ascii="仿宋" w:eastAsia="仿宋" w:hAnsi="仿宋" w:cs="仿宋" w:hint="eastAsia"/>
          <w:sz w:val="28"/>
          <w:lang w:eastAsia="zh-CN"/>
        </w:rPr>
        <w:t>(二)、人际关系管理的原则与方法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16" w:name="_Toc27328"/>
      <w:r>
        <w:rPr>
          <w:rFonts w:ascii="仿宋" w:eastAsia="仿宋" w:hAnsi="仿宋" w:cs="仿宋" w:hint="eastAsia"/>
          <w:sz w:val="28"/>
          <w:lang w:eastAsia="zh-CN"/>
        </w:rPr>
        <w:t>(三)、良好人际关系的建立与维护</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认可与奖励：</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17" w:name="_Toc8792"/>
      <w:r>
        <w:rPr>
          <w:rFonts w:ascii="仿宋" w:eastAsia="仿宋" w:hAnsi="仿宋" w:cs="仿宋" w:hint="eastAsia"/>
          <w:sz w:val="28"/>
          <w:lang w:eastAsia="zh-CN"/>
        </w:rPr>
        <w:t>五、员工职业生涯规划与发展</w:t>
      </w:r>
      <w:bookmarkEnd w:id="17"/>
    </w:p>
    <w:p>
      <w:pPr>
        <w:pStyle w:val="Heading2"/>
        <w:rPr>
          <w:rFonts w:ascii="仿宋" w:eastAsia="仿宋" w:hAnsi="仿宋" w:cs="仿宋" w:hint="eastAsia"/>
          <w:lang w:eastAsia="zh-CN"/>
        </w:rPr>
      </w:pPr>
      <w:bookmarkStart w:id="18" w:name="_Toc29987"/>
      <w:r>
        <w:rPr>
          <w:rFonts w:ascii="仿宋" w:eastAsia="仿宋" w:hAnsi="仿宋" w:cs="仿宋" w:hint="eastAsia"/>
          <w:lang w:eastAsia="zh-CN"/>
        </w:rPr>
        <w:t>(一)、职业生涯规划概述</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了解当前和未来的职业市场趋势，以及所处坦克用石英玻璃行业的发展方向，有助于调整个人的职业规划，确保与市场需求保持一致。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19" w:name="_Toc9851"/>
      <w:r>
        <w:rPr>
          <w:rFonts w:ascii="仿宋" w:eastAsia="仿宋" w:hAnsi="仿宋" w:cs="仿宋" w:hint="eastAsia"/>
          <w:sz w:val="28"/>
          <w:lang w:eastAsia="zh-CN"/>
        </w:rPr>
        <w:t>(二)、基本原则与方法</w:t>
      </w:r>
      <w:bookmarkEnd w:id="19"/>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坦克用石英玻璃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20" w:name="_Toc4603"/>
      <w:r>
        <w:rPr>
          <w:rFonts w:ascii="仿宋" w:eastAsia="仿宋" w:hAnsi="仿宋" w:cs="仿宋" w:hint="eastAsia"/>
          <w:sz w:val="28"/>
          <w:lang w:eastAsia="zh-CN"/>
        </w:rPr>
        <w:t>(三)、员工职业生涯管理</w:t>
      </w:r>
      <w:bookmarkEnd w:id="2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21" w:name="_Toc6862"/>
      <w:r>
        <w:rPr>
          <w:rFonts w:ascii="仿宋" w:eastAsia="仿宋" w:hAnsi="仿宋" w:cs="仿宋" w:hint="eastAsia"/>
          <w:sz w:val="28"/>
          <w:lang w:eastAsia="zh-CN"/>
        </w:rPr>
        <w:t>(四)、职业生涯发展支持体系</w:t>
      </w:r>
      <w:bookmarkEnd w:id="21"/>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建立一个职业发展资源中心，集中提供各类有关职业发展的信息和工具，有助于员工更便捷地获取所需的资源。这可以包括在线平台、内部文档、坦克用石英玻璃行业报告等。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22" w:name="_Toc143"/>
      <w:r>
        <w:rPr>
          <w:rFonts w:ascii="仿宋" w:eastAsia="仿宋" w:hAnsi="仿宋" w:cs="仿宋" w:hint="eastAsia"/>
          <w:sz w:val="28"/>
          <w:lang w:eastAsia="zh-CN"/>
        </w:rPr>
        <w:t>(五)、公司文化与员工职业发展融合</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23" w:name="_Toc26644"/>
      <w:r>
        <w:rPr>
          <w:rFonts w:ascii="仿宋" w:eastAsia="仿宋" w:hAnsi="仿宋" w:cs="仿宋" w:hint="eastAsia"/>
          <w:sz w:val="28"/>
          <w:lang w:eastAsia="zh-CN"/>
        </w:rPr>
        <w:t>(六)、未来趋势与发展策略</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坦克用石英玻璃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投资于员工的技能培训，确保他们具备未来工作所需的新技能。与坦克用石英玻璃行业专业机构建立合作关系，提供最新的坦克用石英玻璃行业培训。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24" w:name="_Toc23258"/>
      <w:r>
        <w:rPr>
          <w:rFonts w:ascii="仿宋" w:eastAsia="仿宋" w:hAnsi="仿宋" w:cs="仿宋" w:hint="eastAsia"/>
          <w:sz w:val="28"/>
          <w:lang w:eastAsia="zh-CN"/>
        </w:rPr>
        <w:t>六、第十三章技术与创新支持</w:t>
      </w:r>
      <w:bookmarkEnd w:id="24"/>
    </w:p>
    <w:p>
      <w:pPr>
        <w:pStyle w:val="Heading2"/>
        <w:rPr>
          <w:rFonts w:ascii="仿宋" w:eastAsia="仿宋" w:hAnsi="仿宋" w:cs="仿宋" w:hint="eastAsia"/>
          <w:lang w:eastAsia="zh-CN"/>
        </w:rPr>
      </w:pPr>
      <w:bookmarkStart w:id="25" w:name="_Toc27515"/>
      <w:r>
        <w:rPr>
          <w:rFonts w:ascii="仿宋" w:eastAsia="仿宋" w:hAnsi="仿宋" w:cs="仿宋" w:hint="eastAsia"/>
          <w:lang w:eastAsia="zh-CN"/>
        </w:rPr>
        <w:t>(一)、技术培训与更新</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技术的快速发展要求企业保持与时俱进，不断提升员工的技术水平。技术培训与更新是确保员工紧跟技术前沿的重要手段。首先，技术培训有助于提高员工的工作效率和质量。通过不断学习新的技术知识和操作技能，员工能够更加熟练地完成工作任务，提高工作效率。其次，技术培训有助于降低员工面对新技术时的不适应感。随着技术的迅速发展，员工可能面临新技术的学习难度，而通过有计划的培训，能够降低员工的学习曲线，提高其适应新技术的速度。此外，技术培训也有助于提高员工的职业发展前景。拥有更新的技术知识和技能，使员工更具竞争力，有更多的机会参与到项目中，实现个人职业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8" w:history="1">
        <w:r>
          <w:rPr>
            <w:rFonts w:ascii="SimSun" w:eastAsia="SimSun" w:hAnsi="SimSun" w:cs="SimSun"/>
            <w:b/>
            <w:bCs/>
            <w:color w:val="0000EE"/>
            <w:kern w:val="0"/>
            <w:sz w:val="30"/>
            <w:szCs w:val="30"/>
            <w:u w:val="single" w:color="0000EE"/>
          </w:rPr>
          <w:t>https://d.book118.com/335120011322011122</w:t>
        </w:r>
      </w:hyperlink>
    </w:p>
    <w:p>
      <w:pPr>
        <w:ind w:firstLine="560" w:firstLineChars="200"/>
        <w:rPr>
          <w:rFonts w:ascii="仿宋" w:eastAsia="仿宋" w:hAnsi="仿宋" w:cs="仿宋" w:hint="eastAsia"/>
          <w:sz w:val="28"/>
        </w:rPr>
      </w:pPr>
    </w:p>
    <w:sectPr>
      <w:headerReference w:type="default" r:id="rId59"/>
      <w:footerReference w:type="default" r:id="rId60"/>
      <w:type w:val="nextPage"/>
      <w:pgSz w:w="11906" w:h="16838"/>
      <w:pgMar w:top="1440" w:right="1800" w:bottom="1440" w:left="1800" w:header="851" w:footer="992" w:gutter="0"/>
      <w:pgNumType w:start="2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坦克用石英玻璃行业员工职业发展规划与管理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坦克用石英玻璃行业员工职业发展规划与管理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坦克用石英玻璃行业员工职业发展规划与管理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坦克用石英玻璃行业员工职业发展规划与管理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坦克用石英玻璃行业员工职业发展规划与管理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坦克用石英玻璃行业员工职业发展规划与管理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坦克用石英玻璃行业员工职业发展规划与管理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坦克用石英玻璃行业员工职业发展规划与管理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坦克用石英玻璃行业员工职业发展规划与管理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坦克用石英玻璃行业员工职业发展规划与管理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坦克用石英玻璃行业员工职业发展规划与管理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坦克用石英玻璃行业员工职业发展规划与管理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坦克用石英玻璃行业员工职业发展规划与管理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坦克用石英玻璃行业员工职业发展规划与管理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坦克用石英玻璃行业员工职业发展规划与管理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坦克用石英玻璃行业员工职业发展规划与管理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坦克用石英玻璃行业员工职业发展规划与管理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坦克用石英玻璃行业员工职业发展规划与管理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坦克用石英玻璃行业员工职业发展规划与管理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坦克用石英玻璃行业员工职业发展规划与管理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坦克用石英玻璃行业员工职业发展规划与管理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坦克用石英玻璃行业员工职业发展规划与管理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坦克用石英玻璃行业员工职业发展规划与管理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坦克用石英玻璃行业员工职业发展规划与管理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坦克用石英玻璃行业员工职业发展规划与管理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坦克用石英玻璃行业员工职业发展规划与管理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坦克用石英玻璃行业员工职业发展规划与管理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坦克用石英玻璃行业员工职业发展规划与管理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F75FB4"/>
    <w:rsid w:val="31F75FB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yperlink" Target="https://d.book118.com/335120011322011122" TargetMode="External" /><Relationship Id="rId59" Type="http://schemas.openxmlformats.org/officeDocument/2006/relationships/header" Target="header28.xml" /><Relationship Id="rId6" Type="http://schemas.openxmlformats.org/officeDocument/2006/relationships/header" Target="header2.xml" /><Relationship Id="rId60" Type="http://schemas.openxmlformats.org/officeDocument/2006/relationships/footer" Target="footer28.xml" /><Relationship Id="rId61" Type="http://schemas.openxmlformats.org/officeDocument/2006/relationships/theme" Target="theme/theme1.xml" /><Relationship Id="rId62"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2023-12-24T15:00:00Z</dcterms:created>
  <dcterms:modified xsi:type="dcterms:W3CDTF">2023-12-24T15:00:54Z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CC62726530DA461B9214EB7DCBFA6B31_11</vt:lpwstr>
  </property>
  <property fmtid="{D5CDD505-2E9C-101B-9397-08002B2CF9AE}" pid="3" name="KSOProductBuildVer">
    <vt:lpwstr>2052-12.1.0.16120</vt:lpwstr>
  </property>
</Properties>
</file>