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香料原料项目规划设计方案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82" w:history="1">
        <w:r>
          <w:rPr>
            <w:rFonts w:ascii="仿宋" w:eastAsia="仿宋" w:hAnsi="仿宋" w:cs="仿宋" w:hint="eastAsia"/>
            <w:lang w:eastAsia="zh-CN"/>
          </w:rPr>
          <w:t>概论</w:t>
        </w:r>
        <w:r>
          <w:tab/>
        </w:r>
        <w:r>
          <w:fldChar w:fldCharType="begin"/>
        </w:r>
        <w:r>
          <w:instrText xml:space="preserve"> PAGEREF _Toc18982 \h </w:instrText>
        </w:r>
        <w:r>
          <w:fldChar w:fldCharType="separate"/>
        </w:r>
        <w:r>
          <w:t>3</w:t>
        </w:r>
        <w:r>
          <w:fldChar w:fldCharType="end"/>
        </w:r>
      </w:hyperlink>
    </w:p>
    <w:p>
      <w:pPr>
        <w:pStyle w:val="TOC1"/>
        <w:tabs>
          <w:tab w:val="right" w:leader="dot" w:pos="8306"/>
        </w:tabs>
      </w:pPr>
      <w:hyperlink w:anchor="_Toc15386" w:history="1">
        <w:r>
          <w:rPr>
            <w:rFonts w:ascii="仿宋" w:eastAsia="仿宋" w:hAnsi="仿宋" w:cs="仿宋" w:hint="eastAsia"/>
            <w:lang w:eastAsia="zh-CN"/>
          </w:rPr>
          <w:t>一、香料原料项目文档管理</w:t>
        </w:r>
        <w:r>
          <w:tab/>
        </w:r>
        <w:r>
          <w:fldChar w:fldCharType="begin"/>
        </w:r>
        <w:r>
          <w:instrText xml:space="preserve"> PAGEREF _Toc15386 \h </w:instrText>
        </w:r>
        <w:r>
          <w:fldChar w:fldCharType="separate"/>
        </w:r>
        <w:r>
          <w:t>3</w:t>
        </w:r>
        <w:r>
          <w:fldChar w:fldCharType="end"/>
        </w:r>
      </w:hyperlink>
    </w:p>
    <w:p>
      <w:pPr>
        <w:pStyle w:val="TOC2"/>
        <w:tabs>
          <w:tab w:val="right" w:leader="dot" w:pos="8306"/>
        </w:tabs>
      </w:pPr>
      <w:hyperlink w:anchor="_Toc32473" w:history="1">
        <w:r>
          <w:rPr>
            <w:rFonts w:ascii="仿宋" w:eastAsia="仿宋" w:hAnsi="仿宋" w:cs="仿宋" w:hint="eastAsia"/>
            <w:lang w:eastAsia="zh-CN"/>
          </w:rPr>
          <w:t>(一)、文档编制与审查</w:t>
        </w:r>
        <w:r>
          <w:tab/>
        </w:r>
        <w:r>
          <w:fldChar w:fldCharType="begin"/>
        </w:r>
        <w:r>
          <w:instrText xml:space="preserve"> PAGEREF _Toc32473 \h </w:instrText>
        </w:r>
        <w:r>
          <w:fldChar w:fldCharType="separate"/>
        </w:r>
        <w:r>
          <w:t>3</w:t>
        </w:r>
        <w:r>
          <w:fldChar w:fldCharType="end"/>
        </w:r>
      </w:hyperlink>
    </w:p>
    <w:p>
      <w:pPr>
        <w:pStyle w:val="TOC2"/>
        <w:tabs>
          <w:tab w:val="right" w:leader="dot" w:pos="8306"/>
        </w:tabs>
      </w:pPr>
      <w:hyperlink w:anchor="_Toc18420" w:history="1">
        <w:r>
          <w:rPr>
            <w:rFonts w:ascii="仿宋" w:eastAsia="仿宋" w:hAnsi="仿宋" w:cs="仿宋" w:hint="eastAsia"/>
            <w:lang w:eastAsia="zh-CN"/>
          </w:rPr>
          <w:t>(二)、文档发布与分发</w:t>
        </w:r>
        <w:r>
          <w:tab/>
        </w:r>
        <w:r>
          <w:fldChar w:fldCharType="begin"/>
        </w:r>
        <w:r>
          <w:instrText xml:space="preserve"> PAGEREF _Toc18420 \h </w:instrText>
        </w:r>
        <w:r>
          <w:fldChar w:fldCharType="separate"/>
        </w:r>
        <w:r>
          <w:t>4</w:t>
        </w:r>
        <w:r>
          <w:fldChar w:fldCharType="end"/>
        </w:r>
      </w:hyperlink>
    </w:p>
    <w:p>
      <w:pPr>
        <w:pStyle w:val="TOC2"/>
        <w:tabs>
          <w:tab w:val="right" w:leader="dot" w:pos="8306"/>
        </w:tabs>
      </w:pPr>
      <w:hyperlink w:anchor="_Toc26378" w:history="1">
        <w:r>
          <w:rPr>
            <w:rFonts w:ascii="仿宋" w:eastAsia="仿宋" w:hAnsi="仿宋" w:cs="仿宋" w:hint="eastAsia"/>
            <w:lang w:eastAsia="zh-CN"/>
          </w:rPr>
          <w:t>(三)、文档存档与归档</w:t>
        </w:r>
        <w:r>
          <w:tab/>
        </w:r>
        <w:r>
          <w:fldChar w:fldCharType="begin"/>
        </w:r>
        <w:r>
          <w:instrText xml:space="preserve"> PAGEREF _Toc26378 \h </w:instrText>
        </w:r>
        <w:r>
          <w:fldChar w:fldCharType="separate"/>
        </w:r>
        <w:r>
          <w:t>5</w:t>
        </w:r>
        <w:r>
          <w:fldChar w:fldCharType="end"/>
        </w:r>
      </w:hyperlink>
    </w:p>
    <w:p>
      <w:pPr>
        <w:pStyle w:val="TOC1"/>
        <w:tabs>
          <w:tab w:val="right" w:leader="dot" w:pos="8306"/>
        </w:tabs>
      </w:pPr>
      <w:hyperlink w:anchor="_Toc20297" w:history="1">
        <w:r>
          <w:rPr>
            <w:rFonts w:ascii="仿宋" w:eastAsia="仿宋" w:hAnsi="仿宋" w:cs="仿宋" w:hint="eastAsia"/>
            <w:lang w:eastAsia="zh-CN"/>
          </w:rPr>
          <w:t>二、市场分析、调研</w:t>
        </w:r>
        <w:r>
          <w:tab/>
        </w:r>
        <w:r>
          <w:fldChar w:fldCharType="begin"/>
        </w:r>
        <w:r>
          <w:instrText xml:space="preserve"> PAGEREF _Toc20297 \h </w:instrText>
        </w:r>
        <w:r>
          <w:fldChar w:fldCharType="separate"/>
        </w:r>
        <w:r>
          <w:t>6</w:t>
        </w:r>
        <w:r>
          <w:fldChar w:fldCharType="end"/>
        </w:r>
      </w:hyperlink>
    </w:p>
    <w:p>
      <w:pPr>
        <w:pStyle w:val="TOC2"/>
        <w:tabs>
          <w:tab w:val="right" w:leader="dot" w:pos="8306"/>
        </w:tabs>
      </w:pPr>
      <w:hyperlink w:anchor="_Toc26620" w:history="1">
        <w:r>
          <w:rPr>
            <w:rFonts w:ascii="仿宋" w:eastAsia="仿宋" w:hAnsi="仿宋" w:cs="仿宋" w:hint="eastAsia"/>
            <w:lang w:eastAsia="zh-CN"/>
          </w:rPr>
          <w:t>(一)、香料原料行业分析</w:t>
        </w:r>
        <w:r>
          <w:tab/>
        </w:r>
        <w:r>
          <w:fldChar w:fldCharType="begin"/>
        </w:r>
        <w:r>
          <w:instrText xml:space="preserve"> PAGEREF _Toc26620 \h </w:instrText>
        </w:r>
        <w:r>
          <w:fldChar w:fldCharType="separate"/>
        </w:r>
        <w:r>
          <w:t>6</w:t>
        </w:r>
        <w:r>
          <w:fldChar w:fldCharType="end"/>
        </w:r>
      </w:hyperlink>
    </w:p>
    <w:p>
      <w:pPr>
        <w:pStyle w:val="TOC2"/>
        <w:tabs>
          <w:tab w:val="right" w:leader="dot" w:pos="8306"/>
        </w:tabs>
      </w:pPr>
      <w:hyperlink w:anchor="_Toc960" w:history="1">
        <w:r>
          <w:rPr>
            <w:rFonts w:ascii="仿宋" w:eastAsia="仿宋" w:hAnsi="仿宋" w:cs="仿宋" w:hint="eastAsia"/>
            <w:lang w:eastAsia="zh-CN"/>
          </w:rPr>
          <w:t>(二)、香料原料市场分析预测</w:t>
        </w:r>
        <w:r>
          <w:tab/>
        </w:r>
        <w:r>
          <w:fldChar w:fldCharType="begin"/>
        </w:r>
        <w:r>
          <w:instrText xml:space="preserve"> PAGEREF _Toc960 \h </w:instrText>
        </w:r>
        <w:r>
          <w:fldChar w:fldCharType="separate"/>
        </w:r>
        <w:r>
          <w:t>7</w:t>
        </w:r>
        <w:r>
          <w:fldChar w:fldCharType="end"/>
        </w:r>
      </w:hyperlink>
    </w:p>
    <w:p>
      <w:pPr>
        <w:pStyle w:val="TOC1"/>
        <w:tabs>
          <w:tab w:val="right" w:leader="dot" w:pos="8306"/>
        </w:tabs>
      </w:pPr>
      <w:hyperlink w:anchor="_Toc12364" w:history="1">
        <w:r>
          <w:rPr>
            <w:rFonts w:ascii="仿宋" w:eastAsia="仿宋" w:hAnsi="仿宋" w:cs="仿宋" w:hint="eastAsia"/>
            <w:lang w:eastAsia="zh-CN"/>
          </w:rPr>
          <w:t>三、香料原料项目建设单位说明</w:t>
        </w:r>
        <w:r>
          <w:tab/>
        </w:r>
        <w:r>
          <w:fldChar w:fldCharType="begin"/>
        </w:r>
        <w:r>
          <w:instrText xml:space="preserve"> PAGEREF _Toc12364 \h </w:instrText>
        </w:r>
        <w:r>
          <w:fldChar w:fldCharType="separate"/>
        </w:r>
        <w:r>
          <w:t>8</w:t>
        </w:r>
        <w:r>
          <w:fldChar w:fldCharType="end"/>
        </w:r>
      </w:hyperlink>
    </w:p>
    <w:p>
      <w:pPr>
        <w:pStyle w:val="TOC2"/>
        <w:tabs>
          <w:tab w:val="right" w:leader="dot" w:pos="8306"/>
        </w:tabs>
      </w:pPr>
      <w:hyperlink w:anchor="_Toc22227" w:history="1">
        <w:r>
          <w:rPr>
            <w:rFonts w:ascii="仿宋" w:eastAsia="仿宋" w:hAnsi="仿宋" w:cs="仿宋" w:hint="eastAsia"/>
            <w:lang w:eastAsia="zh-CN"/>
          </w:rPr>
          <w:t>(一)、香料原料项目承办单位基本情况</w:t>
        </w:r>
        <w:r>
          <w:tab/>
        </w:r>
        <w:r>
          <w:fldChar w:fldCharType="begin"/>
        </w:r>
        <w:r>
          <w:instrText xml:space="preserve"> PAGEREF _Toc22227 \h </w:instrText>
        </w:r>
        <w:r>
          <w:fldChar w:fldCharType="separate"/>
        </w:r>
        <w:r>
          <w:t>8</w:t>
        </w:r>
        <w:r>
          <w:fldChar w:fldCharType="end"/>
        </w:r>
      </w:hyperlink>
    </w:p>
    <w:p>
      <w:pPr>
        <w:pStyle w:val="TOC2"/>
        <w:tabs>
          <w:tab w:val="right" w:leader="dot" w:pos="8306"/>
        </w:tabs>
      </w:pPr>
      <w:hyperlink w:anchor="_Toc7085" w:history="1">
        <w:r>
          <w:rPr>
            <w:rFonts w:ascii="仿宋" w:eastAsia="仿宋" w:hAnsi="仿宋" w:cs="仿宋" w:hint="eastAsia"/>
            <w:lang w:eastAsia="zh-CN"/>
          </w:rPr>
          <w:t>(二)、公司经济效益分析</w:t>
        </w:r>
        <w:r>
          <w:tab/>
        </w:r>
        <w:r>
          <w:fldChar w:fldCharType="begin"/>
        </w:r>
        <w:r>
          <w:instrText xml:space="preserve"> PAGEREF _Toc7085 \h </w:instrText>
        </w:r>
        <w:r>
          <w:fldChar w:fldCharType="separate"/>
        </w:r>
        <w:r>
          <w:t>8</w:t>
        </w:r>
        <w:r>
          <w:fldChar w:fldCharType="end"/>
        </w:r>
      </w:hyperlink>
    </w:p>
    <w:p>
      <w:pPr>
        <w:pStyle w:val="TOC1"/>
        <w:tabs>
          <w:tab w:val="right" w:leader="dot" w:pos="8306"/>
        </w:tabs>
      </w:pPr>
      <w:hyperlink w:anchor="_Toc11517" w:history="1">
        <w:r>
          <w:rPr>
            <w:rFonts w:ascii="仿宋" w:eastAsia="仿宋" w:hAnsi="仿宋" w:cs="仿宋" w:hint="eastAsia"/>
            <w:lang w:eastAsia="zh-CN"/>
          </w:rPr>
          <w:t>四、香料原料项目绩效评估</w:t>
        </w:r>
        <w:r>
          <w:tab/>
        </w:r>
        <w:r>
          <w:fldChar w:fldCharType="begin"/>
        </w:r>
        <w:r>
          <w:instrText xml:space="preserve"> PAGEREF _Toc11517 \h </w:instrText>
        </w:r>
        <w:r>
          <w:fldChar w:fldCharType="separate"/>
        </w:r>
        <w:r>
          <w:t>9</w:t>
        </w:r>
        <w:r>
          <w:fldChar w:fldCharType="end"/>
        </w:r>
      </w:hyperlink>
    </w:p>
    <w:p>
      <w:pPr>
        <w:pStyle w:val="TOC2"/>
        <w:tabs>
          <w:tab w:val="right" w:leader="dot" w:pos="8306"/>
        </w:tabs>
      </w:pPr>
      <w:hyperlink w:anchor="_Toc32227" w:history="1">
        <w:r>
          <w:rPr>
            <w:rFonts w:ascii="仿宋" w:eastAsia="仿宋" w:hAnsi="仿宋" w:cs="仿宋" w:hint="eastAsia"/>
            <w:lang w:eastAsia="zh-CN"/>
          </w:rPr>
          <w:t>(一)、绩效评估指标</w:t>
        </w:r>
        <w:r>
          <w:tab/>
        </w:r>
        <w:r>
          <w:fldChar w:fldCharType="begin"/>
        </w:r>
        <w:r>
          <w:instrText xml:space="preserve"> PAGEREF _Toc32227 \h </w:instrText>
        </w:r>
        <w:r>
          <w:fldChar w:fldCharType="separate"/>
        </w:r>
        <w:r>
          <w:t>9</w:t>
        </w:r>
        <w:r>
          <w:fldChar w:fldCharType="end"/>
        </w:r>
      </w:hyperlink>
    </w:p>
    <w:p>
      <w:pPr>
        <w:pStyle w:val="TOC2"/>
        <w:tabs>
          <w:tab w:val="right" w:leader="dot" w:pos="8306"/>
        </w:tabs>
      </w:pPr>
      <w:hyperlink w:anchor="_Toc20321" w:history="1">
        <w:r>
          <w:rPr>
            <w:rFonts w:ascii="仿宋" w:eastAsia="仿宋" w:hAnsi="仿宋" w:cs="仿宋" w:hint="eastAsia"/>
            <w:lang w:eastAsia="zh-CN"/>
          </w:rPr>
          <w:t>(二)、绩效评估方法</w:t>
        </w:r>
        <w:r>
          <w:tab/>
        </w:r>
        <w:r>
          <w:fldChar w:fldCharType="begin"/>
        </w:r>
        <w:r>
          <w:instrText xml:space="preserve"> PAGEREF _Toc20321 \h </w:instrText>
        </w:r>
        <w:r>
          <w:fldChar w:fldCharType="separate"/>
        </w:r>
        <w:r>
          <w:t>11</w:t>
        </w:r>
        <w:r>
          <w:fldChar w:fldCharType="end"/>
        </w:r>
      </w:hyperlink>
    </w:p>
    <w:p>
      <w:pPr>
        <w:pStyle w:val="TOC2"/>
        <w:tabs>
          <w:tab w:val="right" w:leader="dot" w:pos="8306"/>
        </w:tabs>
      </w:pPr>
      <w:hyperlink w:anchor="_Toc22084" w:history="1">
        <w:r>
          <w:rPr>
            <w:rFonts w:ascii="仿宋" w:eastAsia="仿宋" w:hAnsi="仿宋" w:cs="仿宋" w:hint="eastAsia"/>
            <w:lang w:eastAsia="zh-CN"/>
          </w:rPr>
          <w:t>(三)、绩效评估周期</w:t>
        </w:r>
        <w:r>
          <w:tab/>
        </w:r>
        <w:r>
          <w:fldChar w:fldCharType="begin"/>
        </w:r>
        <w:r>
          <w:instrText xml:space="preserve"> PAGEREF _Toc22084 \h </w:instrText>
        </w:r>
        <w:r>
          <w:fldChar w:fldCharType="separate"/>
        </w:r>
        <w:r>
          <w:t>12</w:t>
        </w:r>
        <w:r>
          <w:fldChar w:fldCharType="end"/>
        </w:r>
      </w:hyperlink>
    </w:p>
    <w:p>
      <w:pPr>
        <w:pStyle w:val="TOC1"/>
        <w:tabs>
          <w:tab w:val="right" w:leader="dot" w:pos="8306"/>
        </w:tabs>
      </w:pPr>
      <w:hyperlink w:anchor="_Toc14262" w:history="1">
        <w:r>
          <w:rPr>
            <w:rFonts w:ascii="仿宋" w:eastAsia="仿宋" w:hAnsi="仿宋" w:cs="仿宋" w:hint="eastAsia"/>
            <w:lang w:eastAsia="zh-CN"/>
          </w:rPr>
          <w:t>五、香料原料项目概论</w:t>
        </w:r>
        <w:r>
          <w:tab/>
        </w:r>
        <w:r>
          <w:fldChar w:fldCharType="begin"/>
        </w:r>
        <w:r>
          <w:instrText xml:space="preserve"> PAGEREF _Toc14262 \h </w:instrText>
        </w:r>
        <w:r>
          <w:fldChar w:fldCharType="separate"/>
        </w:r>
        <w:r>
          <w:t>13</w:t>
        </w:r>
        <w:r>
          <w:fldChar w:fldCharType="end"/>
        </w:r>
      </w:hyperlink>
    </w:p>
    <w:p>
      <w:pPr>
        <w:pStyle w:val="TOC2"/>
        <w:tabs>
          <w:tab w:val="right" w:leader="dot" w:pos="8306"/>
        </w:tabs>
      </w:pPr>
      <w:hyperlink w:anchor="_Toc14464" w:history="1">
        <w:r>
          <w:rPr>
            <w:rFonts w:ascii="仿宋" w:eastAsia="仿宋" w:hAnsi="仿宋" w:cs="仿宋" w:hint="eastAsia"/>
            <w:lang w:eastAsia="zh-CN"/>
          </w:rPr>
          <w:t>(一)、香料原料项目概况</w:t>
        </w:r>
        <w:r>
          <w:tab/>
        </w:r>
        <w:r>
          <w:fldChar w:fldCharType="begin"/>
        </w:r>
        <w:r>
          <w:instrText xml:space="preserve"> PAGEREF _Toc14464 \h </w:instrText>
        </w:r>
        <w:r>
          <w:fldChar w:fldCharType="separate"/>
        </w:r>
        <w:r>
          <w:t>13</w:t>
        </w:r>
        <w:r>
          <w:fldChar w:fldCharType="end"/>
        </w:r>
      </w:hyperlink>
    </w:p>
    <w:p>
      <w:pPr>
        <w:pStyle w:val="TOC2"/>
        <w:tabs>
          <w:tab w:val="right" w:leader="dot" w:pos="8306"/>
        </w:tabs>
      </w:pPr>
      <w:hyperlink w:anchor="_Toc28789" w:history="1">
        <w:r>
          <w:rPr>
            <w:rFonts w:ascii="仿宋" w:eastAsia="仿宋" w:hAnsi="仿宋" w:cs="仿宋" w:hint="eastAsia"/>
            <w:lang w:eastAsia="zh-CN"/>
          </w:rPr>
          <w:t>(二)、香料原料项目目标</w:t>
        </w:r>
        <w:r>
          <w:tab/>
        </w:r>
        <w:r>
          <w:fldChar w:fldCharType="begin"/>
        </w:r>
        <w:r>
          <w:instrText xml:space="preserve"> PAGEREF _Toc28789 \h </w:instrText>
        </w:r>
        <w:r>
          <w:fldChar w:fldCharType="separate"/>
        </w:r>
        <w:r>
          <w:t>15</w:t>
        </w:r>
        <w:r>
          <w:fldChar w:fldCharType="end"/>
        </w:r>
      </w:hyperlink>
    </w:p>
    <w:p>
      <w:pPr>
        <w:pStyle w:val="TOC2"/>
        <w:tabs>
          <w:tab w:val="right" w:leader="dot" w:pos="8306"/>
        </w:tabs>
      </w:pPr>
      <w:hyperlink w:anchor="_Toc23689" w:history="1">
        <w:r>
          <w:rPr>
            <w:rFonts w:ascii="仿宋" w:eastAsia="仿宋" w:hAnsi="仿宋" w:cs="仿宋" w:hint="eastAsia"/>
            <w:lang w:eastAsia="zh-CN"/>
          </w:rPr>
          <w:t>(三)、香料原料项目提出的理由</w:t>
        </w:r>
        <w:r>
          <w:tab/>
        </w:r>
        <w:r>
          <w:fldChar w:fldCharType="begin"/>
        </w:r>
        <w:r>
          <w:instrText xml:space="preserve"> PAGEREF _Toc23689 \h </w:instrText>
        </w:r>
        <w:r>
          <w:fldChar w:fldCharType="separate"/>
        </w:r>
        <w:r>
          <w:t>16</w:t>
        </w:r>
        <w:r>
          <w:fldChar w:fldCharType="end"/>
        </w:r>
      </w:hyperlink>
    </w:p>
    <w:p>
      <w:pPr>
        <w:pStyle w:val="TOC2"/>
        <w:tabs>
          <w:tab w:val="right" w:leader="dot" w:pos="8306"/>
        </w:tabs>
      </w:pPr>
      <w:hyperlink w:anchor="_Toc21410" w:history="1">
        <w:r>
          <w:rPr>
            <w:rFonts w:ascii="仿宋" w:eastAsia="仿宋" w:hAnsi="仿宋" w:cs="仿宋" w:hint="eastAsia"/>
            <w:lang w:eastAsia="zh-CN"/>
          </w:rPr>
          <w:t>(四)、香料原料项目意义</w:t>
        </w:r>
        <w:r>
          <w:tab/>
        </w:r>
        <w:r>
          <w:fldChar w:fldCharType="begin"/>
        </w:r>
        <w:r>
          <w:instrText xml:space="preserve"> PAGEREF _Toc21410 \h </w:instrText>
        </w:r>
        <w:r>
          <w:fldChar w:fldCharType="separate"/>
        </w:r>
        <w:r>
          <w:t>17</w:t>
        </w:r>
        <w:r>
          <w:fldChar w:fldCharType="end"/>
        </w:r>
      </w:hyperlink>
    </w:p>
    <w:p>
      <w:pPr>
        <w:pStyle w:val="TOC2"/>
        <w:tabs>
          <w:tab w:val="right" w:leader="dot" w:pos="8306"/>
        </w:tabs>
      </w:pPr>
      <w:hyperlink w:anchor="_Toc5836" w:history="1">
        <w:r>
          <w:rPr>
            <w:rFonts w:ascii="仿宋" w:eastAsia="仿宋" w:hAnsi="仿宋" w:cs="仿宋" w:hint="eastAsia"/>
            <w:lang w:eastAsia="zh-CN"/>
          </w:rPr>
          <w:t>(五)、香料原料项目背景</w:t>
        </w:r>
        <w:r>
          <w:tab/>
        </w:r>
        <w:r>
          <w:fldChar w:fldCharType="begin"/>
        </w:r>
        <w:r>
          <w:instrText xml:space="preserve"> PAGEREF _Toc5836 \h </w:instrText>
        </w:r>
        <w:r>
          <w:fldChar w:fldCharType="separate"/>
        </w:r>
        <w:r>
          <w:t>18</w:t>
        </w:r>
        <w:r>
          <w:fldChar w:fldCharType="end"/>
        </w:r>
      </w:hyperlink>
    </w:p>
    <w:p>
      <w:pPr>
        <w:pStyle w:val="TOC1"/>
        <w:tabs>
          <w:tab w:val="right" w:leader="dot" w:pos="8306"/>
        </w:tabs>
      </w:pPr>
      <w:hyperlink w:anchor="_Toc1185" w:history="1">
        <w:r>
          <w:rPr>
            <w:rFonts w:ascii="仿宋" w:eastAsia="仿宋" w:hAnsi="仿宋" w:cs="仿宋" w:hint="eastAsia"/>
            <w:lang w:eastAsia="zh-CN"/>
          </w:rPr>
          <w:t>六、产品规划分析</w:t>
        </w:r>
        <w:r>
          <w:tab/>
        </w:r>
        <w:r>
          <w:fldChar w:fldCharType="begin"/>
        </w:r>
        <w:r>
          <w:instrText xml:space="preserve"> PAGEREF _Toc1185 \h </w:instrText>
        </w:r>
        <w:r>
          <w:fldChar w:fldCharType="separate"/>
        </w:r>
        <w:r>
          <w:t>19</w:t>
        </w:r>
        <w:r>
          <w:fldChar w:fldCharType="end"/>
        </w:r>
      </w:hyperlink>
    </w:p>
    <w:p>
      <w:pPr>
        <w:pStyle w:val="TOC2"/>
        <w:tabs>
          <w:tab w:val="right" w:leader="dot" w:pos="8306"/>
        </w:tabs>
      </w:pPr>
      <w:hyperlink w:anchor="_Toc17177" w:history="1">
        <w:r>
          <w:rPr>
            <w:rFonts w:ascii="仿宋" w:eastAsia="仿宋" w:hAnsi="仿宋" w:cs="仿宋" w:hint="eastAsia"/>
            <w:lang w:eastAsia="zh-CN"/>
          </w:rPr>
          <w:t>(一)、产品规划</w:t>
        </w:r>
        <w:r>
          <w:tab/>
        </w:r>
        <w:r>
          <w:fldChar w:fldCharType="begin"/>
        </w:r>
        <w:r>
          <w:instrText xml:space="preserve"> PAGEREF _Toc17177 \h </w:instrText>
        </w:r>
        <w:r>
          <w:fldChar w:fldCharType="separate"/>
        </w:r>
        <w:r>
          <w:t>19</w:t>
        </w:r>
        <w:r>
          <w:fldChar w:fldCharType="end"/>
        </w:r>
      </w:hyperlink>
    </w:p>
    <w:p>
      <w:pPr>
        <w:pStyle w:val="TOC2"/>
        <w:tabs>
          <w:tab w:val="right" w:leader="dot" w:pos="8306"/>
        </w:tabs>
      </w:pPr>
      <w:hyperlink w:anchor="_Toc9721" w:history="1">
        <w:r>
          <w:rPr>
            <w:rFonts w:ascii="仿宋" w:eastAsia="仿宋" w:hAnsi="仿宋" w:cs="仿宋" w:hint="eastAsia"/>
            <w:lang w:eastAsia="zh-CN"/>
          </w:rPr>
          <w:t>(二)、建设规模</w:t>
        </w:r>
        <w:r>
          <w:tab/>
        </w:r>
        <w:r>
          <w:fldChar w:fldCharType="begin"/>
        </w:r>
        <w:r>
          <w:instrText xml:space="preserve"> PAGEREF _Toc9721 \h </w:instrText>
        </w:r>
        <w:r>
          <w:fldChar w:fldCharType="separate"/>
        </w:r>
        <w:r>
          <w:t>20</w:t>
        </w:r>
        <w:r>
          <w:fldChar w:fldCharType="end"/>
        </w:r>
      </w:hyperlink>
    </w:p>
    <w:p>
      <w:pPr>
        <w:pStyle w:val="TOC1"/>
        <w:tabs>
          <w:tab w:val="right" w:leader="dot" w:pos="8306"/>
        </w:tabs>
      </w:pPr>
      <w:hyperlink w:anchor="_Toc16368" w:history="1">
        <w:r>
          <w:rPr>
            <w:rFonts w:ascii="仿宋" w:eastAsia="仿宋" w:hAnsi="仿宋" w:cs="仿宋" w:hint="eastAsia"/>
            <w:lang w:eastAsia="zh-CN"/>
          </w:rPr>
          <w:t>七、香料原料项目经营效益</w:t>
        </w:r>
        <w:r>
          <w:tab/>
        </w:r>
        <w:r>
          <w:fldChar w:fldCharType="begin"/>
        </w:r>
        <w:r>
          <w:instrText xml:space="preserve"> PAGEREF _Toc16368 \h </w:instrText>
        </w:r>
        <w:r>
          <w:fldChar w:fldCharType="separate"/>
        </w:r>
        <w:r>
          <w:t>21</w:t>
        </w:r>
        <w:r>
          <w:fldChar w:fldCharType="end"/>
        </w:r>
      </w:hyperlink>
    </w:p>
    <w:p>
      <w:pPr>
        <w:pStyle w:val="TOC2"/>
        <w:tabs>
          <w:tab w:val="right" w:leader="dot" w:pos="8306"/>
        </w:tabs>
      </w:pPr>
      <w:hyperlink w:anchor="_Toc4599" w:history="1">
        <w:r>
          <w:rPr>
            <w:rFonts w:ascii="仿宋" w:eastAsia="仿宋" w:hAnsi="仿宋" w:cs="仿宋" w:hint="eastAsia"/>
            <w:lang w:eastAsia="zh-CN"/>
          </w:rPr>
          <w:t>(一)、经济评价财务测算</w:t>
        </w:r>
        <w:r>
          <w:tab/>
        </w:r>
        <w:r>
          <w:fldChar w:fldCharType="begin"/>
        </w:r>
        <w:r>
          <w:instrText xml:space="preserve"> PAGEREF _Toc4599 \h </w:instrText>
        </w:r>
        <w:r>
          <w:fldChar w:fldCharType="separate"/>
        </w:r>
        <w:r>
          <w:t>21</w:t>
        </w:r>
        <w:r>
          <w:fldChar w:fldCharType="end"/>
        </w:r>
      </w:hyperlink>
    </w:p>
    <w:p>
      <w:pPr>
        <w:pStyle w:val="TOC2"/>
        <w:tabs>
          <w:tab w:val="right" w:leader="dot" w:pos="8306"/>
        </w:tabs>
      </w:pPr>
      <w:hyperlink w:anchor="_Toc17676" w:history="1">
        <w:r>
          <w:rPr>
            <w:rFonts w:ascii="仿宋" w:eastAsia="仿宋" w:hAnsi="仿宋" w:cs="仿宋" w:hint="eastAsia"/>
            <w:lang w:eastAsia="zh-CN"/>
          </w:rPr>
          <w:t>(二)、香料原料项目盈利能力分析</w:t>
        </w:r>
        <w:r>
          <w:tab/>
        </w:r>
        <w:r>
          <w:fldChar w:fldCharType="begin"/>
        </w:r>
        <w:r>
          <w:instrText xml:space="preserve"> PAGEREF _Toc17676 \h </w:instrText>
        </w:r>
        <w:r>
          <w:fldChar w:fldCharType="separate"/>
        </w:r>
        <w:r>
          <w:t>22</w:t>
        </w:r>
        <w:r>
          <w:fldChar w:fldCharType="end"/>
        </w:r>
      </w:hyperlink>
    </w:p>
    <w:p>
      <w:pPr>
        <w:pStyle w:val="TOC1"/>
        <w:tabs>
          <w:tab w:val="right" w:leader="dot" w:pos="8306"/>
        </w:tabs>
      </w:pPr>
      <w:hyperlink w:anchor="_Toc21894" w:history="1">
        <w:r>
          <w:rPr>
            <w:rFonts w:ascii="仿宋" w:eastAsia="仿宋" w:hAnsi="仿宋" w:cs="仿宋" w:hint="eastAsia"/>
            <w:lang w:eastAsia="zh-CN"/>
          </w:rPr>
          <w:t>八、香料原料项目风险管理</w:t>
        </w:r>
        <w:r>
          <w:tab/>
        </w:r>
        <w:r>
          <w:fldChar w:fldCharType="begin"/>
        </w:r>
        <w:r>
          <w:instrText xml:space="preserve"> PAGEREF _Toc21894 \h </w:instrText>
        </w:r>
        <w:r>
          <w:fldChar w:fldCharType="separate"/>
        </w:r>
        <w:r>
          <w:t>23</w:t>
        </w:r>
        <w:r>
          <w:fldChar w:fldCharType="end"/>
        </w:r>
      </w:hyperlink>
    </w:p>
    <w:p>
      <w:pPr>
        <w:pStyle w:val="TOC2"/>
        <w:tabs>
          <w:tab w:val="right" w:leader="dot" w:pos="8306"/>
        </w:tabs>
      </w:pPr>
      <w:hyperlink w:anchor="_Toc30555" w:history="1">
        <w:r>
          <w:rPr>
            <w:rFonts w:ascii="仿宋" w:eastAsia="仿宋" w:hAnsi="仿宋" w:cs="仿宋" w:hint="eastAsia"/>
            <w:lang w:eastAsia="zh-CN"/>
          </w:rPr>
          <w:t>(一)、风险识别与评估</w:t>
        </w:r>
        <w:r>
          <w:tab/>
        </w:r>
        <w:r>
          <w:fldChar w:fldCharType="begin"/>
        </w:r>
        <w:r>
          <w:instrText xml:space="preserve"> PAGEREF _Toc30555 \h </w:instrText>
        </w:r>
        <w:r>
          <w:fldChar w:fldCharType="separate"/>
        </w:r>
        <w:r>
          <w:t>23</w:t>
        </w:r>
        <w:r>
          <w:fldChar w:fldCharType="end"/>
        </w:r>
      </w:hyperlink>
    </w:p>
    <w:p>
      <w:pPr>
        <w:pStyle w:val="TOC2"/>
        <w:tabs>
          <w:tab w:val="right" w:leader="dot" w:pos="8306"/>
        </w:tabs>
      </w:pPr>
      <w:hyperlink w:anchor="_Toc26304" w:history="1">
        <w:r>
          <w:rPr>
            <w:rFonts w:ascii="仿宋" w:eastAsia="仿宋" w:hAnsi="仿宋" w:cs="仿宋" w:hint="eastAsia"/>
            <w:lang w:eastAsia="zh-CN"/>
          </w:rPr>
          <w:t>(二)、风险应对策略</w:t>
        </w:r>
        <w:r>
          <w:tab/>
        </w:r>
        <w:r>
          <w:fldChar w:fldCharType="begin"/>
        </w:r>
        <w:r>
          <w:instrText xml:space="preserve"> PAGEREF _Toc26304 \h </w:instrText>
        </w:r>
        <w:r>
          <w:fldChar w:fldCharType="separate"/>
        </w:r>
        <w:r>
          <w:t>24</w:t>
        </w:r>
        <w:r>
          <w:fldChar w:fldCharType="end"/>
        </w:r>
      </w:hyperlink>
    </w:p>
    <w:p>
      <w:pPr>
        <w:pStyle w:val="TOC2"/>
        <w:tabs>
          <w:tab w:val="right" w:leader="dot" w:pos="8306"/>
        </w:tabs>
      </w:pPr>
      <w:hyperlink w:anchor="_Toc28116" w:history="1">
        <w:r>
          <w:rPr>
            <w:rFonts w:ascii="仿宋" w:eastAsia="仿宋" w:hAnsi="仿宋" w:cs="仿宋" w:hint="eastAsia"/>
            <w:lang w:eastAsia="zh-CN"/>
          </w:rPr>
          <w:t>(三)、风险监控与控制</w:t>
        </w:r>
        <w:r>
          <w:tab/>
        </w:r>
        <w:r>
          <w:fldChar w:fldCharType="begin"/>
        </w:r>
        <w:r>
          <w:instrText xml:space="preserve"> PAGEREF _Toc28116 \h </w:instrText>
        </w:r>
        <w:r>
          <w:fldChar w:fldCharType="separate"/>
        </w:r>
        <w:r>
          <w:t>26</w:t>
        </w:r>
        <w:r>
          <w:fldChar w:fldCharType="end"/>
        </w:r>
      </w:hyperlink>
    </w:p>
    <w:p>
      <w:pPr>
        <w:pStyle w:val="TOC1"/>
        <w:tabs>
          <w:tab w:val="right" w:leader="dot" w:pos="8306"/>
        </w:tabs>
      </w:pPr>
      <w:hyperlink w:anchor="_Toc7422" w:history="1">
        <w:r>
          <w:rPr>
            <w:rFonts w:ascii="仿宋" w:eastAsia="仿宋" w:hAnsi="仿宋" w:cs="仿宋" w:hint="eastAsia"/>
            <w:lang w:eastAsia="zh-CN"/>
          </w:rPr>
          <w:t>九、香料原料项目人力资源管理</w:t>
        </w:r>
        <w:r>
          <w:tab/>
        </w:r>
        <w:r>
          <w:fldChar w:fldCharType="begin"/>
        </w:r>
        <w:r>
          <w:instrText xml:space="preserve"> PAGEREF _Toc7422 \h </w:instrText>
        </w:r>
        <w:r>
          <w:fldChar w:fldCharType="separate"/>
        </w:r>
        <w:r>
          <w:t>27</w:t>
        </w:r>
        <w:r>
          <w:fldChar w:fldCharType="end"/>
        </w:r>
      </w:hyperlink>
    </w:p>
    <w:p>
      <w:pPr>
        <w:pStyle w:val="TOC2"/>
        <w:tabs>
          <w:tab w:val="right" w:leader="dot" w:pos="8306"/>
        </w:tabs>
      </w:pPr>
      <w:hyperlink w:anchor="_Toc13759" w:history="1">
        <w:r>
          <w:rPr>
            <w:rFonts w:ascii="仿宋" w:eastAsia="仿宋" w:hAnsi="仿宋" w:cs="仿宋" w:hint="eastAsia"/>
            <w:lang w:eastAsia="zh-CN"/>
          </w:rPr>
          <w:t>(一)、建立健全的预算管理制度</w:t>
        </w:r>
        <w:r>
          <w:tab/>
        </w:r>
        <w:r>
          <w:fldChar w:fldCharType="begin"/>
        </w:r>
        <w:r>
          <w:instrText xml:space="preserve"> PAGEREF _Toc13759 \h </w:instrText>
        </w:r>
        <w:r>
          <w:fldChar w:fldCharType="separate"/>
        </w:r>
        <w:r>
          <w:t>27</w:t>
        </w:r>
        <w:r>
          <w:fldChar w:fldCharType="end"/>
        </w:r>
      </w:hyperlink>
    </w:p>
    <w:p>
      <w:pPr>
        <w:pStyle w:val="TOC2"/>
        <w:tabs>
          <w:tab w:val="right" w:leader="dot" w:pos="8306"/>
        </w:tabs>
      </w:pPr>
      <w:hyperlink w:anchor="_Toc24177" w:history="1">
        <w:r>
          <w:rPr>
            <w:rFonts w:ascii="仿宋" w:eastAsia="仿宋" w:hAnsi="仿宋" w:cs="仿宋" w:hint="eastAsia"/>
            <w:lang w:eastAsia="zh-CN"/>
          </w:rPr>
          <w:t>(二)、加强资金流动监控</w:t>
        </w:r>
        <w:r>
          <w:tab/>
        </w:r>
        <w:r>
          <w:fldChar w:fldCharType="begin"/>
        </w:r>
        <w:r>
          <w:instrText xml:space="preserve"> PAGEREF _Toc24177 \h </w:instrText>
        </w:r>
        <w:r>
          <w:fldChar w:fldCharType="separate"/>
        </w:r>
        <w:r>
          <w:t>29</w:t>
        </w:r>
        <w:r>
          <w:fldChar w:fldCharType="end"/>
        </w:r>
      </w:hyperlink>
    </w:p>
    <w:p>
      <w:pPr>
        <w:pStyle w:val="TOC2"/>
        <w:tabs>
          <w:tab w:val="right" w:leader="dot" w:pos="8306"/>
        </w:tabs>
      </w:pPr>
      <w:hyperlink w:anchor="_Toc6760" w:history="1">
        <w:r>
          <w:rPr>
            <w:rFonts w:ascii="仿宋" w:eastAsia="仿宋" w:hAnsi="仿宋" w:cs="仿宋" w:hint="eastAsia"/>
            <w:lang w:eastAsia="zh-CN"/>
          </w:rPr>
          <w:t>(三)、制定完善的风险控制机制</w:t>
        </w:r>
        <w:r>
          <w:tab/>
        </w:r>
        <w:r>
          <w:fldChar w:fldCharType="begin"/>
        </w:r>
        <w:r>
          <w:instrText xml:space="preserve"> PAGEREF _Toc6760 \h </w:instrText>
        </w:r>
        <w:r>
          <w:fldChar w:fldCharType="separate"/>
        </w:r>
        <w:r>
          <w:t>30</w:t>
        </w:r>
        <w:r>
          <w:fldChar w:fldCharType="end"/>
        </w:r>
      </w:hyperlink>
    </w:p>
    <w:p>
      <w:pPr>
        <w:pStyle w:val="TOC2"/>
        <w:tabs>
          <w:tab w:val="right" w:leader="dot" w:pos="8306"/>
        </w:tabs>
      </w:pPr>
      <w:hyperlink w:anchor="_Toc22416" w:history="1">
        <w:r>
          <w:rPr>
            <w:rFonts w:ascii="仿宋" w:eastAsia="仿宋" w:hAnsi="仿宋" w:cs="仿宋" w:hint="eastAsia"/>
            <w:lang w:eastAsia="zh-CN"/>
          </w:rPr>
          <w:t>(四)、优化成本管理</w:t>
        </w:r>
        <w:r>
          <w:tab/>
        </w:r>
        <w:r>
          <w:fldChar w:fldCharType="begin"/>
        </w:r>
        <w:r>
          <w:instrText xml:space="preserve"> PAGEREF _Toc22416 \h </w:instrText>
        </w:r>
        <w:r>
          <w:fldChar w:fldCharType="separate"/>
        </w:r>
        <w:r>
          <w:t>31</w:t>
        </w:r>
        <w:r>
          <w:fldChar w:fldCharType="end"/>
        </w:r>
      </w:hyperlink>
    </w:p>
    <w:p>
      <w:pPr>
        <w:pStyle w:val="TOC1"/>
        <w:tabs>
          <w:tab w:val="right" w:leader="dot" w:pos="8306"/>
        </w:tabs>
      </w:pPr>
      <w:hyperlink w:anchor="_Toc21341" w:history="1">
        <w:r>
          <w:rPr>
            <w:rFonts w:ascii="仿宋" w:eastAsia="仿宋" w:hAnsi="仿宋" w:cs="仿宋" w:hint="eastAsia"/>
            <w:lang w:eastAsia="zh-CN"/>
          </w:rPr>
          <w:t>十、生产安全保护</w:t>
        </w:r>
        <w:r>
          <w:tab/>
        </w:r>
        <w:r>
          <w:fldChar w:fldCharType="begin"/>
        </w:r>
        <w:r>
          <w:instrText xml:space="preserve"> PAGEREF _Toc21341 \h </w:instrText>
        </w:r>
        <w:r>
          <w:fldChar w:fldCharType="separate"/>
        </w:r>
        <w:r>
          <w:t>32</w:t>
        </w:r>
        <w:r>
          <w:fldChar w:fldCharType="end"/>
        </w:r>
      </w:hyperlink>
    </w:p>
    <w:p>
      <w:pPr>
        <w:pStyle w:val="TOC2"/>
        <w:tabs>
          <w:tab w:val="right" w:leader="dot" w:pos="8306"/>
        </w:tabs>
      </w:pPr>
      <w:hyperlink w:anchor="_Toc29402" w:history="1">
        <w:r>
          <w:rPr>
            <w:rFonts w:ascii="仿宋" w:eastAsia="仿宋" w:hAnsi="仿宋" w:cs="仿宋" w:hint="eastAsia"/>
            <w:lang w:eastAsia="zh-CN"/>
          </w:rPr>
          <w:t>(一)、消防安全</w:t>
        </w:r>
        <w:r>
          <w:tab/>
        </w:r>
        <w:r>
          <w:fldChar w:fldCharType="begin"/>
        </w:r>
        <w:r>
          <w:instrText xml:space="preserve"> PAGEREF _Toc29402 \h </w:instrText>
        </w:r>
        <w:r>
          <w:fldChar w:fldCharType="separate"/>
        </w:r>
        <w:r>
          <w:t>32</w:t>
        </w:r>
        <w:r>
          <w:fldChar w:fldCharType="end"/>
        </w:r>
      </w:hyperlink>
    </w:p>
    <w:p>
      <w:pPr>
        <w:pStyle w:val="TOC2"/>
        <w:tabs>
          <w:tab w:val="right" w:leader="dot" w:pos="8306"/>
        </w:tabs>
      </w:pPr>
      <w:hyperlink w:anchor="_Toc5539" w:history="1">
        <w:r>
          <w:rPr>
            <w:rFonts w:ascii="仿宋" w:eastAsia="仿宋" w:hAnsi="仿宋" w:cs="仿宋" w:hint="eastAsia"/>
            <w:lang w:eastAsia="zh-CN"/>
          </w:rPr>
          <w:t>(二)、防火防爆总图布置措施</w:t>
        </w:r>
        <w:r>
          <w:tab/>
        </w:r>
        <w:r>
          <w:fldChar w:fldCharType="begin"/>
        </w:r>
        <w:r>
          <w:instrText xml:space="preserve"> PAGEREF _Toc5539 \h </w:instrText>
        </w:r>
        <w:r>
          <w:fldChar w:fldCharType="separate"/>
        </w:r>
        <w:r>
          <w:t>34</w:t>
        </w:r>
        <w:r>
          <w:fldChar w:fldCharType="end"/>
        </w:r>
      </w:hyperlink>
    </w:p>
    <w:p>
      <w:pPr>
        <w:pStyle w:val="TOC2"/>
        <w:tabs>
          <w:tab w:val="right" w:leader="dot" w:pos="8306"/>
        </w:tabs>
      </w:pPr>
      <w:hyperlink w:anchor="_Toc15293" w:history="1">
        <w:r>
          <w:rPr>
            <w:rFonts w:ascii="仿宋" w:eastAsia="仿宋" w:hAnsi="仿宋" w:cs="仿宋" w:hint="eastAsia"/>
            <w:lang w:eastAsia="zh-CN"/>
          </w:rPr>
          <w:t>(三)、自然灾害防范措施</w:t>
        </w:r>
        <w:r>
          <w:tab/>
        </w:r>
        <w:r>
          <w:fldChar w:fldCharType="begin"/>
        </w:r>
        <w:r>
          <w:instrText xml:space="preserve"> PAGEREF _Toc15293 \h </w:instrText>
        </w:r>
        <w:r>
          <w:fldChar w:fldCharType="separate"/>
        </w:r>
        <w:r>
          <w:t>35</w:t>
        </w:r>
        <w:r>
          <w:fldChar w:fldCharType="end"/>
        </w:r>
      </w:hyperlink>
    </w:p>
    <w:p>
      <w:pPr>
        <w:pStyle w:val="TOC2"/>
        <w:tabs>
          <w:tab w:val="right" w:leader="dot" w:pos="8306"/>
        </w:tabs>
      </w:pPr>
      <w:hyperlink w:anchor="_Toc10115" w:history="1">
        <w:r>
          <w:rPr>
            <w:rFonts w:ascii="仿宋" w:eastAsia="仿宋" w:hAnsi="仿宋" w:cs="仿宋" w:hint="eastAsia"/>
            <w:lang w:eastAsia="zh-CN"/>
          </w:rPr>
          <w:t>(四)、安全色及安全标志使用要求</w:t>
        </w:r>
        <w:r>
          <w:tab/>
        </w:r>
        <w:r>
          <w:fldChar w:fldCharType="begin"/>
        </w:r>
        <w:r>
          <w:instrText xml:space="preserve"> PAGEREF _Toc10115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65" w:history="1">
        <w:r>
          <w:rPr>
            <w:rFonts w:ascii="仿宋" w:eastAsia="仿宋" w:hAnsi="仿宋" w:cs="仿宋" w:hint="eastAsia"/>
            <w:lang w:eastAsia="zh-CN"/>
          </w:rPr>
          <w:t>(五)、防尘防毒措施</w:t>
        </w:r>
        <w:r>
          <w:tab/>
        </w:r>
        <w:r>
          <w:fldChar w:fldCharType="begin"/>
        </w:r>
        <w:r>
          <w:instrText xml:space="preserve"> PAGEREF _Toc28065 \h </w:instrText>
        </w:r>
        <w:r>
          <w:fldChar w:fldCharType="separate"/>
        </w:r>
        <w:r>
          <w:t>37</w:t>
        </w:r>
        <w:r>
          <w:fldChar w:fldCharType="end"/>
        </w:r>
      </w:hyperlink>
    </w:p>
    <w:p>
      <w:pPr>
        <w:pStyle w:val="TOC2"/>
        <w:tabs>
          <w:tab w:val="right" w:leader="dot" w:pos="8306"/>
        </w:tabs>
      </w:pPr>
      <w:hyperlink w:anchor="_Toc21478" w:history="1">
        <w:r>
          <w:rPr>
            <w:rFonts w:ascii="仿宋" w:eastAsia="仿宋" w:hAnsi="仿宋" w:cs="仿宋" w:hint="eastAsia"/>
            <w:lang w:eastAsia="zh-CN"/>
          </w:rPr>
          <w:t>(六)、防静电、触电防护及防雷措施</w:t>
        </w:r>
        <w:r>
          <w:tab/>
        </w:r>
        <w:r>
          <w:fldChar w:fldCharType="begin"/>
        </w:r>
        <w:r>
          <w:instrText xml:space="preserve"> PAGEREF _Toc21478 \h </w:instrText>
        </w:r>
        <w:r>
          <w:fldChar w:fldCharType="separate"/>
        </w:r>
        <w:r>
          <w:t>37</w:t>
        </w:r>
        <w:r>
          <w:fldChar w:fldCharType="end"/>
        </w:r>
      </w:hyperlink>
    </w:p>
    <w:p>
      <w:pPr>
        <w:pStyle w:val="TOC2"/>
        <w:tabs>
          <w:tab w:val="right" w:leader="dot" w:pos="8306"/>
        </w:tabs>
      </w:pPr>
      <w:hyperlink w:anchor="_Toc14442" w:history="1">
        <w:r>
          <w:rPr>
            <w:rFonts w:ascii="仿宋" w:eastAsia="仿宋" w:hAnsi="仿宋" w:cs="仿宋" w:hint="eastAsia"/>
            <w:lang w:eastAsia="zh-CN"/>
          </w:rPr>
          <w:t>(七)、机械设备安全保障措施</w:t>
        </w:r>
        <w:r>
          <w:tab/>
        </w:r>
        <w:r>
          <w:fldChar w:fldCharType="begin"/>
        </w:r>
        <w:r>
          <w:instrText xml:space="preserve"> PAGEREF _Toc14442 \h </w:instrText>
        </w:r>
        <w:r>
          <w:fldChar w:fldCharType="separate"/>
        </w:r>
        <w:r>
          <w:t>39</w:t>
        </w:r>
        <w:r>
          <w:fldChar w:fldCharType="end"/>
        </w:r>
      </w:hyperlink>
    </w:p>
    <w:p>
      <w:pPr>
        <w:pStyle w:val="TOC1"/>
        <w:tabs>
          <w:tab w:val="right" w:leader="dot" w:pos="8306"/>
        </w:tabs>
      </w:pPr>
      <w:hyperlink w:anchor="_Toc16723" w:history="1">
        <w:r>
          <w:rPr>
            <w:rFonts w:ascii="仿宋" w:eastAsia="仿宋" w:hAnsi="仿宋" w:cs="仿宋" w:hint="eastAsia"/>
            <w:lang w:eastAsia="zh-CN"/>
          </w:rPr>
          <w:t>十一、香料原料项目环境影响分析</w:t>
        </w:r>
        <w:r>
          <w:tab/>
        </w:r>
        <w:r>
          <w:fldChar w:fldCharType="begin"/>
        </w:r>
        <w:r>
          <w:instrText xml:space="preserve"> PAGEREF _Toc16723 \h </w:instrText>
        </w:r>
        <w:r>
          <w:fldChar w:fldCharType="separate"/>
        </w:r>
        <w:r>
          <w:t>40</w:t>
        </w:r>
        <w:r>
          <w:fldChar w:fldCharType="end"/>
        </w:r>
      </w:hyperlink>
    </w:p>
    <w:p>
      <w:pPr>
        <w:pStyle w:val="TOC2"/>
        <w:tabs>
          <w:tab w:val="right" w:leader="dot" w:pos="8306"/>
        </w:tabs>
      </w:pPr>
      <w:hyperlink w:anchor="_Toc19951" w:history="1">
        <w:r>
          <w:rPr>
            <w:rFonts w:ascii="仿宋" w:eastAsia="仿宋" w:hAnsi="仿宋" w:cs="仿宋" w:hint="eastAsia"/>
            <w:lang w:eastAsia="zh-CN"/>
          </w:rPr>
          <w:t>(一)、建设区域环境质量现状</w:t>
        </w:r>
        <w:r>
          <w:tab/>
        </w:r>
        <w:r>
          <w:fldChar w:fldCharType="begin"/>
        </w:r>
        <w:r>
          <w:instrText xml:space="preserve"> PAGEREF _Toc19951 \h </w:instrText>
        </w:r>
        <w:r>
          <w:fldChar w:fldCharType="separate"/>
        </w:r>
        <w:r>
          <w:t>40</w:t>
        </w:r>
        <w:r>
          <w:fldChar w:fldCharType="end"/>
        </w:r>
      </w:hyperlink>
    </w:p>
    <w:p>
      <w:pPr>
        <w:pStyle w:val="TOC2"/>
        <w:tabs>
          <w:tab w:val="right" w:leader="dot" w:pos="8306"/>
        </w:tabs>
      </w:pPr>
      <w:hyperlink w:anchor="_Toc4613" w:history="1">
        <w:r>
          <w:rPr>
            <w:rFonts w:ascii="仿宋" w:eastAsia="仿宋" w:hAnsi="仿宋" w:cs="仿宋" w:hint="eastAsia"/>
            <w:lang w:eastAsia="zh-CN"/>
          </w:rPr>
          <w:t>(二)、建设期环境保护</w:t>
        </w:r>
        <w:r>
          <w:tab/>
        </w:r>
        <w:r>
          <w:fldChar w:fldCharType="begin"/>
        </w:r>
        <w:r>
          <w:instrText xml:space="preserve"> PAGEREF _Toc4613 \h </w:instrText>
        </w:r>
        <w:r>
          <w:fldChar w:fldCharType="separate"/>
        </w:r>
        <w:r>
          <w:t>42</w:t>
        </w:r>
        <w:r>
          <w:fldChar w:fldCharType="end"/>
        </w:r>
      </w:hyperlink>
    </w:p>
    <w:p>
      <w:pPr>
        <w:pStyle w:val="TOC2"/>
        <w:tabs>
          <w:tab w:val="right" w:leader="dot" w:pos="8306"/>
        </w:tabs>
      </w:pPr>
      <w:hyperlink w:anchor="_Toc10291" w:history="1">
        <w:r>
          <w:rPr>
            <w:rFonts w:ascii="仿宋" w:eastAsia="仿宋" w:hAnsi="仿宋" w:cs="仿宋" w:hint="eastAsia"/>
            <w:lang w:eastAsia="zh-CN"/>
          </w:rPr>
          <w:t>(三)、运营期环境保护</w:t>
        </w:r>
        <w:r>
          <w:tab/>
        </w:r>
        <w:r>
          <w:fldChar w:fldCharType="begin"/>
        </w:r>
        <w:r>
          <w:instrText xml:space="preserve"> PAGEREF _Toc10291 \h </w:instrText>
        </w:r>
        <w:r>
          <w:fldChar w:fldCharType="separate"/>
        </w:r>
        <w:r>
          <w:t>43</w:t>
        </w:r>
        <w:r>
          <w:fldChar w:fldCharType="end"/>
        </w:r>
      </w:hyperlink>
    </w:p>
    <w:p>
      <w:pPr>
        <w:pStyle w:val="TOC2"/>
        <w:tabs>
          <w:tab w:val="right" w:leader="dot" w:pos="8306"/>
        </w:tabs>
      </w:pPr>
      <w:hyperlink w:anchor="_Toc7621" w:history="1">
        <w:r>
          <w:rPr>
            <w:rFonts w:ascii="仿宋" w:eastAsia="仿宋" w:hAnsi="仿宋" w:cs="仿宋" w:hint="eastAsia"/>
            <w:lang w:eastAsia="zh-CN"/>
          </w:rPr>
          <w:t>(四)、香料原料项目建设对区域经济的影响</w:t>
        </w:r>
        <w:r>
          <w:tab/>
        </w:r>
        <w:r>
          <w:fldChar w:fldCharType="begin"/>
        </w:r>
        <w:r>
          <w:instrText xml:space="preserve"> PAGEREF _Toc7621 \h </w:instrText>
        </w:r>
        <w:r>
          <w:fldChar w:fldCharType="separate"/>
        </w:r>
        <w:r>
          <w:t>44</w:t>
        </w:r>
        <w:r>
          <w:fldChar w:fldCharType="end"/>
        </w:r>
      </w:hyperlink>
    </w:p>
    <w:p>
      <w:pPr>
        <w:pStyle w:val="TOC2"/>
        <w:tabs>
          <w:tab w:val="right" w:leader="dot" w:pos="8306"/>
        </w:tabs>
      </w:pPr>
      <w:hyperlink w:anchor="_Toc13929" w:history="1">
        <w:r>
          <w:rPr>
            <w:rFonts w:ascii="仿宋" w:eastAsia="仿宋" w:hAnsi="仿宋" w:cs="仿宋" w:hint="eastAsia"/>
            <w:lang w:eastAsia="zh-CN"/>
          </w:rPr>
          <w:t>(五)、废弃物处理</w:t>
        </w:r>
        <w:r>
          <w:tab/>
        </w:r>
        <w:r>
          <w:fldChar w:fldCharType="begin"/>
        </w:r>
        <w:r>
          <w:instrText xml:space="preserve"> PAGEREF _Toc13929 \h </w:instrText>
        </w:r>
        <w:r>
          <w:fldChar w:fldCharType="separate"/>
        </w:r>
        <w:r>
          <w:t>46</w:t>
        </w:r>
        <w:r>
          <w:fldChar w:fldCharType="end"/>
        </w:r>
      </w:hyperlink>
    </w:p>
    <w:p>
      <w:pPr>
        <w:pStyle w:val="TOC2"/>
        <w:tabs>
          <w:tab w:val="right" w:leader="dot" w:pos="8306"/>
        </w:tabs>
      </w:pPr>
      <w:hyperlink w:anchor="_Toc23393" w:history="1">
        <w:r>
          <w:rPr>
            <w:rFonts w:ascii="仿宋" w:eastAsia="仿宋" w:hAnsi="仿宋" w:cs="仿宋" w:hint="eastAsia"/>
            <w:lang w:eastAsia="zh-CN"/>
          </w:rPr>
          <w:t>(六)、特殊环境影响分析</w:t>
        </w:r>
        <w:r>
          <w:tab/>
        </w:r>
        <w:r>
          <w:fldChar w:fldCharType="begin"/>
        </w:r>
        <w:r>
          <w:instrText xml:space="preserve"> PAGEREF _Toc23393 \h </w:instrText>
        </w:r>
        <w:r>
          <w:fldChar w:fldCharType="separate"/>
        </w:r>
        <w:r>
          <w:t>47</w:t>
        </w:r>
        <w:r>
          <w:fldChar w:fldCharType="end"/>
        </w:r>
      </w:hyperlink>
    </w:p>
    <w:p>
      <w:pPr>
        <w:pStyle w:val="TOC2"/>
        <w:tabs>
          <w:tab w:val="right" w:leader="dot" w:pos="8306"/>
        </w:tabs>
      </w:pPr>
      <w:hyperlink w:anchor="_Toc20227" w:history="1">
        <w:r>
          <w:rPr>
            <w:rFonts w:ascii="仿宋" w:eastAsia="仿宋" w:hAnsi="仿宋" w:cs="仿宋" w:hint="eastAsia"/>
            <w:lang w:eastAsia="zh-CN"/>
          </w:rPr>
          <w:t>(七)、清洁生产</w:t>
        </w:r>
        <w:r>
          <w:tab/>
        </w:r>
        <w:r>
          <w:fldChar w:fldCharType="begin"/>
        </w:r>
        <w:r>
          <w:instrText xml:space="preserve"> PAGEREF _Toc20227 \h </w:instrText>
        </w:r>
        <w:r>
          <w:fldChar w:fldCharType="separate"/>
        </w:r>
        <w:r>
          <w:t>48</w:t>
        </w:r>
        <w:r>
          <w:fldChar w:fldCharType="end"/>
        </w:r>
      </w:hyperlink>
    </w:p>
    <w:p>
      <w:pPr>
        <w:pStyle w:val="TOC2"/>
        <w:tabs>
          <w:tab w:val="right" w:leader="dot" w:pos="8306"/>
        </w:tabs>
      </w:pPr>
      <w:hyperlink w:anchor="_Toc32496" w:history="1">
        <w:r>
          <w:rPr>
            <w:rFonts w:ascii="仿宋" w:eastAsia="仿宋" w:hAnsi="仿宋" w:cs="仿宋" w:hint="eastAsia"/>
            <w:lang w:eastAsia="zh-CN"/>
          </w:rPr>
          <w:t>(八)、环境保护综合评价</w:t>
        </w:r>
        <w:r>
          <w:tab/>
        </w:r>
        <w:r>
          <w:fldChar w:fldCharType="begin"/>
        </w:r>
        <w:r>
          <w:instrText xml:space="preserve"> PAGEREF _Toc32496 \h </w:instrText>
        </w:r>
        <w:r>
          <w:fldChar w:fldCharType="separate"/>
        </w:r>
        <w:r>
          <w:t>50</w:t>
        </w:r>
        <w:r>
          <w:fldChar w:fldCharType="end"/>
        </w:r>
      </w:hyperlink>
    </w:p>
    <w:p>
      <w:pPr>
        <w:pStyle w:val="TOC1"/>
        <w:tabs>
          <w:tab w:val="right" w:leader="dot" w:pos="8306"/>
        </w:tabs>
      </w:pPr>
      <w:hyperlink w:anchor="_Toc30562" w:history="1">
        <w:r>
          <w:rPr>
            <w:rFonts w:ascii="仿宋" w:eastAsia="仿宋" w:hAnsi="仿宋" w:cs="仿宋" w:hint="eastAsia"/>
            <w:lang w:eastAsia="zh-CN"/>
          </w:rPr>
          <w:t>十二、香料原料项目投资规划</w:t>
        </w:r>
        <w:r>
          <w:tab/>
        </w:r>
        <w:r>
          <w:fldChar w:fldCharType="begin"/>
        </w:r>
        <w:r>
          <w:instrText xml:space="preserve"> PAGEREF _Toc30562 \h </w:instrText>
        </w:r>
        <w:r>
          <w:fldChar w:fldCharType="separate"/>
        </w:r>
        <w:r>
          <w:t>51</w:t>
        </w:r>
        <w:r>
          <w:fldChar w:fldCharType="end"/>
        </w:r>
      </w:hyperlink>
    </w:p>
    <w:p>
      <w:pPr>
        <w:pStyle w:val="TOC2"/>
        <w:tabs>
          <w:tab w:val="right" w:leader="dot" w:pos="8306"/>
        </w:tabs>
      </w:pPr>
      <w:hyperlink w:anchor="_Toc15185" w:history="1">
        <w:r>
          <w:rPr>
            <w:rFonts w:ascii="仿宋" w:eastAsia="仿宋" w:hAnsi="仿宋" w:cs="仿宋" w:hint="eastAsia"/>
            <w:lang w:eastAsia="zh-CN"/>
          </w:rPr>
          <w:t>(一)、香料原料项目总投资估算</w:t>
        </w:r>
        <w:r>
          <w:tab/>
        </w:r>
        <w:r>
          <w:fldChar w:fldCharType="begin"/>
        </w:r>
        <w:r>
          <w:instrText xml:space="preserve"> PAGEREF _Toc15185 \h </w:instrText>
        </w:r>
        <w:r>
          <w:fldChar w:fldCharType="separate"/>
        </w:r>
        <w:r>
          <w:t>51</w:t>
        </w:r>
        <w:r>
          <w:fldChar w:fldCharType="end"/>
        </w:r>
      </w:hyperlink>
    </w:p>
    <w:p>
      <w:pPr>
        <w:pStyle w:val="TOC2"/>
        <w:tabs>
          <w:tab w:val="right" w:leader="dot" w:pos="8306"/>
        </w:tabs>
      </w:pPr>
      <w:hyperlink w:anchor="_Toc21985" w:history="1">
        <w:r>
          <w:rPr>
            <w:rFonts w:ascii="仿宋" w:eastAsia="仿宋" w:hAnsi="仿宋" w:cs="仿宋" w:hint="eastAsia"/>
            <w:lang w:eastAsia="zh-CN"/>
          </w:rPr>
          <w:t>(二)、资金筹措</w:t>
        </w:r>
        <w:r>
          <w:tab/>
        </w:r>
        <w:r>
          <w:fldChar w:fldCharType="begin"/>
        </w:r>
        <w:r>
          <w:instrText xml:space="preserve"> PAGEREF _Toc21985 \h </w:instrText>
        </w:r>
        <w:r>
          <w:fldChar w:fldCharType="separate"/>
        </w:r>
        <w:r>
          <w:t>52</w:t>
        </w:r>
        <w:r>
          <w:fldChar w:fldCharType="end"/>
        </w:r>
      </w:hyperlink>
    </w:p>
    <w:p>
      <w:pPr>
        <w:pStyle w:val="TOC1"/>
        <w:tabs>
          <w:tab w:val="right" w:leader="dot" w:pos="8306"/>
        </w:tabs>
      </w:pPr>
      <w:hyperlink w:anchor="_Toc18565" w:history="1">
        <w:r>
          <w:rPr>
            <w:rFonts w:ascii="仿宋" w:eastAsia="仿宋" w:hAnsi="仿宋" w:cs="仿宋" w:hint="eastAsia"/>
            <w:lang w:eastAsia="zh-CN"/>
          </w:rPr>
          <w:t>十三、供应链管理</w:t>
        </w:r>
        <w:r>
          <w:tab/>
        </w:r>
        <w:r>
          <w:fldChar w:fldCharType="begin"/>
        </w:r>
        <w:r>
          <w:instrText xml:space="preserve"> PAGEREF _Toc18565 \h </w:instrText>
        </w:r>
        <w:r>
          <w:fldChar w:fldCharType="separate"/>
        </w:r>
        <w:r>
          <w:t>53</w:t>
        </w:r>
        <w:r>
          <w:fldChar w:fldCharType="end"/>
        </w:r>
      </w:hyperlink>
    </w:p>
    <w:p>
      <w:pPr>
        <w:pStyle w:val="TOC2"/>
        <w:tabs>
          <w:tab w:val="right" w:leader="dot" w:pos="8306"/>
        </w:tabs>
      </w:pPr>
      <w:hyperlink w:anchor="_Toc2382" w:history="1">
        <w:r>
          <w:rPr>
            <w:rFonts w:ascii="仿宋" w:eastAsia="仿宋" w:hAnsi="仿宋" w:cs="仿宋" w:hint="eastAsia"/>
            <w:lang w:eastAsia="zh-CN"/>
          </w:rPr>
          <w:t>(一)、供应链战略规划</w:t>
        </w:r>
        <w:r>
          <w:tab/>
        </w:r>
        <w:r>
          <w:fldChar w:fldCharType="begin"/>
        </w:r>
        <w:r>
          <w:instrText xml:space="preserve"> PAGEREF _Toc2382 \h </w:instrText>
        </w:r>
        <w:r>
          <w:fldChar w:fldCharType="separate"/>
        </w:r>
        <w:r>
          <w:t>53</w:t>
        </w:r>
        <w:r>
          <w:fldChar w:fldCharType="end"/>
        </w:r>
      </w:hyperlink>
    </w:p>
    <w:p>
      <w:pPr>
        <w:pStyle w:val="TOC2"/>
        <w:tabs>
          <w:tab w:val="right" w:leader="dot" w:pos="8306"/>
        </w:tabs>
      </w:pPr>
      <w:hyperlink w:anchor="_Toc7623" w:history="1">
        <w:r>
          <w:rPr>
            <w:rFonts w:ascii="仿宋" w:eastAsia="仿宋" w:hAnsi="仿宋" w:cs="仿宋" w:hint="eastAsia"/>
            <w:lang w:eastAsia="zh-CN"/>
          </w:rPr>
          <w:t>(二)、供应商选择与合作</w:t>
        </w:r>
        <w:r>
          <w:tab/>
        </w:r>
        <w:r>
          <w:fldChar w:fldCharType="begin"/>
        </w:r>
        <w:r>
          <w:instrText xml:space="preserve"> PAGEREF _Toc7623 \h </w:instrText>
        </w:r>
        <w:r>
          <w:fldChar w:fldCharType="separate"/>
        </w:r>
        <w:r>
          <w:t>54</w:t>
        </w:r>
        <w:r>
          <w:fldChar w:fldCharType="end"/>
        </w:r>
      </w:hyperlink>
    </w:p>
    <w:p>
      <w:pPr>
        <w:pStyle w:val="TOC2"/>
        <w:tabs>
          <w:tab w:val="right" w:leader="dot" w:pos="8306"/>
        </w:tabs>
      </w:pPr>
      <w:hyperlink w:anchor="_Toc14605" w:history="1">
        <w:r>
          <w:rPr>
            <w:rFonts w:ascii="仿宋" w:eastAsia="仿宋" w:hAnsi="仿宋" w:cs="仿宋" w:hint="eastAsia"/>
            <w:lang w:eastAsia="zh-CN"/>
          </w:rPr>
          <w:t>(三)、物流与库存管理</w:t>
        </w:r>
        <w:r>
          <w:tab/>
        </w:r>
        <w:r>
          <w:fldChar w:fldCharType="begin"/>
        </w:r>
        <w:r>
          <w:instrText xml:space="preserve"> PAGEREF _Toc14605 \h </w:instrText>
        </w:r>
        <w:r>
          <w:fldChar w:fldCharType="separate"/>
        </w:r>
        <w:r>
          <w:t>55</w:t>
        </w:r>
        <w:r>
          <w:fldChar w:fldCharType="end"/>
        </w:r>
      </w:hyperlink>
    </w:p>
    <w:p>
      <w:pPr>
        <w:pStyle w:val="TOC1"/>
        <w:tabs>
          <w:tab w:val="right" w:leader="dot" w:pos="8306"/>
        </w:tabs>
      </w:pPr>
      <w:hyperlink w:anchor="_Toc1436" w:history="1">
        <w:r>
          <w:rPr>
            <w:rFonts w:ascii="仿宋" w:eastAsia="仿宋" w:hAnsi="仿宋" w:cs="仿宋" w:hint="eastAsia"/>
            <w:lang w:eastAsia="zh-CN"/>
          </w:rPr>
          <w:t>十四、香料原料项目实施时间节点</w:t>
        </w:r>
        <w:r>
          <w:tab/>
        </w:r>
        <w:r>
          <w:fldChar w:fldCharType="begin"/>
        </w:r>
        <w:r>
          <w:instrText xml:space="preserve"> PAGEREF _Toc1436 \h </w:instrText>
        </w:r>
        <w:r>
          <w:fldChar w:fldCharType="separate"/>
        </w:r>
        <w:r>
          <w:t>57</w:t>
        </w:r>
        <w:r>
          <w:fldChar w:fldCharType="end"/>
        </w:r>
      </w:hyperlink>
    </w:p>
    <w:p>
      <w:pPr>
        <w:pStyle w:val="TOC2"/>
        <w:tabs>
          <w:tab w:val="right" w:leader="dot" w:pos="8306"/>
        </w:tabs>
      </w:pPr>
      <w:hyperlink w:anchor="_Toc2938" w:history="1">
        <w:r>
          <w:rPr>
            <w:rFonts w:ascii="仿宋" w:eastAsia="仿宋" w:hAnsi="仿宋" w:cs="仿宋" w:hint="eastAsia"/>
            <w:lang w:eastAsia="zh-CN"/>
          </w:rPr>
          <w:t>(一)、香料原料项目启动阶段时间节点</w:t>
        </w:r>
        <w:r>
          <w:tab/>
        </w:r>
        <w:r>
          <w:fldChar w:fldCharType="begin"/>
        </w:r>
        <w:r>
          <w:instrText xml:space="preserve"> PAGEREF _Toc2938 \h </w:instrText>
        </w:r>
        <w:r>
          <w:fldChar w:fldCharType="separate"/>
        </w:r>
        <w:r>
          <w:t>57</w:t>
        </w:r>
        <w:r>
          <w:fldChar w:fldCharType="end"/>
        </w:r>
      </w:hyperlink>
    </w:p>
    <w:p>
      <w:pPr>
        <w:pStyle w:val="TOC2"/>
        <w:tabs>
          <w:tab w:val="right" w:leader="dot" w:pos="8306"/>
        </w:tabs>
      </w:pPr>
      <w:hyperlink w:anchor="_Toc9008" w:history="1">
        <w:r>
          <w:rPr>
            <w:rFonts w:ascii="仿宋" w:eastAsia="仿宋" w:hAnsi="仿宋" w:cs="仿宋" w:hint="eastAsia"/>
            <w:lang w:eastAsia="zh-CN"/>
          </w:rPr>
          <w:t>(二)、香料原料项目执行阶段时间节点</w:t>
        </w:r>
        <w:r>
          <w:tab/>
        </w:r>
        <w:r>
          <w:fldChar w:fldCharType="begin"/>
        </w:r>
        <w:r>
          <w:instrText xml:space="preserve"> PAGEREF _Toc9008 \h </w:instrText>
        </w:r>
        <w:r>
          <w:fldChar w:fldCharType="separate"/>
        </w:r>
        <w:r>
          <w:t>58</w:t>
        </w:r>
        <w:r>
          <w:fldChar w:fldCharType="end"/>
        </w:r>
      </w:hyperlink>
    </w:p>
    <w:p>
      <w:pPr>
        <w:pStyle w:val="TOC2"/>
        <w:tabs>
          <w:tab w:val="right" w:leader="dot" w:pos="8306"/>
        </w:tabs>
      </w:pPr>
      <w:hyperlink w:anchor="_Toc23628" w:history="1">
        <w:r>
          <w:rPr>
            <w:rFonts w:ascii="仿宋" w:eastAsia="仿宋" w:hAnsi="仿宋" w:cs="仿宋" w:hint="eastAsia"/>
            <w:lang w:eastAsia="zh-CN"/>
          </w:rPr>
          <w:t>(三)、香料原料项目完成阶段时间节点</w:t>
        </w:r>
        <w:r>
          <w:tab/>
        </w:r>
        <w:r>
          <w:fldChar w:fldCharType="begin"/>
        </w:r>
        <w:r>
          <w:instrText xml:space="preserve"> PAGEREF _Toc23628 \h </w:instrText>
        </w:r>
        <w:r>
          <w:fldChar w:fldCharType="separate"/>
        </w:r>
        <w:r>
          <w:t>59</w:t>
        </w:r>
        <w:r>
          <w:fldChar w:fldCharType="end"/>
        </w:r>
      </w:hyperlink>
    </w:p>
    <w:p>
      <w:pPr>
        <w:pStyle w:val="TOC1"/>
        <w:tabs>
          <w:tab w:val="right" w:leader="dot" w:pos="8306"/>
        </w:tabs>
      </w:pPr>
      <w:hyperlink w:anchor="_Toc31667" w:history="1">
        <w:r>
          <w:rPr>
            <w:rFonts w:ascii="仿宋" w:eastAsia="仿宋" w:hAnsi="仿宋" w:cs="仿宋" w:hint="eastAsia"/>
            <w:lang w:eastAsia="zh-CN"/>
          </w:rPr>
          <w:t>十五、利益相关者分析与沟通计划</w:t>
        </w:r>
        <w:r>
          <w:tab/>
        </w:r>
        <w:r>
          <w:fldChar w:fldCharType="begin"/>
        </w:r>
        <w:r>
          <w:instrText xml:space="preserve"> PAGEREF _Toc31667 \h </w:instrText>
        </w:r>
        <w:r>
          <w:fldChar w:fldCharType="separate"/>
        </w:r>
        <w:r>
          <w:t>60</w:t>
        </w:r>
        <w:r>
          <w:fldChar w:fldCharType="end"/>
        </w:r>
      </w:hyperlink>
    </w:p>
    <w:p>
      <w:pPr>
        <w:pStyle w:val="TOC2"/>
        <w:tabs>
          <w:tab w:val="right" w:leader="dot" w:pos="8306"/>
        </w:tabs>
      </w:pPr>
      <w:hyperlink w:anchor="_Toc6907" w:history="1">
        <w:r>
          <w:rPr>
            <w:rFonts w:ascii="仿宋" w:eastAsia="仿宋" w:hAnsi="仿宋" w:cs="仿宋" w:hint="eastAsia"/>
            <w:lang w:eastAsia="zh-CN"/>
          </w:rPr>
          <w:t>(一)、利益相关者分析</w:t>
        </w:r>
        <w:r>
          <w:tab/>
        </w:r>
        <w:r>
          <w:fldChar w:fldCharType="begin"/>
        </w:r>
        <w:r>
          <w:instrText xml:space="preserve"> PAGEREF _Toc6907 \h </w:instrText>
        </w:r>
        <w:r>
          <w:fldChar w:fldCharType="separate"/>
        </w:r>
        <w:r>
          <w:t>60</w:t>
        </w:r>
        <w:r>
          <w:fldChar w:fldCharType="end"/>
        </w:r>
      </w:hyperlink>
    </w:p>
    <w:p>
      <w:pPr>
        <w:pStyle w:val="TOC2"/>
        <w:tabs>
          <w:tab w:val="right" w:leader="dot" w:pos="8306"/>
        </w:tabs>
      </w:pPr>
      <w:hyperlink w:anchor="_Toc27547" w:history="1">
        <w:r>
          <w:rPr>
            <w:rFonts w:ascii="仿宋" w:eastAsia="仿宋" w:hAnsi="仿宋" w:cs="仿宋" w:hint="eastAsia"/>
            <w:lang w:eastAsia="zh-CN"/>
          </w:rPr>
          <w:t>(二)、沟通计划</w:t>
        </w:r>
        <w:r>
          <w:tab/>
        </w:r>
        <w:r>
          <w:fldChar w:fldCharType="begin"/>
        </w:r>
        <w:r>
          <w:instrText xml:space="preserve"> PAGEREF _Toc27547 \h </w:instrText>
        </w:r>
        <w:r>
          <w:fldChar w:fldCharType="separate"/>
        </w:r>
        <w:r>
          <w:t>61</w:t>
        </w:r>
        <w:r>
          <w:fldChar w:fldCharType="end"/>
        </w:r>
      </w:hyperlink>
    </w:p>
    <w:p>
      <w:pPr>
        <w:pStyle w:val="TOC1"/>
        <w:tabs>
          <w:tab w:val="right" w:leader="dot" w:pos="8306"/>
        </w:tabs>
      </w:pPr>
      <w:hyperlink w:anchor="_Toc14720" w:history="1">
        <w:r>
          <w:rPr>
            <w:rFonts w:ascii="仿宋" w:eastAsia="仿宋" w:hAnsi="仿宋" w:cs="仿宋" w:hint="eastAsia"/>
            <w:lang w:eastAsia="zh-CN"/>
          </w:rPr>
          <w:t>十六、香料原料项目变更管理</w:t>
        </w:r>
        <w:r>
          <w:tab/>
        </w:r>
        <w:r>
          <w:fldChar w:fldCharType="begin"/>
        </w:r>
        <w:r>
          <w:instrText xml:space="preserve"> PAGEREF _Toc14720 \h </w:instrText>
        </w:r>
        <w:r>
          <w:fldChar w:fldCharType="separate"/>
        </w:r>
        <w:r>
          <w:t>62</w:t>
        </w:r>
        <w:r>
          <w:fldChar w:fldCharType="end"/>
        </w:r>
      </w:hyperlink>
    </w:p>
    <w:p>
      <w:pPr>
        <w:pStyle w:val="TOC2"/>
        <w:tabs>
          <w:tab w:val="right" w:leader="dot" w:pos="8306"/>
        </w:tabs>
      </w:pPr>
      <w:hyperlink w:anchor="_Toc28403" w:history="1">
        <w:r>
          <w:rPr>
            <w:rFonts w:ascii="仿宋" w:eastAsia="仿宋" w:hAnsi="仿宋" w:cs="仿宋" w:hint="eastAsia"/>
            <w:lang w:eastAsia="zh-CN"/>
          </w:rPr>
          <w:t>(一)、变更申请与评估</w:t>
        </w:r>
        <w:r>
          <w:tab/>
        </w:r>
        <w:r>
          <w:fldChar w:fldCharType="begin"/>
        </w:r>
        <w:r>
          <w:instrText xml:space="preserve"> PAGEREF _Toc28403 \h </w:instrText>
        </w:r>
        <w:r>
          <w:fldChar w:fldCharType="separate"/>
        </w:r>
        <w:r>
          <w:t>62</w:t>
        </w:r>
        <w:r>
          <w:fldChar w:fldCharType="end"/>
        </w:r>
      </w:hyperlink>
    </w:p>
    <w:p>
      <w:pPr>
        <w:pStyle w:val="TOC2"/>
        <w:tabs>
          <w:tab w:val="right" w:leader="dot" w:pos="8306"/>
        </w:tabs>
      </w:pPr>
      <w:hyperlink w:anchor="_Toc5605" w:history="1">
        <w:r>
          <w:rPr>
            <w:rFonts w:ascii="仿宋" w:eastAsia="仿宋" w:hAnsi="仿宋" w:cs="仿宋" w:hint="eastAsia"/>
            <w:lang w:eastAsia="zh-CN"/>
          </w:rPr>
          <w:t>(二)、变更实施与控制</w:t>
        </w:r>
        <w:r>
          <w:tab/>
        </w:r>
        <w:r>
          <w:fldChar w:fldCharType="begin"/>
        </w:r>
        <w:r>
          <w:instrText xml:space="preserve"> PAGEREF _Toc5605 \h </w:instrText>
        </w:r>
        <w:r>
          <w:fldChar w:fldCharType="separate"/>
        </w:r>
        <w:r>
          <w:t>63</w:t>
        </w:r>
        <w:r>
          <w:fldChar w:fldCharType="end"/>
        </w:r>
      </w:hyperlink>
    </w:p>
    <w:p>
      <w:pPr>
        <w:pStyle w:val="TOC1"/>
        <w:tabs>
          <w:tab w:val="right" w:leader="dot" w:pos="8306"/>
        </w:tabs>
      </w:pPr>
      <w:hyperlink w:anchor="_Toc7454" w:history="1">
        <w:r>
          <w:rPr>
            <w:rFonts w:ascii="仿宋" w:eastAsia="仿宋" w:hAnsi="仿宋" w:cs="仿宋" w:hint="eastAsia"/>
            <w:lang w:eastAsia="zh-CN"/>
          </w:rPr>
          <w:t>十七、香料原料项目实施保障措施</w:t>
        </w:r>
        <w:r>
          <w:tab/>
        </w:r>
        <w:r>
          <w:fldChar w:fldCharType="begin"/>
        </w:r>
        <w:r>
          <w:instrText xml:space="preserve"> PAGEREF _Toc7454 \h </w:instrText>
        </w:r>
        <w:r>
          <w:fldChar w:fldCharType="separate"/>
        </w:r>
        <w:r>
          <w:t>63</w:t>
        </w:r>
        <w:r>
          <w:fldChar w:fldCharType="end"/>
        </w:r>
      </w:hyperlink>
    </w:p>
    <w:p>
      <w:pPr>
        <w:pStyle w:val="TOC2"/>
        <w:tabs>
          <w:tab w:val="right" w:leader="dot" w:pos="8306"/>
        </w:tabs>
      </w:pPr>
      <w:hyperlink w:anchor="_Toc23931" w:history="1">
        <w:r>
          <w:rPr>
            <w:rFonts w:ascii="仿宋" w:eastAsia="仿宋" w:hAnsi="仿宋" w:cs="仿宋" w:hint="eastAsia"/>
            <w:lang w:eastAsia="zh-CN"/>
          </w:rPr>
          <w:t>(一)、香料原料项目实施保障机制</w:t>
        </w:r>
        <w:r>
          <w:tab/>
        </w:r>
        <w:r>
          <w:fldChar w:fldCharType="begin"/>
        </w:r>
        <w:r>
          <w:instrText xml:space="preserve"> PAGEREF _Toc23931 \h </w:instrText>
        </w:r>
        <w:r>
          <w:fldChar w:fldCharType="separate"/>
        </w:r>
        <w:r>
          <w:t>63</w:t>
        </w:r>
        <w:r>
          <w:fldChar w:fldCharType="end"/>
        </w:r>
      </w:hyperlink>
    </w:p>
    <w:p>
      <w:pPr>
        <w:pStyle w:val="TOC2"/>
        <w:tabs>
          <w:tab w:val="right" w:leader="dot" w:pos="8306"/>
        </w:tabs>
      </w:pPr>
      <w:hyperlink w:anchor="_Toc31670" w:history="1">
        <w:r>
          <w:rPr>
            <w:rFonts w:ascii="仿宋" w:eastAsia="仿宋" w:hAnsi="仿宋" w:cs="仿宋" w:hint="eastAsia"/>
            <w:lang w:eastAsia="zh-CN"/>
          </w:rPr>
          <w:t>(二)、香料原料项目法律合规要求</w:t>
        </w:r>
        <w:r>
          <w:tab/>
        </w:r>
        <w:r>
          <w:fldChar w:fldCharType="begin"/>
        </w:r>
        <w:r>
          <w:instrText xml:space="preserve"> PAGEREF _Toc31670 \h </w:instrText>
        </w:r>
        <w:r>
          <w:fldChar w:fldCharType="separate"/>
        </w:r>
        <w:r>
          <w:t>67</w:t>
        </w:r>
        <w:r>
          <w:fldChar w:fldCharType="end"/>
        </w:r>
      </w:hyperlink>
    </w:p>
    <w:p>
      <w:pPr>
        <w:pStyle w:val="TOC2"/>
        <w:tabs>
          <w:tab w:val="right" w:leader="dot" w:pos="8306"/>
        </w:tabs>
      </w:pPr>
      <w:hyperlink w:anchor="_Toc7869" w:history="1">
        <w:r>
          <w:rPr>
            <w:rFonts w:ascii="仿宋" w:eastAsia="仿宋" w:hAnsi="仿宋" w:cs="仿宋" w:hint="eastAsia"/>
            <w:lang w:eastAsia="zh-CN"/>
          </w:rPr>
          <w:t>(三)、香料原料项目合同管理与法律事务</w:t>
        </w:r>
        <w:r>
          <w:tab/>
        </w:r>
        <w:r>
          <w:fldChar w:fldCharType="begin"/>
        </w:r>
        <w:r>
          <w:instrText xml:space="preserve"> PAGEREF _Toc7869 \h </w:instrText>
        </w:r>
        <w:r>
          <w:fldChar w:fldCharType="separate"/>
        </w:r>
        <w:r>
          <w:t>71</w:t>
        </w:r>
        <w:r>
          <w:fldChar w:fldCharType="end"/>
        </w:r>
      </w:hyperlink>
    </w:p>
    <w:p>
      <w:pPr>
        <w:pStyle w:val="TOC2"/>
        <w:tabs>
          <w:tab w:val="right" w:leader="dot" w:pos="8306"/>
        </w:tabs>
      </w:pPr>
      <w:hyperlink w:anchor="_Toc10613" w:history="1">
        <w:r>
          <w:rPr>
            <w:rFonts w:ascii="仿宋" w:eastAsia="仿宋" w:hAnsi="仿宋" w:cs="仿宋" w:hint="eastAsia"/>
            <w:lang w:eastAsia="zh-CN"/>
          </w:rPr>
          <w:t>(四)、香料原料项目知识产权保护策略</w:t>
        </w:r>
        <w:r>
          <w:tab/>
        </w:r>
        <w:r>
          <w:fldChar w:fldCharType="begin"/>
        </w:r>
        <w:r>
          <w:instrText xml:space="preserve"> PAGEREF _Toc10613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386"/>
      <w:r>
        <w:rPr>
          <w:rFonts w:ascii="仿宋" w:eastAsia="仿宋" w:hAnsi="仿宋" w:cs="仿宋" w:hint="eastAsia"/>
          <w:sz w:val="28"/>
          <w:lang w:eastAsia="zh-CN"/>
        </w:rPr>
        <w:t>一、香料原料项目文档管理</w:t>
      </w:r>
      <w:bookmarkEnd w:id="2"/>
    </w:p>
    <w:p>
      <w:pPr>
        <w:pStyle w:val="Heading2"/>
        <w:rPr>
          <w:rFonts w:ascii="仿宋" w:eastAsia="仿宋" w:hAnsi="仿宋" w:cs="仿宋" w:hint="eastAsia"/>
          <w:lang w:eastAsia="zh-CN"/>
        </w:rPr>
      </w:pPr>
      <w:bookmarkStart w:id="3" w:name="_Toc3247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香料原料项目高度重视文档的质量和准确性，以支持香料原料项目的各项活动和决策。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原料项目文档的编制始于香料原料项目计划的初期，我们制定了详细的文档编制计划，明确了每个文档的内容、格式和编写责任人。在香料原料项目启动阶段，我们首先编制了香料原料项目章程，明确定义了香料原料项目的目标、范围、风险等关键要素。随后，香料原料项目团队根据计划陆续编制了需求文档、设计文档、测试文档等各类文档，确保香料原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香料原料项目管理中的重要环节，旨在确保香料原料项目文档符合质量标准和香料原料项目需求。在香料原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除了内部审查，我们还进行了外部审查，邀请香料原料项目相关利益方和专业领域的专家对文档进行独立审查。这有助于获取更全面、客观的反馈，确保香料原料项目文档不仅符合内部标准，也满足外部需求。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香料原料项目在文档编制与审查方面建立了严格的管理机制，通过规范的流程和多维度的审查，确保香料原料项目文档的质量、准确性和可靠性，为香料原料项目的顺利推进提供了有力支持。</w:t>
      </w:r>
    </w:p>
    <w:p>
      <w:pPr>
        <w:pStyle w:val="Heading2"/>
        <w:ind w:firstLine="560" w:firstLineChars="200"/>
        <w:rPr>
          <w:rFonts w:ascii="仿宋" w:eastAsia="仿宋" w:hAnsi="仿宋" w:cs="仿宋" w:hint="eastAsia"/>
          <w:sz w:val="28"/>
          <w:lang w:eastAsia="zh-CN"/>
        </w:rPr>
      </w:pPr>
      <w:bookmarkStart w:id="4" w:name="_Toc1842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在香料原料项目中，我们致力于优化文档发布与分发过程，以确保信息的高效传递和团队间协作的顺畅进行。以下是我们采取的关键优化策略：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我们通过多渠道发布文档，包括电子邮件、香料原料项目管理平台、内部网站等，以满足不同团队成员的偏好和需求。多渠道发布确保了信息的全面覆盖。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我们采用了精细的权限控制，确保只有授权人员可以访问敏感信息。这种安全措施保护了香料原料项目文档的机密性，防止了未经授权的信息泄露。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37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文档存档与归档是香料原料项目生命周期中一个至关重要的环节，直接关系到香料原料项目信息的长期保存和历史记录的完整性。在香料原料项目中，我们实施了一系列有效的文档存档与归档管理策略：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29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6620"/>
      <w:r>
        <w:rPr>
          <w:rFonts w:ascii="仿宋" w:eastAsia="仿宋" w:hAnsi="仿宋" w:cs="仿宋" w:hint="eastAsia"/>
          <w:lang w:eastAsia="zh-CN"/>
        </w:rPr>
        <w:t>(一)、香料原料行业分析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香料原料行业一直以来都是市场的关注焦点。行业内的发展趋势、竞争态势以及潜在机会都对香料原料项目的推进产生深远的影响。通过深入研究行业的整体概貌，我们将更好地理解行业的核心特征，为香料原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香料原料行业，技术一直是推动创新和发展的关键因素。我们将对当前技术趋势进行详尽分析，包括但不限于人工智能、大数据应用、先进制造技术等。这有助于香料原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香料原料项目成功的基础。我们将对主要竞争对手进行深入研究，包括其市场份额、产品特点、市场定位等。通过全面了解竞争对手的优势和劣势，香料原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960"/>
      <w:r>
        <w:rPr>
          <w:rFonts w:ascii="仿宋" w:eastAsia="仿宋" w:hAnsi="仿宋" w:cs="仿宋" w:hint="eastAsia"/>
          <w:sz w:val="28"/>
          <w:lang w:eastAsia="zh-CN"/>
        </w:rPr>
        <w:t>(二)、香料原料市场分析预测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通过对市场规模的深入调研，我们将预测香料原料市场未来的增长趋势。这包括市场的整体规模、各细分领域的发展趋势等。香料原料项目可以根据市场的扩张速度和潜在机会，制定更符合市场需求的发展策略。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香料原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香料原料项目实施过程中需要充分考虑的因素。我们将对市场风险进行全面评估，包括但不限于政策法规风险、市场竞争风险、技术变革风险等。通过对潜在风险的深入分析，香料原料项目可以制定相应的风险缓解策略，降低不确定性对香料原料项目的影响。</w:t>
      </w:r>
    </w:p>
    <w:p>
      <w:pPr>
        <w:pStyle w:val="Heading1"/>
        <w:ind w:firstLine="560" w:firstLineChars="200"/>
        <w:rPr>
          <w:rFonts w:ascii="仿宋" w:eastAsia="仿宋" w:hAnsi="仿宋" w:cs="仿宋" w:hint="eastAsia"/>
          <w:sz w:val="28"/>
          <w:lang w:eastAsia="zh-CN"/>
        </w:rPr>
      </w:pPr>
      <w:bookmarkStart w:id="9" w:name="_Toc12364"/>
      <w:r>
        <w:rPr>
          <w:rFonts w:ascii="仿宋" w:eastAsia="仿宋" w:hAnsi="仿宋" w:cs="仿宋" w:hint="eastAsia"/>
          <w:sz w:val="28"/>
          <w:lang w:eastAsia="zh-CN"/>
        </w:rPr>
        <w:t>三、香料原料项目建设单位说明</w:t>
      </w:r>
      <w:bookmarkEnd w:id="9"/>
    </w:p>
    <w:p>
      <w:pPr>
        <w:pStyle w:val="Heading2"/>
        <w:rPr>
          <w:rFonts w:ascii="仿宋" w:eastAsia="仿宋" w:hAnsi="仿宋" w:cs="仿宋" w:hint="eastAsia"/>
          <w:lang w:eastAsia="zh-CN"/>
        </w:rPr>
      </w:pPr>
      <w:bookmarkStart w:id="10" w:name="_Toc22227"/>
      <w:r>
        <w:rPr>
          <w:rFonts w:ascii="仿宋" w:eastAsia="仿宋" w:hAnsi="仿宋" w:cs="仿宋" w:hint="eastAsia"/>
          <w:lang w:eastAsia="zh-CN"/>
        </w:rPr>
        <w:t>(一)、香料原料项目承办单位基本情况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708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香料原料项目承办单位的XXXX，我们着眼于实现可持续的经济效益。通过技术创新和解决方案的提供，公司预计在香料原料项目执行期间将获得可观的收入增长。这一收入来源主要包括香料原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同时，我们注重成本控制和效率提升，以确保香料原料项目的可持续盈利。透过精细的管理和资源优化，公司期望实现香料原料项目利润最大化。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香料原料项目实施进行全面的投资评估，包括香料原料项目启动阶段的资金投入和后续运营成本。通过对香料原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香料原料项目实施过程中具备足够的资金流动性，公司将进行详尽的现金流分析。这包括资金需求的合理预测、香料原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1517"/>
      <w:r>
        <w:rPr>
          <w:rFonts w:ascii="仿宋" w:eastAsia="仿宋" w:hAnsi="仿宋" w:cs="仿宋" w:hint="eastAsia"/>
          <w:sz w:val="28"/>
          <w:lang w:eastAsia="zh-CN"/>
        </w:rPr>
        <w:t>四、香料原料项目绩效评估</w:t>
      </w:r>
      <w:bookmarkEnd w:id="12"/>
    </w:p>
    <w:p>
      <w:pPr>
        <w:pStyle w:val="Heading2"/>
        <w:rPr>
          <w:rFonts w:ascii="仿宋" w:eastAsia="仿宋" w:hAnsi="仿宋" w:cs="仿宋" w:hint="eastAsia"/>
          <w:lang w:eastAsia="zh-CN"/>
        </w:rPr>
      </w:pPr>
      <w:bookmarkStart w:id="13" w:name="_Toc32227"/>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香料原料项目中，我们设计了一套全面的绩效评估指标，以确保香料原料项目的可控和成功交付。这些指标跨足香料原料项目目标、成本、进度和质量等多个维度，为我们提供了全面洞察香料原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原料项目目标达成率是我们关注的首要指标。我们设定了明确的目标，并通过定期监测和评估，迅速发现并应对潜在的目标偏差。这为香料原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成本绩效是另一个核心关注点。通过实际成本与预算成本的对比分析，我们深入了解成本差异的原因，及时调整资源分配，保持香料原料项目在经济效益方面的合理水平。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原料项目进度作为关键的绩效指标之一，得到了精心的关注。我们制定了详细的香料原料项目进度计划，并设立了进度符合度指标，确保实际进度与计划进度保持一致。这使我们能够快速发现和解决潜在的进度问题，保持香料原料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香料原料项目绩效的不可或缺的一环。我们引入了一系列的质量标准和客户满意度指标，以确保香料原料项目交付的成果在质量上达到或超越预期水平。通过持续监测这些指标，我们努力提升香料原料项目整体质量水平，为香料原料项目的成功交付提供有力保障。通过这些科学且全面的绩效评估，我们能够更好地引导香料原料项目的持续改进，确保香料原料项目目标的顺利达成。</w:t>
      </w:r>
    </w:p>
    <w:p>
      <w:pPr>
        <w:pStyle w:val="Heading2"/>
        <w:ind w:firstLine="560" w:firstLineChars="200"/>
        <w:rPr>
          <w:rFonts w:ascii="仿宋" w:eastAsia="仿宋" w:hAnsi="仿宋" w:cs="仿宋" w:hint="eastAsia"/>
          <w:sz w:val="28"/>
          <w:lang w:eastAsia="zh-CN"/>
        </w:rPr>
      </w:pPr>
      <w:bookmarkStart w:id="14" w:name="_Toc20321"/>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绩效评估是香料原料项目中的关键环节，为确保香料原料项目达到预期目标，我们采用了多层次、多维度的绩效评估方法。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香料原料项目的战略目标对齐，确保每个决策和行动都与香料原料项目整体目标保持一致。团队会定期召开战略对齐会议，审视当前工作与香料原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香料原料项目进度、质量、成本和风险等方面。这些指标通过数据收集和分析，为香料原料项目管理团队提供了客观的评估依据。例如，我们通过香料原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绩效评估不仅仅停留在香料原料项目内部，还考虑了香料原料项目对外部环境的影响。我们定期进行干系人满意度调查，以了解各利益相关方对香料原料项目的期望和满意度，并及时做出调整。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这种多层次、多角度的绩效评估方法，使得我们能够全面了解香料原料项目的运行状态，及时做出调整，确保香料原料项目在不断变化的环境中保持稳健前行。</w:t>
      </w:r>
    </w:p>
    <w:p>
      <w:pPr>
        <w:pStyle w:val="Heading2"/>
        <w:ind w:firstLine="560" w:firstLineChars="200"/>
        <w:rPr>
          <w:rFonts w:ascii="仿宋" w:eastAsia="仿宋" w:hAnsi="仿宋" w:cs="仿宋" w:hint="eastAsia"/>
          <w:sz w:val="28"/>
          <w:lang w:eastAsia="zh-CN"/>
        </w:rPr>
      </w:pPr>
      <w:bookmarkStart w:id="15" w:name="_Toc2208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为了确保香料原料项目的有效管理和不断优化，我们采用了精心设计的绩效评估周期。这个周期旨在实现灵活、实时和全面的评估，以适应香料原料项目执行中的各种挑战。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香料原料项目的不同需求，分为短期、中期和长期。短期评估关注每个迭代或工作周期，以及时发现和解决当前任务中的问题。中期评估涵盖几个迭代，深入了解整体香料原料项目的趋势和性能。长期评估则着眼于整个香料原料项目阶段，确保香料原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香料原料项目管理工具和协作平台，团队成员能够随时更新和分享香料原料项目数据。这种实时性的反馈机制使我们能够及时察觉潜在问题，快速调整，保持香料原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香料原料项目的决策制定密不可分。每个周期的香料原料项目回顾会议成为集体总结经验、识别问题深层次原因并找到创新解决方案的平台。这种定期的反思与调整机制使香料原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4262"/>
      <w:r>
        <w:rPr>
          <w:rFonts w:ascii="仿宋" w:eastAsia="仿宋" w:hAnsi="仿宋" w:cs="仿宋" w:hint="eastAsia"/>
          <w:sz w:val="28"/>
          <w:lang w:eastAsia="zh-CN"/>
        </w:rPr>
        <w:t>五、香料原料项目概论</w:t>
      </w:r>
      <w:bookmarkEnd w:id="16"/>
    </w:p>
    <w:p>
      <w:pPr>
        <w:pStyle w:val="Heading2"/>
        <w:rPr>
          <w:rFonts w:ascii="仿宋" w:eastAsia="仿宋" w:hAnsi="仿宋" w:cs="仿宋" w:hint="eastAsia"/>
          <w:lang w:eastAsia="zh-CN"/>
        </w:rPr>
      </w:pPr>
      <w:bookmarkStart w:id="17" w:name="_Toc14464"/>
      <w:r>
        <w:rPr>
          <w:rFonts w:ascii="仿宋" w:eastAsia="仿宋" w:hAnsi="仿宋" w:cs="仿宋" w:hint="eastAsia"/>
          <w:lang w:eastAsia="zh-CN"/>
        </w:rPr>
        <w:t>(一)、香料原料项目概况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原料项目的起源追溯至对市场的深入洞察。市场的不断演变与变革为香料原料项目提供了难得的机遇。当前市场存在的需求缺口和变革的大环境共同构成了香料原料项目的背景。这个香料原料项目旨在充分利用市场机遇，填补行业中尚未满足的需求，为客户提供全新的解决方案。市场的变革和需求的增长使得这个香料原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香料原料项目名称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原料项目正式命名为香料原料。这个名称不仅仅是一个标识，更代表了香料原料项目的核心理念和愿景。它蕴含着香料原料项目所要解决问题的关键字，具有强烈的表达和辨识度，为香料原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香料原料项目目标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原料项目的核心目标是提供一种全新、高效的解决方案，满足客户日益增长的需求。香料原料项目追求的不仅仅是满足市场需求，更是在市场中获得卓越的竞争优势。通过不断提升产品或服务的质量和创新水平，香料原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香料原料项目范围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料原料项目全面涵盖了产品研发、制造、市场推广和售后服务，确保从产品设计到最终用户体验的全方位关注。这一全面的香料原料项目范围是为了确保香料原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香料原料项目时间表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香料原料项目计划在未来18个月内完成，包括研发、测试、市场试点和正式推出等不同阶段。这个时间表的合理设计是为了确保香料原料项目各个阶段的顺利推进，以便按时交付高质量的成果。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香料原料项目预算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香料原料项目总预算估算为XX百万美元，主要分配在研发、市场推广、人员培训和运营等方面。这一充足的预算为香料原料项目提供了充足的资源，确保香料原料项目在各个方面都能取得优异的表现。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香料原料项目风险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香料原料项目可能面临的风险包括市场接受度低、技术难题、竞争激烈等。香料原料项目团队已经制定了相应的风险应对计划，通过前瞻性的风险管理，确保香料原料项目在面对不确定性时能够迅速做出应对。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香料原料项目团队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香料原料项目汇聚了一支经验丰富、多领域专业素养的核心团队，确保香料原料项目在各个方面都能拥有高水平的执行力。团队的协同作战是香料原料项目成功的关键因素之一。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香料原料项目背景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香料原料项目的背景根植于市场对更高效、创新产品的渴望，同时也受到科技发展对行业格局的深刻改变的影响。这为香料原料项目提供了广阔的发展空间和市场需求。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香料原料项目现状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截至目前，香料原料项目已完成市场调研和技术验证，取得了初步的成功。这为香料原料项目在未来的发展奠定了坚实的基础，为更远大的目标打下了坚实的基石。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8789"/>
      <w:r>
        <w:rPr>
          <w:rFonts w:ascii="仿宋" w:eastAsia="仿宋" w:hAnsi="仿宋" w:cs="仿宋" w:hint="eastAsia"/>
          <w:sz w:val="28"/>
          <w:lang w:eastAsia="zh-CN"/>
        </w:rPr>
        <w:t>(二)、香料原料项目目标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keyword》香料原料项目首要业务目标是在市场中占据有利地位，实现产品/服务的成功推广和销售。通过不断提升产品质量、创新性，香料原料项目追求成为行业中的领导者，赢得更多客户的青睐。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在科技迅速发展的时代，香料原料项目着眼于技术创新。通过持续的研发和技术升级，香料原料项目旨在推出更具创新性的产品或服务，以满足市场对新鲜、先进解决方案的需求。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为了建立可持续的客户关系，香料原料项目设定了客户满意度目标。通过提供卓越的产品质量和优质的客户服务，香料原料项目追求赢得客户的信任和忠诚度，确保他们的满意度达到行业领先水平。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香料原料项目注重社会责任和可持续发展。通过实施环保、社会责任香料原料项目，香料原料项目致力于在经济发展的同时保护环境，促进社会公平，实现可持续经营。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香料原料项目的团队是实现目标的核心驱动力。因此，香料原料项目设定了团队发展目标，包括提升团队成员的专业技能、培养领导力，以及搭建协同高效的团队工作氛围。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3689"/>
      <w:r>
        <w:rPr>
          <w:rFonts w:ascii="仿宋" w:eastAsia="仿宋" w:hAnsi="仿宋" w:cs="仿宋" w:hint="eastAsia"/>
          <w:sz w:val="28"/>
          <w:lang w:eastAsia="zh-CN"/>
        </w:rPr>
        <w:t>(三)、香料原料项目提出的理由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香料原料项目提出的理由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原料项目的提出源于对市场机遇的深刻洞察。当前市场中存在的需求缺口和行业发展趋势表明，有巨大的商业机会等待被开发。通过准确捕捉市场机遇，香料原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原料项目的理念基于对技术创新的信仰。通过持续的研发和技术投入，香料原料项目有望推出更具创新性的产品或服务。在科技飞速发展的当下，香料原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原料项目的提出是为了增强企业的行业竞争力。通过提升产品或服务的质量和独特性，香料原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https://d.book118.com/335122031113011100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香料原料项目规划设计方案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香料原料项目规划设计方案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香料原料项目规划设计方案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香料原料项目规划设计方案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香料原料项目规划设计方案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香料原料项目规划设计方案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香料原料项目规划设计方案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香料原料项目规划设计方案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香料原料项目规划设计方案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香料原料项目规划设计方案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香料原料项目规划设计方案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香料原料项目规划设计方案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香料原料项目规划设计方案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香料原料项目规划设计方案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香料原料项目规划设计方案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香料原料项目规划设计方案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香料原料项目规划设计方案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BD21F1"/>
    <w:rsid w:val="65BD21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12203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2024-01-17T01:43:00Z</dcterms:created>
  <dcterms:modified xsi:type="dcterms:W3CDTF">2024-01-17T01:43:28Z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1AB3CD171E86483983C77057481B5B16_11</vt:lpwstr>
  </property>
  <property fmtid="{D5CDD505-2E9C-101B-9397-08002B2CF9AE}" pid="3" name="KSOProductBuildVer">
    <vt:lpwstr>2052-12.1.0.16120</vt:lpwstr>
  </property>
</Properties>
</file>