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购物篮项目规划设计纲要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2" w:history="1">
        <w:r>
          <w:rPr>
            <w:rFonts w:ascii="仿宋" w:eastAsia="仿宋" w:hAnsi="仿宋" w:cs="仿宋" w:hint="eastAsia"/>
            <w:lang w:eastAsia="zh-CN"/>
          </w:rPr>
          <w:t>序言</w:t>
        </w:r>
        <w:r>
          <w:tab/>
        </w:r>
        <w:r>
          <w:fldChar w:fldCharType="begin"/>
        </w:r>
        <w:r>
          <w:instrText xml:space="preserve"> PAGEREF _Toc1112 \h </w:instrText>
        </w:r>
        <w:r>
          <w:fldChar w:fldCharType="separate"/>
        </w:r>
        <w:r>
          <w:t>3</w:t>
        </w:r>
        <w:r>
          <w:fldChar w:fldCharType="end"/>
        </w:r>
      </w:hyperlink>
    </w:p>
    <w:p>
      <w:pPr>
        <w:pStyle w:val="TOC1"/>
        <w:tabs>
          <w:tab w:val="right" w:leader="dot" w:pos="8306"/>
        </w:tabs>
      </w:pPr>
      <w:hyperlink w:anchor="_Toc10306" w:history="1">
        <w:r>
          <w:rPr>
            <w:rFonts w:ascii="仿宋" w:eastAsia="仿宋" w:hAnsi="仿宋" w:cs="仿宋" w:hint="eastAsia"/>
            <w:lang w:eastAsia="zh-CN"/>
          </w:rPr>
          <w:t>一、市场分析、调研</w:t>
        </w:r>
        <w:r>
          <w:tab/>
        </w:r>
        <w:r>
          <w:fldChar w:fldCharType="begin"/>
        </w:r>
        <w:r>
          <w:instrText xml:space="preserve"> PAGEREF _Toc10306 \h </w:instrText>
        </w:r>
        <w:r>
          <w:fldChar w:fldCharType="separate"/>
        </w:r>
        <w:r>
          <w:t>3</w:t>
        </w:r>
        <w:r>
          <w:fldChar w:fldCharType="end"/>
        </w:r>
      </w:hyperlink>
    </w:p>
    <w:p>
      <w:pPr>
        <w:pStyle w:val="TOC2"/>
        <w:tabs>
          <w:tab w:val="right" w:leader="dot" w:pos="8306"/>
        </w:tabs>
      </w:pPr>
      <w:hyperlink w:anchor="_Toc3103" w:history="1">
        <w:r>
          <w:rPr>
            <w:rFonts w:ascii="仿宋" w:eastAsia="仿宋" w:hAnsi="仿宋" w:cs="仿宋" w:hint="eastAsia"/>
            <w:lang w:eastAsia="zh-CN"/>
          </w:rPr>
          <w:t>(一)、购物篮行业分析</w:t>
        </w:r>
        <w:r>
          <w:tab/>
        </w:r>
        <w:r>
          <w:fldChar w:fldCharType="begin"/>
        </w:r>
        <w:r>
          <w:instrText xml:space="preserve"> PAGEREF _Toc3103 \h </w:instrText>
        </w:r>
        <w:r>
          <w:fldChar w:fldCharType="separate"/>
        </w:r>
        <w:r>
          <w:t>3</w:t>
        </w:r>
        <w:r>
          <w:fldChar w:fldCharType="end"/>
        </w:r>
      </w:hyperlink>
    </w:p>
    <w:p>
      <w:pPr>
        <w:pStyle w:val="TOC2"/>
        <w:tabs>
          <w:tab w:val="right" w:leader="dot" w:pos="8306"/>
        </w:tabs>
      </w:pPr>
      <w:hyperlink w:anchor="_Toc17640" w:history="1">
        <w:r>
          <w:rPr>
            <w:rFonts w:ascii="仿宋" w:eastAsia="仿宋" w:hAnsi="仿宋" w:cs="仿宋" w:hint="eastAsia"/>
            <w:lang w:eastAsia="zh-CN"/>
          </w:rPr>
          <w:t>(二)、购物篮市场分析预测</w:t>
        </w:r>
        <w:r>
          <w:tab/>
        </w:r>
        <w:r>
          <w:fldChar w:fldCharType="begin"/>
        </w:r>
        <w:r>
          <w:instrText xml:space="preserve"> PAGEREF _Toc17640 \h </w:instrText>
        </w:r>
        <w:r>
          <w:fldChar w:fldCharType="separate"/>
        </w:r>
        <w:r>
          <w:t>4</w:t>
        </w:r>
        <w:r>
          <w:fldChar w:fldCharType="end"/>
        </w:r>
      </w:hyperlink>
    </w:p>
    <w:p>
      <w:pPr>
        <w:pStyle w:val="TOC1"/>
        <w:tabs>
          <w:tab w:val="right" w:leader="dot" w:pos="8306"/>
        </w:tabs>
      </w:pPr>
      <w:hyperlink w:anchor="_Toc13279" w:history="1">
        <w:r>
          <w:rPr>
            <w:rFonts w:ascii="仿宋" w:eastAsia="仿宋" w:hAnsi="仿宋" w:cs="仿宋" w:hint="eastAsia"/>
            <w:lang w:eastAsia="zh-CN"/>
          </w:rPr>
          <w:t>二、工艺说明</w:t>
        </w:r>
        <w:r>
          <w:tab/>
        </w:r>
        <w:r>
          <w:fldChar w:fldCharType="begin"/>
        </w:r>
        <w:r>
          <w:instrText xml:space="preserve"> PAGEREF _Toc13279 \h </w:instrText>
        </w:r>
        <w:r>
          <w:fldChar w:fldCharType="separate"/>
        </w:r>
        <w:r>
          <w:t>4</w:t>
        </w:r>
        <w:r>
          <w:fldChar w:fldCharType="end"/>
        </w:r>
      </w:hyperlink>
    </w:p>
    <w:p>
      <w:pPr>
        <w:pStyle w:val="TOC2"/>
        <w:tabs>
          <w:tab w:val="right" w:leader="dot" w:pos="8306"/>
        </w:tabs>
      </w:pPr>
      <w:hyperlink w:anchor="_Toc1968" w:history="1">
        <w:r>
          <w:rPr>
            <w:rFonts w:ascii="仿宋" w:eastAsia="仿宋" w:hAnsi="仿宋" w:cs="仿宋" w:hint="eastAsia"/>
            <w:lang w:eastAsia="zh-CN"/>
          </w:rPr>
          <w:t>(一)、技术管理特点</w:t>
        </w:r>
        <w:r>
          <w:tab/>
        </w:r>
        <w:r>
          <w:fldChar w:fldCharType="begin"/>
        </w:r>
        <w:r>
          <w:instrText xml:space="preserve"> PAGEREF _Toc1968 \h </w:instrText>
        </w:r>
        <w:r>
          <w:fldChar w:fldCharType="separate"/>
        </w:r>
        <w:r>
          <w:t>4</w:t>
        </w:r>
        <w:r>
          <w:fldChar w:fldCharType="end"/>
        </w:r>
      </w:hyperlink>
    </w:p>
    <w:p>
      <w:pPr>
        <w:pStyle w:val="TOC2"/>
        <w:tabs>
          <w:tab w:val="right" w:leader="dot" w:pos="8306"/>
        </w:tabs>
      </w:pPr>
      <w:hyperlink w:anchor="_Toc9228" w:history="1">
        <w:r>
          <w:rPr>
            <w:rFonts w:ascii="仿宋" w:eastAsia="仿宋" w:hAnsi="仿宋" w:cs="仿宋" w:hint="eastAsia"/>
            <w:lang w:eastAsia="zh-CN"/>
          </w:rPr>
          <w:t>(二)、购物篮项目工艺技术设计方案</w:t>
        </w:r>
        <w:r>
          <w:tab/>
        </w:r>
        <w:r>
          <w:fldChar w:fldCharType="begin"/>
        </w:r>
        <w:r>
          <w:instrText xml:space="preserve"> PAGEREF _Toc9228 \h </w:instrText>
        </w:r>
        <w:r>
          <w:fldChar w:fldCharType="separate"/>
        </w:r>
        <w:r>
          <w:t>6</w:t>
        </w:r>
        <w:r>
          <w:fldChar w:fldCharType="end"/>
        </w:r>
      </w:hyperlink>
    </w:p>
    <w:p>
      <w:pPr>
        <w:pStyle w:val="TOC2"/>
        <w:tabs>
          <w:tab w:val="right" w:leader="dot" w:pos="8306"/>
        </w:tabs>
      </w:pPr>
      <w:hyperlink w:anchor="_Toc22973" w:history="1">
        <w:r>
          <w:rPr>
            <w:rFonts w:ascii="仿宋" w:eastAsia="仿宋" w:hAnsi="仿宋" w:cs="仿宋" w:hint="eastAsia"/>
            <w:lang w:eastAsia="zh-CN"/>
          </w:rPr>
          <w:t>(三)、设备选型方案</w:t>
        </w:r>
        <w:r>
          <w:tab/>
        </w:r>
        <w:r>
          <w:fldChar w:fldCharType="begin"/>
        </w:r>
        <w:r>
          <w:instrText xml:space="preserve"> PAGEREF _Toc22973 \h </w:instrText>
        </w:r>
        <w:r>
          <w:fldChar w:fldCharType="separate"/>
        </w:r>
        <w:r>
          <w:t>7</w:t>
        </w:r>
        <w:r>
          <w:fldChar w:fldCharType="end"/>
        </w:r>
      </w:hyperlink>
    </w:p>
    <w:p>
      <w:pPr>
        <w:pStyle w:val="TOC1"/>
        <w:tabs>
          <w:tab w:val="right" w:leader="dot" w:pos="8306"/>
        </w:tabs>
      </w:pPr>
      <w:hyperlink w:anchor="_Toc25037" w:history="1">
        <w:r>
          <w:rPr>
            <w:rFonts w:ascii="仿宋" w:eastAsia="仿宋" w:hAnsi="仿宋" w:cs="仿宋" w:hint="eastAsia"/>
            <w:lang w:eastAsia="zh-CN"/>
          </w:rPr>
          <w:t>三、购物篮项目土建工程</w:t>
        </w:r>
        <w:r>
          <w:tab/>
        </w:r>
        <w:r>
          <w:fldChar w:fldCharType="begin"/>
        </w:r>
        <w:r>
          <w:instrText xml:space="preserve"> PAGEREF _Toc25037 \h </w:instrText>
        </w:r>
        <w:r>
          <w:fldChar w:fldCharType="separate"/>
        </w:r>
        <w:r>
          <w:t>8</w:t>
        </w:r>
        <w:r>
          <w:fldChar w:fldCharType="end"/>
        </w:r>
      </w:hyperlink>
    </w:p>
    <w:p>
      <w:pPr>
        <w:pStyle w:val="TOC2"/>
        <w:tabs>
          <w:tab w:val="right" w:leader="dot" w:pos="8306"/>
        </w:tabs>
      </w:pPr>
      <w:hyperlink w:anchor="_Toc12766" w:history="1">
        <w:r>
          <w:rPr>
            <w:rFonts w:ascii="仿宋" w:eastAsia="仿宋" w:hAnsi="仿宋" w:cs="仿宋" w:hint="eastAsia"/>
            <w:lang w:eastAsia="zh-CN"/>
          </w:rPr>
          <w:t>(一)、建筑工程设计原则</w:t>
        </w:r>
        <w:r>
          <w:tab/>
        </w:r>
        <w:r>
          <w:fldChar w:fldCharType="begin"/>
        </w:r>
        <w:r>
          <w:instrText xml:space="preserve"> PAGEREF _Toc12766 \h </w:instrText>
        </w:r>
        <w:r>
          <w:fldChar w:fldCharType="separate"/>
        </w:r>
        <w:r>
          <w:t>8</w:t>
        </w:r>
        <w:r>
          <w:fldChar w:fldCharType="end"/>
        </w:r>
      </w:hyperlink>
    </w:p>
    <w:p>
      <w:pPr>
        <w:pStyle w:val="TOC2"/>
        <w:tabs>
          <w:tab w:val="right" w:leader="dot" w:pos="8306"/>
        </w:tabs>
      </w:pPr>
      <w:hyperlink w:anchor="_Toc7641" w:history="1">
        <w:r>
          <w:rPr>
            <w:rFonts w:ascii="仿宋" w:eastAsia="仿宋" w:hAnsi="仿宋" w:cs="仿宋" w:hint="eastAsia"/>
            <w:lang w:eastAsia="zh-CN"/>
          </w:rPr>
          <w:t>(二)、土建工程设计年限及安全等级</w:t>
        </w:r>
        <w:r>
          <w:tab/>
        </w:r>
        <w:r>
          <w:fldChar w:fldCharType="begin"/>
        </w:r>
        <w:r>
          <w:instrText xml:space="preserve"> PAGEREF _Toc7641 \h </w:instrText>
        </w:r>
        <w:r>
          <w:fldChar w:fldCharType="separate"/>
        </w:r>
        <w:r>
          <w:t>9</w:t>
        </w:r>
        <w:r>
          <w:fldChar w:fldCharType="end"/>
        </w:r>
      </w:hyperlink>
    </w:p>
    <w:p>
      <w:pPr>
        <w:pStyle w:val="TOC2"/>
        <w:tabs>
          <w:tab w:val="right" w:leader="dot" w:pos="8306"/>
        </w:tabs>
      </w:pPr>
      <w:hyperlink w:anchor="_Toc18061" w:history="1">
        <w:r>
          <w:rPr>
            <w:rFonts w:ascii="仿宋" w:eastAsia="仿宋" w:hAnsi="仿宋" w:cs="仿宋" w:hint="eastAsia"/>
            <w:lang w:eastAsia="zh-CN"/>
          </w:rPr>
          <w:t>(三)、建筑工程设计总体要求</w:t>
        </w:r>
        <w:r>
          <w:tab/>
        </w:r>
        <w:r>
          <w:fldChar w:fldCharType="begin"/>
        </w:r>
        <w:r>
          <w:instrText xml:space="preserve"> PAGEREF _Toc18061 \h </w:instrText>
        </w:r>
        <w:r>
          <w:fldChar w:fldCharType="separate"/>
        </w:r>
        <w:r>
          <w:t>11</w:t>
        </w:r>
        <w:r>
          <w:fldChar w:fldCharType="end"/>
        </w:r>
      </w:hyperlink>
    </w:p>
    <w:p>
      <w:pPr>
        <w:pStyle w:val="TOC2"/>
        <w:tabs>
          <w:tab w:val="right" w:leader="dot" w:pos="8306"/>
        </w:tabs>
      </w:pPr>
      <w:hyperlink w:anchor="_Toc17140" w:history="1">
        <w:r>
          <w:rPr>
            <w:rFonts w:ascii="仿宋" w:eastAsia="仿宋" w:hAnsi="仿宋" w:cs="仿宋" w:hint="eastAsia"/>
            <w:lang w:eastAsia="zh-CN"/>
          </w:rPr>
          <w:t>(四)、土建工程建设指标</w:t>
        </w:r>
        <w:r>
          <w:tab/>
        </w:r>
        <w:r>
          <w:fldChar w:fldCharType="begin"/>
        </w:r>
        <w:r>
          <w:instrText xml:space="preserve"> PAGEREF _Toc17140 \h </w:instrText>
        </w:r>
        <w:r>
          <w:fldChar w:fldCharType="separate"/>
        </w:r>
        <w:r>
          <w:t>11</w:t>
        </w:r>
        <w:r>
          <w:fldChar w:fldCharType="end"/>
        </w:r>
      </w:hyperlink>
    </w:p>
    <w:p>
      <w:pPr>
        <w:pStyle w:val="TOC1"/>
        <w:tabs>
          <w:tab w:val="right" w:leader="dot" w:pos="8306"/>
        </w:tabs>
      </w:pPr>
      <w:hyperlink w:anchor="_Toc29927" w:history="1">
        <w:r>
          <w:rPr>
            <w:rFonts w:ascii="仿宋" w:eastAsia="仿宋" w:hAnsi="仿宋" w:cs="仿宋" w:hint="eastAsia"/>
            <w:lang w:eastAsia="zh-CN"/>
          </w:rPr>
          <w:t>四、购物篮项目危机管理</w:t>
        </w:r>
        <w:r>
          <w:tab/>
        </w:r>
        <w:r>
          <w:fldChar w:fldCharType="begin"/>
        </w:r>
        <w:r>
          <w:instrText xml:space="preserve"> PAGEREF _Toc29927 \h </w:instrText>
        </w:r>
        <w:r>
          <w:fldChar w:fldCharType="separate"/>
        </w:r>
        <w:r>
          <w:t>11</w:t>
        </w:r>
        <w:r>
          <w:fldChar w:fldCharType="end"/>
        </w:r>
      </w:hyperlink>
    </w:p>
    <w:p>
      <w:pPr>
        <w:pStyle w:val="TOC2"/>
        <w:tabs>
          <w:tab w:val="right" w:leader="dot" w:pos="8306"/>
        </w:tabs>
      </w:pPr>
      <w:hyperlink w:anchor="_Toc2441" w:history="1">
        <w:r>
          <w:rPr>
            <w:rFonts w:ascii="仿宋" w:eastAsia="仿宋" w:hAnsi="仿宋" w:cs="仿宋" w:hint="eastAsia"/>
            <w:lang w:eastAsia="zh-CN"/>
          </w:rPr>
          <w:t>(一)、危机预警与识别</w:t>
        </w:r>
        <w:r>
          <w:tab/>
        </w:r>
        <w:r>
          <w:fldChar w:fldCharType="begin"/>
        </w:r>
        <w:r>
          <w:instrText xml:space="preserve"> PAGEREF _Toc2441 \h </w:instrText>
        </w:r>
        <w:r>
          <w:fldChar w:fldCharType="separate"/>
        </w:r>
        <w:r>
          <w:t>11</w:t>
        </w:r>
        <w:r>
          <w:fldChar w:fldCharType="end"/>
        </w:r>
      </w:hyperlink>
    </w:p>
    <w:p>
      <w:pPr>
        <w:pStyle w:val="TOC2"/>
        <w:tabs>
          <w:tab w:val="right" w:leader="dot" w:pos="8306"/>
        </w:tabs>
      </w:pPr>
      <w:hyperlink w:anchor="_Toc11365" w:history="1">
        <w:r>
          <w:rPr>
            <w:rFonts w:ascii="仿宋" w:eastAsia="仿宋" w:hAnsi="仿宋" w:cs="仿宋" w:hint="eastAsia"/>
            <w:lang w:eastAsia="zh-CN"/>
          </w:rPr>
          <w:t>(二)、危机应对与恢复</w:t>
        </w:r>
        <w:r>
          <w:tab/>
        </w:r>
        <w:r>
          <w:fldChar w:fldCharType="begin"/>
        </w:r>
        <w:r>
          <w:instrText xml:space="preserve"> PAGEREF _Toc11365 \h </w:instrText>
        </w:r>
        <w:r>
          <w:fldChar w:fldCharType="separate"/>
        </w:r>
        <w:r>
          <w:t>12</w:t>
        </w:r>
        <w:r>
          <w:fldChar w:fldCharType="end"/>
        </w:r>
      </w:hyperlink>
    </w:p>
    <w:p>
      <w:pPr>
        <w:pStyle w:val="TOC1"/>
        <w:tabs>
          <w:tab w:val="right" w:leader="dot" w:pos="8306"/>
        </w:tabs>
      </w:pPr>
      <w:hyperlink w:anchor="_Toc16637" w:history="1">
        <w:r>
          <w:rPr>
            <w:rFonts w:ascii="仿宋" w:eastAsia="仿宋" w:hAnsi="仿宋" w:cs="仿宋" w:hint="eastAsia"/>
            <w:lang w:eastAsia="zh-CN"/>
          </w:rPr>
          <w:t>五、购物篮项目建设背景及必要性分析</w:t>
        </w:r>
        <w:r>
          <w:tab/>
        </w:r>
        <w:r>
          <w:fldChar w:fldCharType="begin"/>
        </w:r>
        <w:r>
          <w:instrText xml:space="preserve"> PAGEREF _Toc16637 \h </w:instrText>
        </w:r>
        <w:r>
          <w:fldChar w:fldCharType="separate"/>
        </w:r>
        <w:r>
          <w:t>14</w:t>
        </w:r>
        <w:r>
          <w:fldChar w:fldCharType="end"/>
        </w:r>
      </w:hyperlink>
    </w:p>
    <w:p>
      <w:pPr>
        <w:pStyle w:val="TOC2"/>
        <w:tabs>
          <w:tab w:val="right" w:leader="dot" w:pos="8306"/>
        </w:tabs>
      </w:pPr>
      <w:hyperlink w:anchor="_Toc27998" w:history="1">
        <w:r>
          <w:rPr>
            <w:rFonts w:ascii="仿宋" w:eastAsia="仿宋" w:hAnsi="仿宋" w:cs="仿宋" w:hint="eastAsia"/>
            <w:lang w:eastAsia="zh-CN"/>
          </w:rPr>
          <w:t>(一)、购物篮项目背景分析</w:t>
        </w:r>
        <w:r>
          <w:tab/>
        </w:r>
        <w:r>
          <w:fldChar w:fldCharType="begin"/>
        </w:r>
        <w:r>
          <w:instrText xml:space="preserve"> PAGEREF _Toc27998 \h </w:instrText>
        </w:r>
        <w:r>
          <w:fldChar w:fldCharType="separate"/>
        </w:r>
        <w:r>
          <w:t>14</w:t>
        </w:r>
        <w:r>
          <w:fldChar w:fldCharType="end"/>
        </w:r>
      </w:hyperlink>
    </w:p>
    <w:p>
      <w:pPr>
        <w:pStyle w:val="TOC2"/>
        <w:tabs>
          <w:tab w:val="right" w:leader="dot" w:pos="8306"/>
        </w:tabs>
      </w:pPr>
      <w:hyperlink w:anchor="_Toc17580" w:history="1">
        <w:r>
          <w:rPr>
            <w:rFonts w:ascii="仿宋" w:eastAsia="仿宋" w:hAnsi="仿宋" w:cs="仿宋" w:hint="eastAsia"/>
            <w:lang w:eastAsia="zh-CN"/>
          </w:rPr>
          <w:t>(二)、购物篮项目建设必要性分析</w:t>
        </w:r>
        <w:r>
          <w:tab/>
        </w:r>
        <w:r>
          <w:fldChar w:fldCharType="begin"/>
        </w:r>
        <w:r>
          <w:instrText xml:space="preserve"> PAGEREF _Toc17580 \h </w:instrText>
        </w:r>
        <w:r>
          <w:fldChar w:fldCharType="separate"/>
        </w:r>
        <w:r>
          <w:t>15</w:t>
        </w:r>
        <w:r>
          <w:fldChar w:fldCharType="end"/>
        </w:r>
      </w:hyperlink>
    </w:p>
    <w:p>
      <w:pPr>
        <w:pStyle w:val="TOC1"/>
        <w:tabs>
          <w:tab w:val="right" w:leader="dot" w:pos="8306"/>
        </w:tabs>
      </w:pPr>
      <w:hyperlink w:anchor="_Toc6301" w:history="1">
        <w:r>
          <w:rPr>
            <w:rFonts w:ascii="仿宋" w:eastAsia="仿宋" w:hAnsi="仿宋" w:cs="仿宋" w:hint="eastAsia"/>
            <w:lang w:eastAsia="zh-CN"/>
          </w:rPr>
          <w:t>六、购物篮项目可持续发展</w:t>
        </w:r>
        <w:r>
          <w:tab/>
        </w:r>
        <w:r>
          <w:fldChar w:fldCharType="begin"/>
        </w:r>
        <w:r>
          <w:instrText xml:space="preserve"> PAGEREF _Toc6301 \h </w:instrText>
        </w:r>
        <w:r>
          <w:fldChar w:fldCharType="separate"/>
        </w:r>
        <w:r>
          <w:t>17</w:t>
        </w:r>
        <w:r>
          <w:fldChar w:fldCharType="end"/>
        </w:r>
      </w:hyperlink>
    </w:p>
    <w:p>
      <w:pPr>
        <w:pStyle w:val="TOC2"/>
        <w:tabs>
          <w:tab w:val="right" w:leader="dot" w:pos="8306"/>
        </w:tabs>
      </w:pPr>
      <w:hyperlink w:anchor="_Toc428" w:history="1">
        <w:r>
          <w:rPr>
            <w:rFonts w:ascii="仿宋" w:eastAsia="仿宋" w:hAnsi="仿宋" w:cs="仿宋" w:hint="eastAsia"/>
            <w:lang w:eastAsia="zh-CN"/>
          </w:rPr>
          <w:t>(一)、可持续战略与实践</w:t>
        </w:r>
        <w:r>
          <w:tab/>
        </w:r>
        <w:r>
          <w:fldChar w:fldCharType="begin"/>
        </w:r>
        <w:r>
          <w:instrText xml:space="preserve"> PAGEREF _Toc428 \h </w:instrText>
        </w:r>
        <w:r>
          <w:fldChar w:fldCharType="separate"/>
        </w:r>
        <w:r>
          <w:t>17</w:t>
        </w:r>
        <w:r>
          <w:fldChar w:fldCharType="end"/>
        </w:r>
      </w:hyperlink>
    </w:p>
    <w:p>
      <w:pPr>
        <w:pStyle w:val="TOC2"/>
        <w:tabs>
          <w:tab w:val="right" w:leader="dot" w:pos="8306"/>
        </w:tabs>
      </w:pPr>
      <w:hyperlink w:anchor="_Toc136" w:history="1">
        <w:r>
          <w:rPr>
            <w:rFonts w:ascii="仿宋" w:eastAsia="仿宋" w:hAnsi="仿宋" w:cs="仿宋" w:hint="eastAsia"/>
            <w:lang w:eastAsia="zh-CN"/>
          </w:rPr>
          <w:t>(二)、环保与社会责任</w:t>
        </w:r>
        <w:r>
          <w:tab/>
        </w:r>
        <w:r>
          <w:fldChar w:fldCharType="begin"/>
        </w:r>
        <w:r>
          <w:instrText xml:space="preserve"> PAGEREF _Toc136 \h </w:instrText>
        </w:r>
        <w:r>
          <w:fldChar w:fldCharType="separate"/>
        </w:r>
        <w:r>
          <w:t>17</w:t>
        </w:r>
        <w:r>
          <w:fldChar w:fldCharType="end"/>
        </w:r>
      </w:hyperlink>
    </w:p>
    <w:p>
      <w:pPr>
        <w:pStyle w:val="TOC1"/>
        <w:tabs>
          <w:tab w:val="right" w:leader="dot" w:pos="8306"/>
        </w:tabs>
      </w:pPr>
      <w:hyperlink w:anchor="_Toc23499" w:history="1">
        <w:r>
          <w:rPr>
            <w:rFonts w:ascii="仿宋" w:eastAsia="仿宋" w:hAnsi="仿宋" w:cs="仿宋" w:hint="eastAsia"/>
            <w:lang w:eastAsia="zh-CN"/>
          </w:rPr>
          <w:t>七、生产安全保护</w:t>
        </w:r>
        <w:r>
          <w:tab/>
        </w:r>
        <w:r>
          <w:fldChar w:fldCharType="begin"/>
        </w:r>
        <w:r>
          <w:instrText xml:space="preserve"> PAGEREF _Toc23499 \h </w:instrText>
        </w:r>
        <w:r>
          <w:fldChar w:fldCharType="separate"/>
        </w:r>
        <w:r>
          <w:t>18</w:t>
        </w:r>
        <w:r>
          <w:fldChar w:fldCharType="end"/>
        </w:r>
      </w:hyperlink>
    </w:p>
    <w:p>
      <w:pPr>
        <w:pStyle w:val="TOC2"/>
        <w:tabs>
          <w:tab w:val="right" w:leader="dot" w:pos="8306"/>
        </w:tabs>
      </w:pPr>
      <w:hyperlink w:anchor="_Toc28848" w:history="1">
        <w:r>
          <w:rPr>
            <w:rFonts w:ascii="仿宋" w:eastAsia="仿宋" w:hAnsi="仿宋" w:cs="仿宋" w:hint="eastAsia"/>
            <w:lang w:eastAsia="zh-CN"/>
          </w:rPr>
          <w:t>(一)、消防安全</w:t>
        </w:r>
        <w:r>
          <w:tab/>
        </w:r>
        <w:r>
          <w:fldChar w:fldCharType="begin"/>
        </w:r>
        <w:r>
          <w:instrText xml:space="preserve"> PAGEREF _Toc28848 \h </w:instrText>
        </w:r>
        <w:r>
          <w:fldChar w:fldCharType="separate"/>
        </w:r>
        <w:r>
          <w:t>18</w:t>
        </w:r>
        <w:r>
          <w:fldChar w:fldCharType="end"/>
        </w:r>
      </w:hyperlink>
    </w:p>
    <w:p>
      <w:pPr>
        <w:pStyle w:val="TOC2"/>
        <w:tabs>
          <w:tab w:val="right" w:leader="dot" w:pos="8306"/>
        </w:tabs>
      </w:pPr>
      <w:hyperlink w:anchor="_Toc29542" w:history="1">
        <w:r>
          <w:rPr>
            <w:rFonts w:ascii="仿宋" w:eastAsia="仿宋" w:hAnsi="仿宋" w:cs="仿宋" w:hint="eastAsia"/>
            <w:lang w:eastAsia="zh-CN"/>
          </w:rPr>
          <w:t>(二)、防火防爆总图布置措施</w:t>
        </w:r>
        <w:r>
          <w:tab/>
        </w:r>
        <w:r>
          <w:fldChar w:fldCharType="begin"/>
        </w:r>
        <w:r>
          <w:instrText xml:space="preserve"> PAGEREF _Toc29542 \h </w:instrText>
        </w:r>
        <w:r>
          <w:fldChar w:fldCharType="separate"/>
        </w:r>
        <w:r>
          <w:t>20</w:t>
        </w:r>
        <w:r>
          <w:fldChar w:fldCharType="end"/>
        </w:r>
      </w:hyperlink>
    </w:p>
    <w:p>
      <w:pPr>
        <w:pStyle w:val="TOC2"/>
        <w:tabs>
          <w:tab w:val="right" w:leader="dot" w:pos="8306"/>
        </w:tabs>
      </w:pPr>
      <w:hyperlink w:anchor="_Toc18120" w:history="1">
        <w:r>
          <w:rPr>
            <w:rFonts w:ascii="仿宋" w:eastAsia="仿宋" w:hAnsi="仿宋" w:cs="仿宋" w:hint="eastAsia"/>
            <w:lang w:eastAsia="zh-CN"/>
          </w:rPr>
          <w:t>(三)、自然灾害防范措施</w:t>
        </w:r>
        <w:r>
          <w:tab/>
        </w:r>
        <w:r>
          <w:fldChar w:fldCharType="begin"/>
        </w:r>
        <w:r>
          <w:instrText xml:space="preserve"> PAGEREF _Toc18120 \h </w:instrText>
        </w:r>
        <w:r>
          <w:fldChar w:fldCharType="separate"/>
        </w:r>
        <w:r>
          <w:t>21</w:t>
        </w:r>
        <w:r>
          <w:fldChar w:fldCharType="end"/>
        </w:r>
      </w:hyperlink>
    </w:p>
    <w:p>
      <w:pPr>
        <w:pStyle w:val="TOC2"/>
        <w:tabs>
          <w:tab w:val="right" w:leader="dot" w:pos="8306"/>
        </w:tabs>
      </w:pPr>
      <w:hyperlink w:anchor="_Toc6918" w:history="1">
        <w:r>
          <w:rPr>
            <w:rFonts w:ascii="仿宋" w:eastAsia="仿宋" w:hAnsi="仿宋" w:cs="仿宋" w:hint="eastAsia"/>
            <w:lang w:eastAsia="zh-CN"/>
          </w:rPr>
          <w:t>(四)、安全色及安全标志使用要求</w:t>
        </w:r>
        <w:r>
          <w:tab/>
        </w:r>
        <w:r>
          <w:fldChar w:fldCharType="begin"/>
        </w:r>
        <w:r>
          <w:instrText xml:space="preserve"> PAGEREF _Toc6918 \h </w:instrText>
        </w:r>
        <w:r>
          <w:fldChar w:fldCharType="separate"/>
        </w:r>
        <w:r>
          <w:t>22</w:t>
        </w:r>
        <w:r>
          <w:fldChar w:fldCharType="end"/>
        </w:r>
      </w:hyperlink>
    </w:p>
    <w:p>
      <w:pPr>
        <w:pStyle w:val="TOC2"/>
        <w:tabs>
          <w:tab w:val="right" w:leader="dot" w:pos="8306"/>
        </w:tabs>
      </w:pPr>
      <w:hyperlink w:anchor="_Toc20555" w:history="1">
        <w:r>
          <w:rPr>
            <w:rFonts w:ascii="仿宋" w:eastAsia="仿宋" w:hAnsi="仿宋" w:cs="仿宋" w:hint="eastAsia"/>
            <w:lang w:eastAsia="zh-CN"/>
          </w:rPr>
          <w:t>(五)、防尘防毒措施</w:t>
        </w:r>
        <w:r>
          <w:tab/>
        </w:r>
        <w:r>
          <w:fldChar w:fldCharType="begin"/>
        </w:r>
        <w:r>
          <w:instrText xml:space="preserve"> PAGEREF _Toc20555 \h </w:instrText>
        </w:r>
        <w:r>
          <w:fldChar w:fldCharType="separate"/>
        </w:r>
        <w:r>
          <w:t>22</w:t>
        </w:r>
        <w:r>
          <w:fldChar w:fldCharType="end"/>
        </w:r>
      </w:hyperlink>
    </w:p>
    <w:p>
      <w:pPr>
        <w:pStyle w:val="TOC2"/>
        <w:tabs>
          <w:tab w:val="right" w:leader="dot" w:pos="8306"/>
        </w:tabs>
      </w:pPr>
      <w:hyperlink w:anchor="_Toc752" w:history="1">
        <w:r>
          <w:rPr>
            <w:rFonts w:ascii="仿宋" w:eastAsia="仿宋" w:hAnsi="仿宋" w:cs="仿宋" w:hint="eastAsia"/>
            <w:lang w:eastAsia="zh-CN"/>
          </w:rPr>
          <w:t>(六)、防静电、触电防护及防雷措施</w:t>
        </w:r>
        <w:r>
          <w:tab/>
        </w:r>
        <w:r>
          <w:fldChar w:fldCharType="begin"/>
        </w:r>
        <w:r>
          <w:instrText xml:space="preserve"> PAGEREF _Toc752 \h </w:instrText>
        </w:r>
        <w:r>
          <w:fldChar w:fldCharType="separate"/>
        </w:r>
        <w:r>
          <w:t>23</w:t>
        </w:r>
        <w:r>
          <w:fldChar w:fldCharType="end"/>
        </w:r>
      </w:hyperlink>
    </w:p>
    <w:p>
      <w:pPr>
        <w:pStyle w:val="TOC2"/>
        <w:tabs>
          <w:tab w:val="right" w:leader="dot" w:pos="8306"/>
        </w:tabs>
      </w:pPr>
      <w:hyperlink w:anchor="_Toc31322" w:history="1">
        <w:r>
          <w:rPr>
            <w:rFonts w:ascii="仿宋" w:eastAsia="仿宋" w:hAnsi="仿宋" w:cs="仿宋" w:hint="eastAsia"/>
            <w:lang w:eastAsia="zh-CN"/>
          </w:rPr>
          <w:t>(七)、机械设备安全保障措施</w:t>
        </w:r>
        <w:r>
          <w:tab/>
        </w:r>
        <w:r>
          <w:fldChar w:fldCharType="begin"/>
        </w:r>
        <w:r>
          <w:instrText xml:space="preserve"> PAGEREF _Toc31322 \h </w:instrText>
        </w:r>
        <w:r>
          <w:fldChar w:fldCharType="separate"/>
        </w:r>
        <w:r>
          <w:t>25</w:t>
        </w:r>
        <w:r>
          <w:fldChar w:fldCharType="end"/>
        </w:r>
      </w:hyperlink>
    </w:p>
    <w:p>
      <w:pPr>
        <w:pStyle w:val="TOC1"/>
        <w:tabs>
          <w:tab w:val="right" w:leader="dot" w:pos="8306"/>
        </w:tabs>
      </w:pPr>
      <w:hyperlink w:anchor="_Toc4604" w:history="1">
        <w:r>
          <w:rPr>
            <w:rFonts w:ascii="仿宋" w:eastAsia="仿宋" w:hAnsi="仿宋" w:cs="仿宋" w:hint="eastAsia"/>
            <w:lang w:eastAsia="zh-CN"/>
          </w:rPr>
          <w:t>八、购物篮项目人力资源管理</w:t>
        </w:r>
        <w:r>
          <w:tab/>
        </w:r>
        <w:r>
          <w:fldChar w:fldCharType="begin"/>
        </w:r>
        <w:r>
          <w:instrText xml:space="preserve"> PAGEREF _Toc4604 \h </w:instrText>
        </w:r>
        <w:r>
          <w:fldChar w:fldCharType="separate"/>
        </w:r>
        <w:r>
          <w:t>26</w:t>
        </w:r>
        <w:r>
          <w:fldChar w:fldCharType="end"/>
        </w:r>
      </w:hyperlink>
    </w:p>
    <w:p>
      <w:pPr>
        <w:pStyle w:val="TOC2"/>
        <w:tabs>
          <w:tab w:val="right" w:leader="dot" w:pos="8306"/>
        </w:tabs>
      </w:pPr>
      <w:hyperlink w:anchor="_Toc3491" w:history="1">
        <w:r>
          <w:rPr>
            <w:rFonts w:ascii="仿宋" w:eastAsia="仿宋" w:hAnsi="仿宋" w:cs="仿宋" w:hint="eastAsia"/>
            <w:lang w:eastAsia="zh-CN"/>
          </w:rPr>
          <w:t>(一)、建立健全的预算管理制度</w:t>
        </w:r>
        <w:r>
          <w:tab/>
        </w:r>
        <w:r>
          <w:fldChar w:fldCharType="begin"/>
        </w:r>
        <w:r>
          <w:instrText xml:space="preserve"> PAGEREF _Toc3491 \h </w:instrText>
        </w:r>
        <w:r>
          <w:fldChar w:fldCharType="separate"/>
        </w:r>
        <w:r>
          <w:t>26</w:t>
        </w:r>
        <w:r>
          <w:fldChar w:fldCharType="end"/>
        </w:r>
      </w:hyperlink>
    </w:p>
    <w:p>
      <w:pPr>
        <w:pStyle w:val="TOC2"/>
        <w:tabs>
          <w:tab w:val="right" w:leader="dot" w:pos="8306"/>
        </w:tabs>
      </w:pPr>
      <w:hyperlink w:anchor="_Toc24185" w:history="1">
        <w:r>
          <w:rPr>
            <w:rFonts w:ascii="仿宋" w:eastAsia="仿宋" w:hAnsi="仿宋" w:cs="仿宋" w:hint="eastAsia"/>
            <w:lang w:eastAsia="zh-CN"/>
          </w:rPr>
          <w:t>(二)、加强资金流动监控</w:t>
        </w:r>
        <w:r>
          <w:tab/>
        </w:r>
        <w:r>
          <w:fldChar w:fldCharType="begin"/>
        </w:r>
        <w:r>
          <w:instrText xml:space="preserve"> PAGEREF _Toc24185 \h </w:instrText>
        </w:r>
        <w:r>
          <w:fldChar w:fldCharType="separate"/>
        </w:r>
        <w:r>
          <w:t>28</w:t>
        </w:r>
        <w:r>
          <w:fldChar w:fldCharType="end"/>
        </w:r>
      </w:hyperlink>
    </w:p>
    <w:p>
      <w:pPr>
        <w:pStyle w:val="TOC2"/>
        <w:tabs>
          <w:tab w:val="right" w:leader="dot" w:pos="8306"/>
        </w:tabs>
      </w:pPr>
      <w:hyperlink w:anchor="_Toc15940" w:history="1">
        <w:r>
          <w:rPr>
            <w:rFonts w:ascii="仿宋" w:eastAsia="仿宋" w:hAnsi="仿宋" w:cs="仿宋" w:hint="eastAsia"/>
            <w:lang w:eastAsia="zh-CN"/>
          </w:rPr>
          <w:t>(三)、制定完善的风险控制机制</w:t>
        </w:r>
        <w:r>
          <w:tab/>
        </w:r>
        <w:r>
          <w:fldChar w:fldCharType="begin"/>
        </w:r>
        <w:r>
          <w:instrText xml:space="preserve"> PAGEREF _Toc15940 \h </w:instrText>
        </w:r>
        <w:r>
          <w:fldChar w:fldCharType="separate"/>
        </w:r>
        <w:r>
          <w:t>29</w:t>
        </w:r>
        <w:r>
          <w:fldChar w:fldCharType="end"/>
        </w:r>
      </w:hyperlink>
    </w:p>
    <w:p>
      <w:pPr>
        <w:pStyle w:val="TOC2"/>
        <w:tabs>
          <w:tab w:val="right" w:leader="dot" w:pos="8306"/>
        </w:tabs>
      </w:pPr>
      <w:hyperlink w:anchor="_Toc3819" w:history="1">
        <w:r>
          <w:rPr>
            <w:rFonts w:ascii="仿宋" w:eastAsia="仿宋" w:hAnsi="仿宋" w:cs="仿宋" w:hint="eastAsia"/>
            <w:lang w:eastAsia="zh-CN"/>
          </w:rPr>
          <w:t>(四)、优化成本管理</w:t>
        </w:r>
        <w:r>
          <w:tab/>
        </w:r>
        <w:r>
          <w:fldChar w:fldCharType="begin"/>
        </w:r>
        <w:r>
          <w:instrText xml:space="preserve"> PAGEREF _Toc3819 \h </w:instrText>
        </w:r>
        <w:r>
          <w:fldChar w:fldCharType="separate"/>
        </w:r>
        <w:r>
          <w:t>30</w:t>
        </w:r>
        <w:r>
          <w:fldChar w:fldCharType="end"/>
        </w:r>
      </w:hyperlink>
    </w:p>
    <w:p>
      <w:pPr>
        <w:pStyle w:val="TOC1"/>
        <w:tabs>
          <w:tab w:val="right" w:leader="dot" w:pos="8306"/>
        </w:tabs>
      </w:pPr>
      <w:hyperlink w:anchor="_Toc22540" w:history="1">
        <w:r>
          <w:rPr>
            <w:rFonts w:ascii="仿宋" w:eastAsia="仿宋" w:hAnsi="仿宋" w:cs="仿宋" w:hint="eastAsia"/>
            <w:lang w:eastAsia="zh-CN"/>
          </w:rPr>
          <w:t>九、购物篮项目技术管理</w:t>
        </w:r>
        <w:r>
          <w:tab/>
        </w:r>
        <w:r>
          <w:fldChar w:fldCharType="begin"/>
        </w:r>
        <w:r>
          <w:instrText xml:space="preserve"> PAGEREF _Toc22540 \h </w:instrText>
        </w:r>
        <w:r>
          <w:fldChar w:fldCharType="separate"/>
        </w:r>
        <w:r>
          <w:t>31</w:t>
        </w:r>
        <w:r>
          <w:fldChar w:fldCharType="end"/>
        </w:r>
      </w:hyperlink>
    </w:p>
    <w:p>
      <w:pPr>
        <w:pStyle w:val="TOC2"/>
        <w:tabs>
          <w:tab w:val="right" w:leader="dot" w:pos="8306"/>
        </w:tabs>
      </w:pPr>
      <w:hyperlink w:anchor="_Toc27099" w:history="1">
        <w:r>
          <w:rPr>
            <w:rFonts w:ascii="仿宋" w:eastAsia="仿宋" w:hAnsi="仿宋" w:cs="仿宋" w:hint="eastAsia"/>
            <w:lang w:eastAsia="zh-CN"/>
          </w:rPr>
          <w:t>(一)、技术方案选用方向</w:t>
        </w:r>
        <w:r>
          <w:tab/>
        </w:r>
        <w:r>
          <w:fldChar w:fldCharType="begin"/>
        </w:r>
        <w:r>
          <w:instrText xml:space="preserve"> PAGEREF _Toc27099 \h </w:instrText>
        </w:r>
        <w:r>
          <w:fldChar w:fldCharType="separate"/>
        </w:r>
        <w:r>
          <w:t>31</w:t>
        </w:r>
        <w:r>
          <w:fldChar w:fldCharType="end"/>
        </w:r>
      </w:hyperlink>
    </w:p>
    <w:p>
      <w:pPr>
        <w:pStyle w:val="TOC2"/>
        <w:tabs>
          <w:tab w:val="right" w:leader="dot" w:pos="8306"/>
        </w:tabs>
      </w:pPr>
      <w:hyperlink w:anchor="_Toc20874" w:history="1">
        <w:r>
          <w:rPr>
            <w:rFonts w:ascii="仿宋" w:eastAsia="仿宋" w:hAnsi="仿宋" w:cs="仿宋" w:hint="eastAsia"/>
            <w:lang w:eastAsia="zh-CN"/>
          </w:rPr>
          <w:t>(二)、工艺技术方案选用原则</w:t>
        </w:r>
        <w:r>
          <w:tab/>
        </w:r>
        <w:r>
          <w:fldChar w:fldCharType="begin"/>
        </w:r>
        <w:r>
          <w:instrText xml:space="preserve"> PAGEREF _Toc20874 \h </w:instrText>
        </w:r>
        <w:r>
          <w:fldChar w:fldCharType="separate"/>
        </w:r>
        <w:r>
          <w:t>33</w:t>
        </w:r>
        <w:r>
          <w:fldChar w:fldCharType="end"/>
        </w:r>
      </w:hyperlink>
    </w:p>
    <w:p>
      <w:pPr>
        <w:pStyle w:val="TOC2"/>
        <w:tabs>
          <w:tab w:val="right" w:leader="dot" w:pos="8306"/>
        </w:tabs>
      </w:pPr>
      <w:hyperlink w:anchor="_Toc21784" w:history="1">
        <w:r>
          <w:rPr>
            <w:rFonts w:ascii="仿宋" w:eastAsia="仿宋" w:hAnsi="仿宋" w:cs="仿宋" w:hint="eastAsia"/>
            <w:lang w:eastAsia="zh-CN"/>
          </w:rPr>
          <w:t>(三)、工艺技术方案要求</w:t>
        </w:r>
        <w:r>
          <w:tab/>
        </w:r>
        <w:r>
          <w:fldChar w:fldCharType="begin"/>
        </w:r>
        <w:r>
          <w:instrText xml:space="preserve"> PAGEREF _Toc21784 \h </w:instrText>
        </w:r>
        <w:r>
          <w:fldChar w:fldCharType="separate"/>
        </w:r>
        <w:r>
          <w:t>35</w:t>
        </w:r>
        <w:r>
          <w:fldChar w:fldCharType="end"/>
        </w:r>
      </w:hyperlink>
    </w:p>
    <w:p>
      <w:pPr>
        <w:pStyle w:val="TOC1"/>
        <w:tabs>
          <w:tab w:val="right" w:leader="dot" w:pos="8306"/>
        </w:tabs>
      </w:pPr>
      <w:hyperlink w:anchor="_Toc9416" w:history="1">
        <w:r>
          <w:rPr>
            <w:rFonts w:ascii="仿宋" w:eastAsia="仿宋" w:hAnsi="仿宋" w:cs="仿宋" w:hint="eastAsia"/>
            <w:lang w:eastAsia="zh-CN"/>
          </w:rPr>
          <w:t>十、购物篮项目财务管理</w:t>
        </w:r>
        <w:r>
          <w:tab/>
        </w:r>
        <w:r>
          <w:fldChar w:fldCharType="begin"/>
        </w:r>
        <w:r>
          <w:instrText xml:space="preserve"> PAGEREF _Toc9416 \h </w:instrText>
        </w:r>
        <w:r>
          <w:fldChar w:fldCharType="separate"/>
        </w:r>
        <w:r>
          <w:t>37</w:t>
        </w:r>
        <w:r>
          <w:fldChar w:fldCharType="end"/>
        </w:r>
      </w:hyperlink>
    </w:p>
    <w:p>
      <w:pPr>
        <w:pStyle w:val="TOC2"/>
        <w:tabs>
          <w:tab w:val="right" w:leader="dot" w:pos="8306"/>
        </w:tabs>
      </w:pPr>
      <w:hyperlink w:anchor="_Toc18462" w:history="1">
        <w:r>
          <w:rPr>
            <w:rFonts w:ascii="仿宋" w:eastAsia="仿宋" w:hAnsi="仿宋" w:cs="仿宋" w:hint="eastAsia"/>
            <w:lang w:eastAsia="zh-CN"/>
          </w:rPr>
          <w:t>(一)、资金需求大</w:t>
        </w:r>
        <w:r>
          <w:tab/>
        </w:r>
        <w:r>
          <w:fldChar w:fldCharType="begin"/>
        </w:r>
        <w:r>
          <w:instrText xml:space="preserve"> PAGEREF _Toc18462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4" w:history="1">
        <w:r>
          <w:rPr>
            <w:rFonts w:ascii="仿宋" w:eastAsia="仿宋" w:hAnsi="仿宋" w:cs="仿宋" w:hint="eastAsia"/>
            <w:lang w:eastAsia="zh-CN"/>
          </w:rPr>
          <w:t>(二)、研发周期长</w:t>
        </w:r>
        <w:r>
          <w:tab/>
        </w:r>
        <w:r>
          <w:fldChar w:fldCharType="begin"/>
        </w:r>
        <w:r>
          <w:instrText xml:space="preserve"> PAGEREF _Toc674 \h </w:instrText>
        </w:r>
        <w:r>
          <w:fldChar w:fldCharType="separate"/>
        </w:r>
        <w:r>
          <w:t>38</w:t>
        </w:r>
        <w:r>
          <w:fldChar w:fldCharType="end"/>
        </w:r>
      </w:hyperlink>
    </w:p>
    <w:p>
      <w:pPr>
        <w:pStyle w:val="TOC2"/>
        <w:tabs>
          <w:tab w:val="right" w:leader="dot" w:pos="8306"/>
        </w:tabs>
      </w:pPr>
      <w:hyperlink w:anchor="_Toc4722" w:history="1">
        <w:r>
          <w:rPr>
            <w:rFonts w:ascii="仿宋" w:eastAsia="仿宋" w:hAnsi="仿宋" w:cs="仿宋" w:hint="eastAsia"/>
            <w:lang w:eastAsia="zh-CN"/>
          </w:rPr>
          <w:t>(三)、市场风险大</w:t>
        </w:r>
        <w:r>
          <w:tab/>
        </w:r>
        <w:r>
          <w:fldChar w:fldCharType="begin"/>
        </w:r>
        <w:r>
          <w:instrText xml:space="preserve"> PAGEREF _Toc4722 \h </w:instrText>
        </w:r>
        <w:r>
          <w:fldChar w:fldCharType="separate"/>
        </w:r>
        <w:r>
          <w:t>40</w:t>
        </w:r>
        <w:r>
          <w:fldChar w:fldCharType="end"/>
        </w:r>
      </w:hyperlink>
    </w:p>
    <w:p>
      <w:pPr>
        <w:pStyle w:val="TOC2"/>
        <w:tabs>
          <w:tab w:val="right" w:leader="dot" w:pos="8306"/>
        </w:tabs>
      </w:pPr>
      <w:hyperlink w:anchor="_Toc24092" w:history="1">
        <w:r>
          <w:rPr>
            <w:rFonts w:ascii="仿宋" w:eastAsia="仿宋" w:hAnsi="仿宋" w:cs="仿宋" w:hint="eastAsia"/>
            <w:lang w:eastAsia="zh-CN"/>
          </w:rPr>
          <w:t>(四)、利润率高</w:t>
        </w:r>
        <w:r>
          <w:tab/>
        </w:r>
        <w:r>
          <w:fldChar w:fldCharType="begin"/>
        </w:r>
        <w:r>
          <w:instrText xml:space="preserve"> PAGEREF _Toc24092 \h </w:instrText>
        </w:r>
        <w:r>
          <w:fldChar w:fldCharType="separate"/>
        </w:r>
        <w:r>
          <w:t>42</w:t>
        </w:r>
        <w:r>
          <w:fldChar w:fldCharType="end"/>
        </w:r>
      </w:hyperlink>
    </w:p>
    <w:p>
      <w:pPr>
        <w:pStyle w:val="TOC1"/>
        <w:tabs>
          <w:tab w:val="right" w:leader="dot" w:pos="8306"/>
        </w:tabs>
      </w:pPr>
      <w:hyperlink w:anchor="_Toc7741" w:history="1">
        <w:r>
          <w:rPr>
            <w:rFonts w:ascii="仿宋" w:eastAsia="仿宋" w:hAnsi="仿宋" w:cs="仿宋" w:hint="eastAsia"/>
            <w:lang w:eastAsia="zh-CN"/>
          </w:rPr>
          <w:t>十一、购物篮项目计划安排</w:t>
        </w:r>
        <w:r>
          <w:tab/>
        </w:r>
        <w:r>
          <w:fldChar w:fldCharType="begin"/>
        </w:r>
        <w:r>
          <w:instrText xml:space="preserve"> PAGEREF _Toc7741 \h </w:instrText>
        </w:r>
        <w:r>
          <w:fldChar w:fldCharType="separate"/>
        </w:r>
        <w:r>
          <w:t>44</w:t>
        </w:r>
        <w:r>
          <w:fldChar w:fldCharType="end"/>
        </w:r>
      </w:hyperlink>
    </w:p>
    <w:p>
      <w:pPr>
        <w:pStyle w:val="TOC2"/>
        <w:tabs>
          <w:tab w:val="right" w:leader="dot" w:pos="8306"/>
        </w:tabs>
      </w:pPr>
      <w:hyperlink w:anchor="_Toc30503" w:history="1">
        <w:r>
          <w:rPr>
            <w:rFonts w:ascii="仿宋" w:eastAsia="仿宋" w:hAnsi="仿宋" w:cs="仿宋" w:hint="eastAsia"/>
            <w:lang w:eastAsia="zh-CN"/>
          </w:rPr>
          <w:t>(一)、建设周期</w:t>
        </w:r>
        <w:r>
          <w:tab/>
        </w:r>
        <w:r>
          <w:fldChar w:fldCharType="begin"/>
        </w:r>
        <w:r>
          <w:instrText xml:space="preserve"> PAGEREF _Toc30503 \h </w:instrText>
        </w:r>
        <w:r>
          <w:fldChar w:fldCharType="separate"/>
        </w:r>
        <w:r>
          <w:t>44</w:t>
        </w:r>
        <w:r>
          <w:fldChar w:fldCharType="end"/>
        </w:r>
      </w:hyperlink>
    </w:p>
    <w:p>
      <w:pPr>
        <w:pStyle w:val="TOC2"/>
        <w:tabs>
          <w:tab w:val="right" w:leader="dot" w:pos="8306"/>
        </w:tabs>
      </w:pPr>
      <w:hyperlink w:anchor="_Toc22642" w:history="1">
        <w:r>
          <w:rPr>
            <w:rFonts w:ascii="仿宋" w:eastAsia="仿宋" w:hAnsi="仿宋" w:cs="仿宋" w:hint="eastAsia"/>
            <w:lang w:eastAsia="zh-CN"/>
          </w:rPr>
          <w:t>(二)、建设进度</w:t>
        </w:r>
        <w:r>
          <w:tab/>
        </w:r>
        <w:r>
          <w:fldChar w:fldCharType="begin"/>
        </w:r>
        <w:r>
          <w:instrText xml:space="preserve"> PAGEREF _Toc22642 \h </w:instrText>
        </w:r>
        <w:r>
          <w:fldChar w:fldCharType="separate"/>
        </w:r>
        <w:r>
          <w:t>45</w:t>
        </w:r>
        <w:r>
          <w:fldChar w:fldCharType="end"/>
        </w:r>
      </w:hyperlink>
    </w:p>
    <w:p>
      <w:pPr>
        <w:pStyle w:val="TOC2"/>
        <w:tabs>
          <w:tab w:val="right" w:leader="dot" w:pos="8306"/>
        </w:tabs>
      </w:pPr>
      <w:hyperlink w:anchor="_Toc2217" w:history="1">
        <w:r>
          <w:rPr>
            <w:rFonts w:ascii="仿宋" w:eastAsia="仿宋" w:hAnsi="仿宋" w:cs="仿宋" w:hint="eastAsia"/>
            <w:lang w:eastAsia="zh-CN"/>
          </w:rPr>
          <w:t>(三)、进度安排注意事项</w:t>
        </w:r>
        <w:r>
          <w:tab/>
        </w:r>
        <w:r>
          <w:fldChar w:fldCharType="begin"/>
        </w:r>
        <w:r>
          <w:instrText xml:space="preserve"> PAGEREF _Toc2217 \h </w:instrText>
        </w:r>
        <w:r>
          <w:fldChar w:fldCharType="separate"/>
        </w:r>
        <w:r>
          <w:t>46</w:t>
        </w:r>
        <w:r>
          <w:fldChar w:fldCharType="end"/>
        </w:r>
      </w:hyperlink>
    </w:p>
    <w:p>
      <w:pPr>
        <w:pStyle w:val="TOC2"/>
        <w:tabs>
          <w:tab w:val="right" w:leader="dot" w:pos="8306"/>
        </w:tabs>
      </w:pPr>
      <w:hyperlink w:anchor="_Toc29485" w:history="1">
        <w:r>
          <w:rPr>
            <w:rFonts w:ascii="仿宋" w:eastAsia="仿宋" w:hAnsi="仿宋" w:cs="仿宋" w:hint="eastAsia"/>
            <w:lang w:eastAsia="zh-CN"/>
          </w:rPr>
          <w:t>(四)、人力资源配置</w:t>
        </w:r>
        <w:r>
          <w:tab/>
        </w:r>
        <w:r>
          <w:fldChar w:fldCharType="begin"/>
        </w:r>
        <w:r>
          <w:instrText xml:space="preserve"> PAGEREF _Toc29485 \h </w:instrText>
        </w:r>
        <w:r>
          <w:fldChar w:fldCharType="separate"/>
        </w:r>
        <w:r>
          <w:t>48</w:t>
        </w:r>
        <w:r>
          <w:fldChar w:fldCharType="end"/>
        </w:r>
      </w:hyperlink>
    </w:p>
    <w:p>
      <w:pPr>
        <w:pStyle w:val="TOC1"/>
        <w:tabs>
          <w:tab w:val="right" w:leader="dot" w:pos="8306"/>
        </w:tabs>
      </w:pPr>
      <w:hyperlink w:anchor="_Toc7122" w:history="1">
        <w:r>
          <w:rPr>
            <w:rFonts w:ascii="仿宋" w:eastAsia="仿宋" w:hAnsi="仿宋" w:cs="仿宋" w:hint="eastAsia"/>
            <w:lang w:eastAsia="zh-CN"/>
          </w:rPr>
          <w:t>十二、购物篮项目风险管理</w:t>
        </w:r>
        <w:r>
          <w:tab/>
        </w:r>
        <w:r>
          <w:fldChar w:fldCharType="begin"/>
        </w:r>
        <w:r>
          <w:instrText xml:space="preserve"> PAGEREF _Toc7122 \h </w:instrText>
        </w:r>
        <w:r>
          <w:fldChar w:fldCharType="separate"/>
        </w:r>
        <w:r>
          <w:t>48</w:t>
        </w:r>
        <w:r>
          <w:fldChar w:fldCharType="end"/>
        </w:r>
      </w:hyperlink>
    </w:p>
    <w:p>
      <w:pPr>
        <w:pStyle w:val="TOC2"/>
        <w:tabs>
          <w:tab w:val="right" w:leader="dot" w:pos="8306"/>
        </w:tabs>
      </w:pPr>
      <w:hyperlink w:anchor="_Toc7237" w:history="1">
        <w:r>
          <w:rPr>
            <w:rFonts w:ascii="仿宋" w:eastAsia="仿宋" w:hAnsi="仿宋" w:cs="仿宋" w:hint="eastAsia"/>
            <w:lang w:eastAsia="zh-CN"/>
          </w:rPr>
          <w:t>(一)、风险识别与评估</w:t>
        </w:r>
        <w:r>
          <w:tab/>
        </w:r>
        <w:r>
          <w:fldChar w:fldCharType="begin"/>
        </w:r>
        <w:r>
          <w:instrText xml:space="preserve"> PAGEREF _Toc7237 \h </w:instrText>
        </w:r>
        <w:r>
          <w:fldChar w:fldCharType="separate"/>
        </w:r>
        <w:r>
          <w:t>48</w:t>
        </w:r>
        <w:r>
          <w:fldChar w:fldCharType="end"/>
        </w:r>
      </w:hyperlink>
    </w:p>
    <w:p>
      <w:pPr>
        <w:pStyle w:val="TOC2"/>
        <w:tabs>
          <w:tab w:val="right" w:leader="dot" w:pos="8306"/>
        </w:tabs>
      </w:pPr>
      <w:hyperlink w:anchor="_Toc21242" w:history="1">
        <w:r>
          <w:rPr>
            <w:rFonts w:ascii="仿宋" w:eastAsia="仿宋" w:hAnsi="仿宋" w:cs="仿宋" w:hint="eastAsia"/>
            <w:lang w:eastAsia="zh-CN"/>
          </w:rPr>
          <w:t>(二)、风险应对策略</w:t>
        </w:r>
        <w:r>
          <w:tab/>
        </w:r>
        <w:r>
          <w:fldChar w:fldCharType="begin"/>
        </w:r>
        <w:r>
          <w:instrText xml:space="preserve"> PAGEREF _Toc21242 \h </w:instrText>
        </w:r>
        <w:r>
          <w:fldChar w:fldCharType="separate"/>
        </w:r>
        <w:r>
          <w:t>50</w:t>
        </w:r>
        <w:r>
          <w:fldChar w:fldCharType="end"/>
        </w:r>
      </w:hyperlink>
    </w:p>
    <w:p>
      <w:pPr>
        <w:pStyle w:val="TOC2"/>
        <w:tabs>
          <w:tab w:val="right" w:leader="dot" w:pos="8306"/>
        </w:tabs>
      </w:pPr>
      <w:hyperlink w:anchor="_Toc20764" w:history="1">
        <w:r>
          <w:rPr>
            <w:rFonts w:ascii="仿宋" w:eastAsia="仿宋" w:hAnsi="仿宋" w:cs="仿宋" w:hint="eastAsia"/>
            <w:lang w:eastAsia="zh-CN"/>
          </w:rPr>
          <w:t>(三)、风险监控与控制</w:t>
        </w:r>
        <w:r>
          <w:tab/>
        </w:r>
        <w:r>
          <w:fldChar w:fldCharType="begin"/>
        </w:r>
        <w:r>
          <w:instrText xml:space="preserve"> PAGEREF _Toc20764 \h </w:instrText>
        </w:r>
        <w:r>
          <w:fldChar w:fldCharType="separate"/>
        </w:r>
        <w:r>
          <w:t>51</w:t>
        </w:r>
        <w:r>
          <w:fldChar w:fldCharType="end"/>
        </w:r>
      </w:hyperlink>
    </w:p>
    <w:p>
      <w:pPr>
        <w:pStyle w:val="TOC1"/>
        <w:tabs>
          <w:tab w:val="right" w:leader="dot" w:pos="8306"/>
        </w:tabs>
      </w:pPr>
      <w:hyperlink w:anchor="_Toc20645" w:history="1">
        <w:r>
          <w:rPr>
            <w:rFonts w:ascii="仿宋" w:eastAsia="仿宋" w:hAnsi="仿宋" w:cs="仿宋" w:hint="eastAsia"/>
            <w:lang w:eastAsia="zh-CN"/>
          </w:rPr>
          <w:t>十三、利益相关者分析与沟通计划</w:t>
        </w:r>
        <w:r>
          <w:tab/>
        </w:r>
        <w:r>
          <w:fldChar w:fldCharType="begin"/>
        </w:r>
        <w:r>
          <w:instrText xml:space="preserve"> PAGEREF _Toc20645 \h </w:instrText>
        </w:r>
        <w:r>
          <w:fldChar w:fldCharType="separate"/>
        </w:r>
        <w:r>
          <w:t>52</w:t>
        </w:r>
        <w:r>
          <w:fldChar w:fldCharType="end"/>
        </w:r>
      </w:hyperlink>
    </w:p>
    <w:p>
      <w:pPr>
        <w:pStyle w:val="TOC2"/>
        <w:tabs>
          <w:tab w:val="right" w:leader="dot" w:pos="8306"/>
        </w:tabs>
      </w:pPr>
      <w:hyperlink w:anchor="_Toc557" w:history="1">
        <w:r>
          <w:rPr>
            <w:rFonts w:ascii="仿宋" w:eastAsia="仿宋" w:hAnsi="仿宋" w:cs="仿宋" w:hint="eastAsia"/>
            <w:lang w:eastAsia="zh-CN"/>
          </w:rPr>
          <w:t>(一)、利益相关者分析</w:t>
        </w:r>
        <w:r>
          <w:tab/>
        </w:r>
        <w:r>
          <w:fldChar w:fldCharType="begin"/>
        </w:r>
        <w:r>
          <w:instrText xml:space="preserve"> PAGEREF _Toc557 \h </w:instrText>
        </w:r>
        <w:r>
          <w:fldChar w:fldCharType="separate"/>
        </w:r>
        <w:r>
          <w:t>52</w:t>
        </w:r>
        <w:r>
          <w:fldChar w:fldCharType="end"/>
        </w:r>
      </w:hyperlink>
    </w:p>
    <w:p>
      <w:pPr>
        <w:pStyle w:val="TOC2"/>
        <w:tabs>
          <w:tab w:val="right" w:leader="dot" w:pos="8306"/>
        </w:tabs>
      </w:pPr>
      <w:hyperlink w:anchor="_Toc17242" w:history="1">
        <w:r>
          <w:rPr>
            <w:rFonts w:ascii="仿宋" w:eastAsia="仿宋" w:hAnsi="仿宋" w:cs="仿宋" w:hint="eastAsia"/>
            <w:lang w:eastAsia="zh-CN"/>
          </w:rPr>
          <w:t>(二)、沟通计划</w:t>
        </w:r>
        <w:r>
          <w:tab/>
        </w:r>
        <w:r>
          <w:fldChar w:fldCharType="begin"/>
        </w:r>
        <w:r>
          <w:instrText xml:space="preserve"> PAGEREF _Toc17242 \h </w:instrText>
        </w:r>
        <w:r>
          <w:fldChar w:fldCharType="separate"/>
        </w:r>
        <w:r>
          <w:t>54</w:t>
        </w:r>
        <w:r>
          <w:fldChar w:fldCharType="end"/>
        </w:r>
      </w:hyperlink>
    </w:p>
    <w:p>
      <w:pPr>
        <w:pStyle w:val="TOC1"/>
        <w:tabs>
          <w:tab w:val="right" w:leader="dot" w:pos="8306"/>
        </w:tabs>
      </w:pPr>
      <w:hyperlink w:anchor="_Toc3063" w:history="1">
        <w:r>
          <w:rPr>
            <w:rFonts w:ascii="仿宋" w:eastAsia="仿宋" w:hAnsi="仿宋" w:cs="仿宋" w:hint="eastAsia"/>
            <w:lang w:eastAsia="zh-CN"/>
          </w:rPr>
          <w:t>十四、供应链管理</w:t>
        </w:r>
        <w:r>
          <w:tab/>
        </w:r>
        <w:r>
          <w:fldChar w:fldCharType="begin"/>
        </w:r>
        <w:r>
          <w:instrText xml:space="preserve"> PAGEREF _Toc3063 \h </w:instrText>
        </w:r>
        <w:r>
          <w:fldChar w:fldCharType="separate"/>
        </w:r>
        <w:r>
          <w:t>55</w:t>
        </w:r>
        <w:r>
          <w:fldChar w:fldCharType="end"/>
        </w:r>
      </w:hyperlink>
    </w:p>
    <w:p>
      <w:pPr>
        <w:pStyle w:val="TOC2"/>
        <w:tabs>
          <w:tab w:val="right" w:leader="dot" w:pos="8306"/>
        </w:tabs>
      </w:pPr>
      <w:hyperlink w:anchor="_Toc9577" w:history="1">
        <w:r>
          <w:rPr>
            <w:rFonts w:ascii="仿宋" w:eastAsia="仿宋" w:hAnsi="仿宋" w:cs="仿宋" w:hint="eastAsia"/>
            <w:lang w:eastAsia="zh-CN"/>
          </w:rPr>
          <w:t>(一)、供应链战略规划</w:t>
        </w:r>
        <w:r>
          <w:tab/>
        </w:r>
        <w:r>
          <w:fldChar w:fldCharType="begin"/>
        </w:r>
        <w:r>
          <w:instrText xml:space="preserve"> PAGEREF _Toc9577 \h </w:instrText>
        </w:r>
        <w:r>
          <w:fldChar w:fldCharType="separate"/>
        </w:r>
        <w:r>
          <w:t>55</w:t>
        </w:r>
        <w:r>
          <w:fldChar w:fldCharType="end"/>
        </w:r>
      </w:hyperlink>
    </w:p>
    <w:p>
      <w:pPr>
        <w:pStyle w:val="TOC2"/>
        <w:tabs>
          <w:tab w:val="right" w:leader="dot" w:pos="8306"/>
        </w:tabs>
      </w:pPr>
      <w:hyperlink w:anchor="_Toc30757" w:history="1">
        <w:r>
          <w:rPr>
            <w:rFonts w:ascii="仿宋" w:eastAsia="仿宋" w:hAnsi="仿宋" w:cs="仿宋" w:hint="eastAsia"/>
            <w:lang w:eastAsia="zh-CN"/>
          </w:rPr>
          <w:t>(二)、供应商选择与合作</w:t>
        </w:r>
        <w:r>
          <w:tab/>
        </w:r>
        <w:r>
          <w:fldChar w:fldCharType="begin"/>
        </w:r>
        <w:r>
          <w:instrText xml:space="preserve"> PAGEREF _Toc30757 \h </w:instrText>
        </w:r>
        <w:r>
          <w:fldChar w:fldCharType="separate"/>
        </w:r>
        <w:r>
          <w:t>56</w:t>
        </w:r>
        <w:r>
          <w:fldChar w:fldCharType="end"/>
        </w:r>
      </w:hyperlink>
    </w:p>
    <w:p>
      <w:pPr>
        <w:pStyle w:val="TOC2"/>
        <w:tabs>
          <w:tab w:val="right" w:leader="dot" w:pos="8306"/>
        </w:tabs>
      </w:pPr>
      <w:hyperlink w:anchor="_Toc30696" w:history="1">
        <w:r>
          <w:rPr>
            <w:rFonts w:ascii="仿宋" w:eastAsia="仿宋" w:hAnsi="仿宋" w:cs="仿宋" w:hint="eastAsia"/>
            <w:lang w:eastAsia="zh-CN"/>
          </w:rPr>
          <w:t>(三)、物流与库存管理</w:t>
        </w:r>
        <w:r>
          <w:tab/>
        </w:r>
        <w:r>
          <w:fldChar w:fldCharType="begin"/>
        </w:r>
        <w:r>
          <w:instrText xml:space="preserve"> PAGEREF _Toc30696 \h </w:instrText>
        </w:r>
        <w:r>
          <w:fldChar w:fldCharType="separate"/>
        </w:r>
        <w:r>
          <w:t>57</w:t>
        </w:r>
        <w:r>
          <w:fldChar w:fldCharType="end"/>
        </w:r>
      </w:hyperlink>
    </w:p>
    <w:p>
      <w:pPr>
        <w:pStyle w:val="TOC1"/>
        <w:tabs>
          <w:tab w:val="right" w:leader="dot" w:pos="8306"/>
        </w:tabs>
      </w:pPr>
      <w:hyperlink w:anchor="_Toc20782" w:history="1">
        <w:r>
          <w:rPr>
            <w:rFonts w:ascii="仿宋" w:eastAsia="仿宋" w:hAnsi="仿宋" w:cs="仿宋" w:hint="eastAsia"/>
            <w:lang w:eastAsia="zh-CN"/>
          </w:rPr>
          <w:t>十五、营销与推广策略</w:t>
        </w:r>
        <w:r>
          <w:tab/>
        </w:r>
        <w:r>
          <w:fldChar w:fldCharType="begin"/>
        </w:r>
        <w:r>
          <w:instrText xml:space="preserve"> PAGEREF _Toc20782 \h </w:instrText>
        </w:r>
        <w:r>
          <w:fldChar w:fldCharType="separate"/>
        </w:r>
        <w:r>
          <w:t>59</w:t>
        </w:r>
        <w:r>
          <w:fldChar w:fldCharType="end"/>
        </w:r>
      </w:hyperlink>
    </w:p>
    <w:p>
      <w:pPr>
        <w:pStyle w:val="TOC2"/>
        <w:tabs>
          <w:tab w:val="right" w:leader="dot" w:pos="8306"/>
        </w:tabs>
      </w:pPr>
      <w:hyperlink w:anchor="_Toc14939" w:history="1">
        <w:r>
          <w:rPr>
            <w:rFonts w:ascii="仿宋" w:eastAsia="仿宋" w:hAnsi="仿宋" w:cs="仿宋" w:hint="eastAsia"/>
            <w:lang w:eastAsia="zh-CN"/>
          </w:rPr>
          <w:t>(一)、产品/服务定位与特点</w:t>
        </w:r>
        <w:r>
          <w:tab/>
        </w:r>
        <w:r>
          <w:fldChar w:fldCharType="begin"/>
        </w:r>
        <w:r>
          <w:instrText xml:space="preserve"> PAGEREF _Toc14939 \h </w:instrText>
        </w:r>
        <w:r>
          <w:fldChar w:fldCharType="separate"/>
        </w:r>
        <w:r>
          <w:t>59</w:t>
        </w:r>
        <w:r>
          <w:fldChar w:fldCharType="end"/>
        </w:r>
      </w:hyperlink>
    </w:p>
    <w:p>
      <w:pPr>
        <w:pStyle w:val="TOC2"/>
        <w:tabs>
          <w:tab w:val="right" w:leader="dot" w:pos="8306"/>
        </w:tabs>
      </w:pPr>
      <w:hyperlink w:anchor="_Toc25540" w:history="1">
        <w:r>
          <w:rPr>
            <w:rFonts w:ascii="仿宋" w:eastAsia="仿宋" w:hAnsi="仿宋" w:cs="仿宋" w:hint="eastAsia"/>
            <w:lang w:eastAsia="zh-CN"/>
          </w:rPr>
          <w:t>(二)、市场定位与竞争分析</w:t>
        </w:r>
        <w:r>
          <w:tab/>
        </w:r>
        <w:r>
          <w:fldChar w:fldCharType="begin"/>
        </w:r>
        <w:r>
          <w:instrText xml:space="preserve"> PAGEREF _Toc25540 \h </w:instrText>
        </w:r>
        <w:r>
          <w:fldChar w:fldCharType="separate"/>
        </w:r>
        <w:r>
          <w:t>60</w:t>
        </w:r>
        <w:r>
          <w:fldChar w:fldCharType="end"/>
        </w:r>
      </w:hyperlink>
    </w:p>
    <w:p>
      <w:pPr>
        <w:pStyle w:val="TOC2"/>
        <w:tabs>
          <w:tab w:val="right" w:leader="dot" w:pos="8306"/>
        </w:tabs>
      </w:pPr>
      <w:hyperlink w:anchor="_Toc11501" w:history="1">
        <w:r>
          <w:rPr>
            <w:rFonts w:ascii="仿宋" w:eastAsia="仿宋" w:hAnsi="仿宋" w:cs="仿宋" w:hint="eastAsia"/>
            <w:lang w:eastAsia="zh-CN"/>
          </w:rPr>
          <w:t>(三)、营销渠道与策略</w:t>
        </w:r>
        <w:r>
          <w:tab/>
        </w:r>
        <w:r>
          <w:fldChar w:fldCharType="begin"/>
        </w:r>
        <w:r>
          <w:instrText xml:space="preserve"> PAGEREF _Toc11501 \h </w:instrText>
        </w:r>
        <w:r>
          <w:fldChar w:fldCharType="separate"/>
        </w:r>
        <w:r>
          <w:t>61</w:t>
        </w:r>
        <w:r>
          <w:fldChar w:fldCharType="end"/>
        </w:r>
      </w:hyperlink>
    </w:p>
    <w:p>
      <w:pPr>
        <w:pStyle w:val="TOC2"/>
        <w:tabs>
          <w:tab w:val="right" w:leader="dot" w:pos="8306"/>
        </w:tabs>
      </w:pPr>
      <w:hyperlink w:anchor="_Toc25787" w:history="1">
        <w:r>
          <w:rPr>
            <w:rFonts w:ascii="仿宋" w:eastAsia="仿宋" w:hAnsi="仿宋" w:cs="仿宋" w:hint="eastAsia"/>
            <w:lang w:eastAsia="zh-CN"/>
          </w:rPr>
          <w:t>(四)、推广与宣传活动</w:t>
        </w:r>
        <w:r>
          <w:tab/>
        </w:r>
        <w:r>
          <w:fldChar w:fldCharType="begin"/>
        </w:r>
        <w:r>
          <w:instrText xml:space="preserve"> PAGEREF _Toc25787 \h </w:instrText>
        </w:r>
        <w:r>
          <w:fldChar w:fldCharType="separate"/>
        </w:r>
        <w:r>
          <w:t>62</w:t>
        </w:r>
        <w:r>
          <w:fldChar w:fldCharType="end"/>
        </w:r>
      </w:hyperlink>
    </w:p>
    <w:p>
      <w:pPr>
        <w:pStyle w:val="TOC1"/>
        <w:tabs>
          <w:tab w:val="right" w:leader="dot" w:pos="8306"/>
        </w:tabs>
      </w:pPr>
      <w:hyperlink w:anchor="_Toc6435" w:history="1">
        <w:r>
          <w:rPr>
            <w:rFonts w:ascii="仿宋" w:eastAsia="仿宋" w:hAnsi="仿宋" w:cs="仿宋" w:hint="eastAsia"/>
            <w:lang w:eastAsia="zh-CN"/>
          </w:rPr>
          <w:t>十六、购物篮项目治理与监督</w:t>
        </w:r>
        <w:r>
          <w:tab/>
        </w:r>
        <w:r>
          <w:fldChar w:fldCharType="begin"/>
        </w:r>
        <w:r>
          <w:instrText xml:space="preserve"> PAGEREF _Toc6435 \h </w:instrText>
        </w:r>
        <w:r>
          <w:fldChar w:fldCharType="separate"/>
        </w:r>
        <w:r>
          <w:t>68</w:t>
        </w:r>
        <w:r>
          <w:fldChar w:fldCharType="end"/>
        </w:r>
      </w:hyperlink>
    </w:p>
    <w:p>
      <w:pPr>
        <w:pStyle w:val="TOC2"/>
        <w:tabs>
          <w:tab w:val="right" w:leader="dot" w:pos="8306"/>
        </w:tabs>
      </w:pPr>
      <w:hyperlink w:anchor="_Toc26467" w:history="1">
        <w:r>
          <w:rPr>
            <w:rFonts w:ascii="仿宋" w:eastAsia="仿宋" w:hAnsi="仿宋" w:cs="仿宋" w:hint="eastAsia"/>
            <w:lang w:eastAsia="zh-CN"/>
          </w:rPr>
          <w:t>(一)、购物篮项目治理结构</w:t>
        </w:r>
        <w:r>
          <w:tab/>
        </w:r>
        <w:r>
          <w:fldChar w:fldCharType="begin"/>
        </w:r>
        <w:r>
          <w:instrText xml:space="preserve"> PAGEREF _Toc26467 \h </w:instrText>
        </w:r>
        <w:r>
          <w:fldChar w:fldCharType="separate"/>
        </w:r>
        <w:r>
          <w:t>68</w:t>
        </w:r>
        <w:r>
          <w:fldChar w:fldCharType="end"/>
        </w:r>
      </w:hyperlink>
    </w:p>
    <w:p>
      <w:pPr>
        <w:pStyle w:val="TOC2"/>
        <w:tabs>
          <w:tab w:val="right" w:leader="dot" w:pos="8306"/>
        </w:tabs>
      </w:pPr>
      <w:hyperlink w:anchor="_Toc32108" w:history="1">
        <w:r>
          <w:rPr>
            <w:rFonts w:ascii="仿宋" w:eastAsia="仿宋" w:hAnsi="仿宋" w:cs="仿宋" w:hint="eastAsia"/>
            <w:lang w:eastAsia="zh-CN"/>
          </w:rPr>
          <w:t>(二)、监督与审计</w:t>
        </w:r>
        <w:r>
          <w:tab/>
        </w:r>
        <w:r>
          <w:fldChar w:fldCharType="begin"/>
        </w:r>
        <w:r>
          <w:instrText xml:space="preserve"> PAGEREF _Toc32108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0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03"/>
      <w:r>
        <w:rPr>
          <w:rFonts w:ascii="仿宋" w:eastAsia="仿宋" w:hAnsi="仿宋" w:cs="仿宋" w:hint="eastAsia"/>
          <w:lang w:eastAsia="zh-CN"/>
        </w:rPr>
        <w:t>(一)、购物篮行业分析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购物篮行业一直以来都是市场的关注焦点。行业内的发展趋势、竞争态势以及潜在机会都对购物篮项目的推进产生深远的影响。通过深入研究行业的整体概貌，我们将更好地理解行业的核心特征，为购物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行业，技术一直是推动创新和发展的关键因素。我们将对当前技术趋势进行详尽分析，包括但不限于人工智能、大数据应用、先进制造技术等。这有助于购物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购物篮项目成功的基础。我们将对主要竞争对手进行深入研究，包括其市场份额、产品特点、市场定位等。通过全面了解竞争对手的优势和劣势，购物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640"/>
      <w:r>
        <w:rPr>
          <w:rFonts w:ascii="仿宋" w:eastAsia="仿宋" w:hAnsi="仿宋" w:cs="仿宋" w:hint="eastAsia"/>
          <w:sz w:val="28"/>
          <w:lang w:eastAsia="zh-CN"/>
        </w:rPr>
        <w:t>(二)、购物篮市场分析预测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通过对市场规模的深入调研，我们将预测购物篮市场未来的增长趋势。这包括市场的整体规模、各细分领域的发展趋势等。购物篮项目可以根据市场的扩张速度和潜在机会，制定更符合市场需求的发展策略。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了解消费者的需求是市场分析的核心。我们将通过调查研究，深入挖掘目标消费者的需求特点、购买习惯以及对产品和服务的期望。这有助于购物篮项目更好地定位目标市场，提供更符合消费者期待的解决方案。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购物篮项目实施过程中需要充分考虑的因素。我们将对市场风险进行全面评估，包括但不限于政策法规风险、市场竞争风险、技术变革风险等。通过对潜在风险的深入分析，购物篮项目可以制定相应的风险缓解策略，降低不确定性对购物篮项目的影响。</w:t>
      </w:r>
    </w:p>
    <w:p>
      <w:pPr>
        <w:pStyle w:val="Heading1"/>
        <w:ind w:firstLine="560" w:firstLineChars="200"/>
        <w:rPr>
          <w:rFonts w:ascii="仿宋" w:eastAsia="仿宋" w:hAnsi="仿宋" w:cs="仿宋" w:hint="eastAsia"/>
          <w:sz w:val="28"/>
          <w:lang w:eastAsia="zh-CN"/>
        </w:rPr>
      </w:pPr>
      <w:bookmarkStart w:id="5" w:name="_Toc132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6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的技术管理特点体现在其创新导向。通过引入最先进的技术趋势和解决方案，购物篮项目致力于提升科技含量、提高质量和效率水平。这意味着我们将采用最新的工具和方法，确保购物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购物篮项目技术管理的显著特征。通过整合不同领域的技术资源，我们实现了跨学科的协同工作。这有助于优化技术架构，提高整体效能。此外，整合性策略还促进了不同技术团队之间的紧密沟通和高效合作，确保购物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购物篮项目所采用的技术。通过不断优化技术方案，购物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购物篮项目团队将在购物篮项目初期识别可能的技术风险，并采取相应的预防和应对措施。通过建立健全的风险评估机制，购物篮项目能够在实施过程中及时发现并解决潜在的技术问题，保障购物篮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通过这些独特的技术管理特点，我们确信在购物篮项目中，技术将成为购物篮项目成功的有力支持。这一深度剖析揭示了技术管理在购物篮项目实施中的关键作用，为购物篮项目的技术基础奠定了坚实的基础。</w:t>
      </w:r>
    </w:p>
    <w:p>
      <w:pPr>
        <w:pStyle w:val="Heading2"/>
        <w:ind w:firstLine="560" w:firstLineChars="200"/>
        <w:rPr>
          <w:rFonts w:ascii="仿宋" w:eastAsia="仿宋" w:hAnsi="仿宋" w:cs="仿宋" w:hint="eastAsia"/>
          <w:sz w:val="28"/>
          <w:lang w:eastAsia="zh-CN"/>
        </w:rPr>
      </w:pPr>
      <w:bookmarkStart w:id="7" w:name="_Toc9228"/>
      <w:r>
        <w:rPr>
          <w:rFonts w:ascii="仿宋" w:eastAsia="仿宋" w:hAnsi="仿宋" w:cs="仿宋" w:hint="eastAsia"/>
          <w:sz w:val="28"/>
          <w:lang w:eastAsia="zh-CN"/>
        </w:rPr>
        <w:t>(二)、购物篮项目工艺技术设计方案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购物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购物篮项目将严格按照相关行业规范要求进行组织。通过有效控制产品质量，购物篮项目将致力于为顾客提供优质的购物篮项目产品和良好的服务。这体现了购物篮项目对于生产活动合规性和质量标准的高度重视，为购物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购物篮项目注重生态效益和清洁生产原则。购物篮项目建设将紧密结合地方特色经济发展，与社会经济发展规划和区域环境保护规划方案相协调一致。通过与当地区域自然生态系统的结合，购物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购物篮项目产品具有多样化的客户需求和个性化的特点。因此，购物篮项目产品规格品种多样，且单批生产数量较小。为满足这一特点，购物篮项目承办单位将建设先进的柔性制造生产线。通过广泛应用柔性制造技术，购物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购物篮项目采用的技术具有较高的技术含量和自动化水平，处于国内先进水平。这一技术选用不仅体现了对生产效率、质量和环境友好性的高标准要求，同时为购物篮项目的可持续发展奠定了坚实的基础。</w:t>
      </w:r>
    </w:p>
    <w:p>
      <w:pPr>
        <w:pStyle w:val="Heading2"/>
        <w:ind w:firstLine="560" w:firstLineChars="200"/>
        <w:rPr>
          <w:rFonts w:ascii="仿宋" w:eastAsia="仿宋" w:hAnsi="仿宋" w:cs="仿宋" w:hint="eastAsia"/>
          <w:sz w:val="28"/>
          <w:lang w:eastAsia="zh-CN"/>
        </w:rPr>
      </w:pPr>
      <w:bookmarkStart w:id="8" w:name="_Toc2297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为确保购物篮项目的高效生产和技术实施，我们制定了一套精心设计的设备选型方案，以满足购物篮项目生产、质量和环保的要求。该方案的主要特点如下：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购物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针对购物篮项目产品的多样性和小批量生产的特点，我们将建设柔性制造生产线。通过在设备选型中考虑柔性制造技术，可以灵活应对不同产品规格和生产需求，实现生产线的高度灵活性和适应性。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5037"/>
      <w:r>
        <w:rPr>
          <w:rFonts w:ascii="仿宋" w:eastAsia="仿宋" w:hAnsi="仿宋" w:cs="仿宋" w:hint="eastAsia"/>
          <w:sz w:val="28"/>
          <w:lang w:eastAsia="zh-CN"/>
        </w:rPr>
        <w:t>三、购物篮项目土建工程</w:t>
      </w:r>
      <w:bookmarkEnd w:id="9"/>
    </w:p>
    <w:p>
      <w:pPr>
        <w:pStyle w:val="Heading2"/>
        <w:rPr>
          <w:rFonts w:ascii="仿宋" w:eastAsia="仿宋" w:hAnsi="仿宋" w:cs="仿宋" w:hint="eastAsia"/>
          <w:lang w:eastAsia="zh-CN"/>
        </w:rPr>
      </w:pPr>
      <w:bookmarkStart w:id="10" w:name="_Toc1276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在购物篮项目的建筑工程设计中，我们将秉承一系列重要的设计原则，以确保购物篮项目建筑在功能、美观、可持续性等方面达到最佳效果。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首要原则是确保建筑的功能性得到最大化的发挥。我们将充分理解购物篮项目的实际需求，合理布局各个功能区域，保证建筑在满足业务需求的同时，提供高效的工作环境。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在建筑设计中，我们将综合考虑建设和运营成本。通过精细的经济效益分析，确保设计方案在高效利用资源的同时，对购物篮项目的长期盈利能力有积极的贡献。</w:t>
      </w:r>
    </w:p>
    <w:p>
      <w:pPr>
        <w:pStyle w:val="Heading2"/>
        <w:ind w:firstLine="560" w:firstLineChars="200"/>
        <w:rPr>
          <w:rFonts w:ascii="仿宋" w:eastAsia="仿宋" w:hAnsi="仿宋" w:cs="仿宋" w:hint="eastAsia"/>
          <w:sz w:val="28"/>
          <w:lang w:eastAsia="zh-CN"/>
        </w:rPr>
      </w:pPr>
      <w:bookmarkStart w:id="11" w:name="_Toc764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的土建工程设计中，我们将精准设定设计年限，结合购物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购物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0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购物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购物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购物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1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本期工程购物篮项目预计总建筑面积XXX平方米，其中：计容建筑面积XXX平方米，计划建筑工程投资XX万元，占购物篮项目总投资的XX%。</w:t>
      </w:r>
    </w:p>
    <w:p>
      <w:pPr>
        <w:pStyle w:val="Heading1"/>
        <w:ind w:firstLine="560" w:firstLineChars="200"/>
        <w:rPr>
          <w:rFonts w:ascii="仿宋" w:eastAsia="仿宋" w:hAnsi="仿宋" w:cs="仿宋" w:hint="eastAsia"/>
          <w:sz w:val="28"/>
          <w:lang w:eastAsia="zh-CN"/>
        </w:rPr>
      </w:pPr>
      <w:bookmarkStart w:id="14" w:name="_Toc29927"/>
      <w:r>
        <w:rPr>
          <w:rFonts w:ascii="仿宋" w:eastAsia="仿宋" w:hAnsi="仿宋" w:cs="仿宋" w:hint="eastAsia"/>
          <w:sz w:val="28"/>
          <w:lang w:eastAsia="zh-CN"/>
        </w:rPr>
        <w:t>四、购物篮项目危机管理</w:t>
      </w:r>
      <w:bookmarkEnd w:id="14"/>
    </w:p>
    <w:p>
      <w:pPr>
        <w:pStyle w:val="Heading2"/>
        <w:rPr>
          <w:rFonts w:ascii="仿宋" w:eastAsia="仿宋" w:hAnsi="仿宋" w:cs="仿宋" w:hint="eastAsia"/>
          <w:lang w:eastAsia="zh-CN"/>
        </w:rPr>
      </w:pPr>
      <w:bookmarkStart w:id="15" w:name="_Toc244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购物篮项目危机管理中，危机预警与识别是确保购物篮项目稳健运行的核心步骤。通过建立全面的监测机制，购物篮项目团队旨在及时发现和理解潜在的风险和危机因素，以便采取及时的预防和应对措施，确保购物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首先，通过深入的风险评估，购物篮项目团队全面分析了整个购物篮项目和各个阶段可能存在的威胁。这包括准确评估每个潜在风险的发生概率和可能影响的程度，为后续危机预警提供了有力支持。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购物篮项目团队着重于明确定义购物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购物篮项目进展的持续监控，团队能够及时发现潜在问题并作出迅速反应。购物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在这一阶段，团队的专业素养和反应速度将发挥至关重要的作用，以确保潜在危机能够在初期得到有效的处理，最大程度地减轻负面影响。通过危机预警与识别，购物篮项目得以更有序、可控地推进。</w:t>
      </w:r>
    </w:p>
    <w:p>
      <w:pPr>
        <w:pStyle w:val="Heading2"/>
        <w:ind w:firstLine="560" w:firstLineChars="200"/>
        <w:rPr>
          <w:rFonts w:ascii="仿宋" w:eastAsia="仿宋" w:hAnsi="仿宋" w:cs="仿宋" w:hint="eastAsia"/>
          <w:sz w:val="28"/>
          <w:lang w:eastAsia="zh-CN"/>
        </w:rPr>
      </w:pPr>
      <w:bookmarkStart w:id="16" w:name="_Toc1136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在危机发生时，购物篮项目团队立即行动，成立了应急小组。该小组的任务是迅速制定并实施紧急应对措施，以最小化潜在损失。以下是采取的主要措施：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暂停购物篮项目进度：为遏制危机蔓延，购物篮项目暂时停止进行，以便全面评估当前状况。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资源重新分配：重新评估购物篮项目资源的分配，确保最大限度地减小损失。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实时沟通：与关键利益相关者建立实时沟通机制，向他们传递购物篮项目危机的实际状况，保障购物篮项目核心利益。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在紧急应对的同时，购物篮项目团队强调了团队协作和有效沟通的重要性。以下是团队协作的关键举措：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信息共享机制：建立了信息共享平台，确保团队成员能够及时获取购物篮项目危机的实时信息。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领导者沟通：购物篮项目领导者通过定期会议和即时沟通工具，指导团队应对危机，保持团队稳定运行。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随着危机得到初步控制，购物篮项目团队转向制定恢复计划，以确保购物篮项目能够从中迅速恢复。主要恢复计划包括：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修复受损的进度计划：重新评估购物篮项目进度，制定修复计划，确保购物篮项目尽快回归正常进程。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重新调整资源分配：优化资源分配，确保购物篮项目在有限资源下高效运转。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风险管理机制加强：对购物篮项目风险进行全面评估，制定更强化的风险管理策略，以预防未来可能的危机。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637"/>
      <w:r>
        <w:rPr>
          <w:rFonts w:ascii="仿宋" w:eastAsia="仿宋" w:hAnsi="仿宋" w:cs="仿宋" w:hint="eastAsia"/>
          <w:sz w:val="28"/>
          <w:lang w:eastAsia="zh-CN"/>
        </w:rPr>
        <w:t>五、购物篮项目建设背景及必要性分析</w:t>
      </w:r>
      <w:bookmarkEnd w:id="17"/>
    </w:p>
    <w:p>
      <w:pPr>
        <w:pStyle w:val="Heading2"/>
        <w:rPr>
          <w:rFonts w:ascii="仿宋" w:eastAsia="仿宋" w:hAnsi="仿宋" w:cs="仿宋" w:hint="eastAsia"/>
          <w:lang w:eastAsia="zh-CN"/>
        </w:rPr>
      </w:pPr>
      <w:bookmarkStart w:id="18" w:name="_Toc27998"/>
      <w:r>
        <w:rPr>
          <w:rFonts w:ascii="仿宋" w:eastAsia="仿宋" w:hAnsi="仿宋" w:cs="仿宋" w:hint="eastAsia"/>
          <w:lang w:eastAsia="zh-CN"/>
        </w:rPr>
        <w:t>(一)、购物篮项目背景分析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购物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我们的背景分析将深入挖掘当前行业的发展趋势，通过对竞争态势的全面审视，找到购物篮项目在这个潮流中的定位。同时，我们将关注行业内涌现的新兴机遇，以便购物篮项目更好地融入行业发展的潮流中。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购物篮项目提供了强大的发展动力。我们将聚焦于行业内最新的技术发展趋势，包括但不限于人工智能、大数据分析、物联网等领域。通过深度的技术研究，我们将确保购物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购物篮项目发展的源泉。我们将投入更多的精力对市场需求进行深入剖析，超越表面的需求，深入挖掘潜在的市场痛点和机遇。通过对市场需求的细致了解，购物篮项目将更有针对性地设计解决方案，满足市场的多样化需求，从而更好地促进购物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购物篮项目战略至关重要。我们将对竞争态势进行更为深入的分析，包括但不限于市场份额、产品特点、客户满意度等多个维度。通过深度的竞争分析，购物篮项目将能够更准确地把握市场脉搏，制定具有竞争力的购物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购物篮项目的发展具有直接的影响。我们将进行更为全面的法规和政策分析，了解行业发展中的潜在法律风险和合规挑战。通过充分了解和遵守相关法规，购物篮项目将确保在法律框架内合法合规运营，为购物篮项目的稳健发展提供有力支持。</w:t>
      </w:r>
    </w:p>
    <w:p>
      <w:pPr>
        <w:pStyle w:val="Heading2"/>
        <w:ind w:firstLine="560" w:firstLineChars="200"/>
        <w:rPr>
          <w:rFonts w:ascii="仿宋" w:eastAsia="仿宋" w:hAnsi="仿宋" w:cs="仿宋" w:hint="eastAsia"/>
          <w:sz w:val="28"/>
          <w:lang w:eastAsia="zh-CN"/>
        </w:rPr>
      </w:pPr>
      <w:bookmarkStart w:id="19" w:name="_Toc17580"/>
      <w:r>
        <w:rPr>
          <w:rFonts w:ascii="仿宋" w:eastAsia="仿宋" w:hAnsi="仿宋" w:cs="仿宋" w:hint="eastAsia"/>
          <w:sz w:val="28"/>
          <w:lang w:eastAsia="zh-CN"/>
        </w:rPr>
        <w:t>(二)、购物篮项目建设必要性分析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建设的迫切性源于对行业发展趋势的深刻洞察。我们正处于一个行业变革的时代，科技创新、数字化转型成为企业发展的关键动力。购物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购物篮项目建设不仅仅是为了跟上潮流，更是为了通过技术创新推动企业的持续发展。通过引入先进的技术和解决方案，购物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购物篮项目的建设成为必然选择，通过提高产品质量、拓展服务领域，从而在竞争中获得更多的机会。购物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购物篮项目建设的必要性体现在对客户需求更精准的满足。通过购物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https://d.book118.com/335122210034011102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购物篮项目规划设计纲要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38451F"/>
    <w:rsid w:val="493845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12221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2024-01-31T04:15:00Z</dcterms:created>
  <dcterms:modified xsi:type="dcterms:W3CDTF">2024-01-31T04:15:24Z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8408E56A8D284C5EB9B61167B98A52C7_11</vt:lpwstr>
  </property>
  <property fmtid="{D5CDD505-2E9C-101B-9397-08002B2CF9AE}" pid="3" name="KSOProductBuildVer">
    <vt:lpwstr>2052-12.1.0.16250</vt:lpwstr>
  </property>
</Properties>
</file>