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3220" w:after="120" w:line="240" w:lineRule="auto"/>
        <w:ind w:left="0" w:right="0" w:firstLine="1000"/>
        <w:jc w:val="left"/>
        <w:rPr>
          <w:sz w:val="112"/>
          <w:szCs w:val="112"/>
        </w:r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  <w:sz w:val="116"/>
          <w:szCs w:val="116"/>
        </w:rPr>
        <w:t>二甲双脓格列本腿片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112"/>
          <w:szCs w:val="112"/>
        </w:rPr>
        <w:t>(I)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3600" w:line="240" w:lineRule="auto"/>
        <w:ind w:left="414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工艺验证文件</w:t>
      </w:r>
      <w:bookmarkEnd w:id="3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070"/>
        <w:gridCol w:w="3200"/>
        <w:gridCol w:w="2620"/>
        <w:gridCol w:w="320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方案起</w:t>
            </w:r>
            <w:r>
              <w:rPr>
                <w:rFonts w:ascii="SimHei" w:eastAsia="SimHei" w:hAnsi="SimHei" w:cs="SimHei"/>
                <w:i/>
                <w:iCs/>
                <w:color w:val="000000"/>
                <w:spacing w:val="0"/>
                <w:w w:val="100"/>
                <w:position w:val="0"/>
                <w:sz w:val="48"/>
                <w:szCs w:val="48"/>
              </w:rPr>
              <w:t>草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人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起草日期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both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设备管理中心审阅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审阅日期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both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生产技术部审阅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审阅日期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both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质量管理部审核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审核日期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both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总工程师批准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批准日期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both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年 月曰</w:t>
            </w:r>
          </w:p>
        </w:tc>
      </w:tr>
    </w:tbl>
    <w:p>
      <w:pPr>
        <w:widowControl w:val="0"/>
        <w:spacing w:after="5179" w:line="1" w:lineRule="exact"/>
      </w:pP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18292" w:h="27120"/>
          <w:pgMar w:top="1920" w:right="1249" w:bottom="3280" w:left="1592" w:header="0" w:footer="3" w:gutter="0"/>
          <w:cols w:space="720"/>
          <w:noEndnote/>
          <w:rtlGutter w:val="0"/>
          <w:docGrid w:linePitch="360"/>
        </w:sect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编号：</w:t>
      </w:r>
      <w:r>
        <w:rPr>
          <w:color w:val="000000"/>
          <w:spacing w:val="0"/>
          <w:w w:val="100"/>
          <w:position w:val="0"/>
        </w:rPr>
        <w:t>V/RP-008-00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验证项目立项申请</w:t>
      </w:r>
      <w:bookmarkEnd w:id="4"/>
      <w:bookmarkEnd w:id="5"/>
      <w:bookmarkEnd w:id="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18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编码：</w:t>
      </w:r>
      <w:r>
        <w:rPr>
          <w:color w:val="000000"/>
          <w:spacing w:val="0"/>
          <w:w w:val="100"/>
          <w:position w:val="0"/>
          <w:sz w:val="38"/>
          <w:szCs w:val="38"/>
        </w:rPr>
        <w:t>QA(A)-004-Rl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・</w:t>
      </w:r>
      <w:r>
        <w:rPr>
          <w:color w:val="000000"/>
          <w:spacing w:val="0"/>
          <w:w w:val="100"/>
          <w:position w:val="0"/>
          <w:sz w:val="38"/>
          <w:szCs w:val="38"/>
        </w:rPr>
        <w:t>00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10"/>
        <w:gridCol w:w="1360"/>
        <w:gridCol w:w="3860"/>
        <w:gridCol w:w="2900"/>
        <w:gridCol w:w="48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0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申请部门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申请日期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0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立项题目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计划完成日期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验证原因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类 别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00"/>
          <w:jc w:val="center"/>
        </w:trPr>
        <w:tc>
          <w:tcPr>
            <w:tcW w:w="1545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0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验证要求及目的：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8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立项部门负责人签名：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0"/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主管部门意见</w:t>
            </w:r>
          </w:p>
        </w:tc>
        <w:tc>
          <w:tcPr>
            <w:tcW w:w="115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410"/>
              </w:tabs>
              <w:bidi w:val="0"/>
              <w:spacing w:before="0" w:after="0" w:line="240" w:lineRule="auto"/>
              <w:ind w:left="7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签名：</w:t>
              <w:tab/>
              <w:t>年 月 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Calibri" w:eastAsia="Calibri" w:hAnsi="Calibri" w:cs="Calibri"/>
                <w:color w:val="000000"/>
                <w:spacing w:val="0"/>
                <w:w w:val="100"/>
                <w:position w:val="0"/>
                <w:sz w:val="44"/>
                <w:szCs w:val="44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中心意见</w:t>
            </w:r>
          </w:p>
        </w:tc>
        <w:tc>
          <w:tcPr>
            <w:tcW w:w="115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410"/>
              </w:tabs>
              <w:bidi w:val="0"/>
              <w:spacing w:before="0" w:after="0" w:line="240" w:lineRule="auto"/>
              <w:ind w:left="7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签名：</w:t>
              <w:tab/>
              <w:t>年 月 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0"/>
          <w:jc w:val="center"/>
        </w:trPr>
        <w:tc>
          <w:tcPr>
            <w:tcW w:w="38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验证委员会意见</w:t>
            </w:r>
          </w:p>
        </w:tc>
        <w:tc>
          <w:tcPr>
            <w:tcW w:w="115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410"/>
              </w:tabs>
              <w:bidi w:val="0"/>
              <w:spacing w:before="0" w:after="0" w:line="240" w:lineRule="auto"/>
              <w:ind w:left="7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签名：</w:t>
              <w:tab/>
              <w:t>年 月 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20"/>
          <w:jc w:val="center"/>
        </w:trPr>
        <w:tc>
          <w:tcPr>
            <w:tcW w:w="1545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指定编制验证方案的部门及人员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20"/>
          <w:jc w:val="center"/>
        </w:trPr>
        <w:tc>
          <w:tcPr>
            <w:tcW w:w="1545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编制验证方案的要求及完成日期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40"/>
          <w:jc w:val="center"/>
        </w:trPr>
        <w:tc>
          <w:tcPr>
            <w:tcW w:w="1545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1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验证完成要求及日期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990"/>
              </w:tabs>
              <w:bidi w:val="0"/>
              <w:spacing w:before="0" w:after="0" w:line="240" w:lineRule="auto"/>
              <w:ind w:left="8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总工程师签名：</w:t>
              <w:tab/>
              <w:t>年 月 日</w:t>
            </w:r>
          </w:p>
        </w:tc>
      </w:tr>
    </w:tbl>
    <w:p>
      <w:pPr>
        <w:sectPr>
          <w:type w:val="nextPage"/>
          <w:pgSz w:w="18292" w:h="27120"/>
          <w:pgMar w:top="1920" w:right="1249" w:bottom="3280" w:left="159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4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0"/>
          <w:jc w:val="center"/>
        </w:trPr>
        <w:tc>
          <w:tcPr>
            <w:tcW w:w="15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备注：</w:t>
            </w:r>
          </w:p>
        </w:tc>
      </w:tr>
    </w:tbl>
    <w:p>
      <w:pPr>
        <w:sectPr>
          <w:type w:val="nextPage"/>
          <w:pgSz w:w="18292" w:h="27120"/>
          <w:pgMar w:top="1920" w:right="1249" w:bottom="3280" w:left="159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引言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1.1</w:t>
      </w:r>
      <w:r>
        <w:rPr>
          <w:color w:val="000000"/>
          <w:spacing w:val="0"/>
          <w:w w:val="100"/>
          <w:position w:val="0"/>
        </w:rPr>
        <w:t>验证方案名称：二甲双</w:t>
      </w:r>
      <w:r>
        <w:rPr>
          <w:color w:val="000000"/>
          <w:spacing w:val="0"/>
          <w:w w:val="100"/>
          <w:position w:val="0"/>
          <w:sz w:val="38"/>
          <w:szCs w:val="38"/>
        </w:rPr>
        <w:t>IM</w:t>
      </w:r>
      <w:r>
        <w:rPr>
          <w:color w:val="000000"/>
          <w:spacing w:val="0"/>
          <w:w w:val="100"/>
          <w:position w:val="0"/>
        </w:rPr>
        <w:t>格列本服片</w:t>
      </w:r>
      <w:r>
        <w:rPr>
          <w:color w:val="000000"/>
          <w:spacing w:val="0"/>
          <w:w w:val="100"/>
          <w:position w:val="0"/>
          <w:sz w:val="38"/>
          <w:szCs w:val="38"/>
        </w:rPr>
        <w:t>（I）</w:t>
      </w:r>
      <w:r>
        <w:rPr>
          <w:color w:val="000000"/>
          <w:spacing w:val="0"/>
          <w:w w:val="100"/>
          <w:position w:val="0"/>
        </w:rPr>
        <w:t>工艺验证文件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  <w:sz w:val="34"/>
          <w:szCs w:val="34"/>
        </w:rPr>
        <w:t>验证方案编号：</w:t>
      </w:r>
      <w:r>
        <w:rPr>
          <w:color w:val="000000"/>
          <w:spacing w:val="0"/>
          <w:w w:val="100"/>
          <w:position w:val="0"/>
        </w:rPr>
        <w:t>V/RP-008-00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1.3</w:t>
      </w:r>
      <w:r>
        <w:rPr>
          <w:color w:val="000000"/>
          <w:spacing w:val="0"/>
          <w:w w:val="100"/>
          <w:position w:val="0"/>
        </w:rPr>
        <w:t>验证小组：</w:t>
      </w: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10"/>
        </w:tabs>
        <w:bidi w:val="0"/>
        <w:spacing w:before="0" w:after="0" w:line="240" w:lineRule="auto"/>
        <w:ind w:left="0" w:right="0" w:firstLine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  <w:sz w:val="38"/>
          <w:szCs w:val="38"/>
        </w:rPr>
        <w:t xml:space="preserve">3. </w:t>
      </w:r>
      <w:r>
        <w:rPr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color w:val="000000"/>
          <w:spacing w:val="0"/>
          <w:w w:val="100"/>
          <w:position w:val="0"/>
        </w:rPr>
        <w:t>验证小组成员：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1160" w:right="0" w:firstLine="0"/>
        <w:jc w:val="both"/>
      </w:pPr>
      <w:r>
        <w:rPr>
          <w:color w:val="000000"/>
          <w:spacing w:val="0"/>
          <w:w w:val="100"/>
          <w:position w:val="0"/>
        </w:rPr>
        <w:t>组长：李小晶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1160" w:right="0" w:firstLine="0"/>
        <w:jc w:val="both"/>
      </w:pPr>
      <w:r>
        <w:rPr>
          <w:color w:val="000000"/>
          <w:spacing w:val="0"/>
          <w:w w:val="100"/>
          <w:position w:val="0"/>
        </w:rPr>
        <w:t>组员：曾建根、叶海亮、魏涛、彭财英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</w:rPr>
        <w:t>1.3.2</w:t>
      </w:r>
      <w:r>
        <w:rPr>
          <w:color w:val="000000"/>
          <w:spacing w:val="0"/>
          <w:w w:val="100"/>
          <w:position w:val="0"/>
        </w:rPr>
        <w:t>验证小组职责：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组长：李小晶（生产车间），主要负责验证管理的日常工作，制订验证计划，参与 验证方案制订，验证的协调及验证工作结束后对验证报告的汇总和结果评价。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7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组员：曾建根（生产车间）主要负责确定待验证的工艺条件、标准、限度；实施验 证并同时培训、起草生产有关规程，监督工艺规程和岗位标准操作程序的执行，指导完成 首批产品验证；收集验证资料、数据、会签验证报告。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557" w:lineRule="exact"/>
        <w:ind w:left="0" w:right="0" w:firstLine="1160"/>
        <w:jc w:val="both"/>
      </w:pPr>
      <w:r>
        <w:rPr>
          <w:color w:val="000000"/>
          <w:spacing w:val="0"/>
          <w:w w:val="100"/>
          <w:position w:val="0"/>
        </w:rPr>
        <w:t>组员：叶海亮（生产车间），主要负责设备预确认，确定设备标准、限度、能力和 维护保养要求，设备操作、维护保养方面的培训，设备安装及验证中提供技术服务。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160" w:right="0" w:firstLine="0"/>
        <w:jc w:val="left"/>
      </w:pPr>
      <w:r>
        <w:rPr>
          <w:color w:val="000000"/>
          <w:spacing w:val="0"/>
          <w:w w:val="100"/>
          <w:position w:val="0"/>
        </w:rPr>
        <w:t>组员：魏涛</w:t>
      </w:r>
      <w:r>
        <w:rPr>
          <w:color w:val="000000"/>
          <w:spacing w:val="0"/>
          <w:w w:val="100"/>
          <w:position w:val="0"/>
          <w:sz w:val="38"/>
          <w:szCs w:val="38"/>
        </w:rPr>
        <w:t>（QA</w:t>
      </w:r>
      <w:r>
        <w:rPr>
          <w:color w:val="000000"/>
          <w:spacing w:val="0"/>
          <w:w w:val="100"/>
          <w:position w:val="0"/>
        </w:rPr>
        <w:t>中心），主要负责制订产品质量标准和取样程序。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组员：彭财英</w:t>
      </w:r>
      <w:r>
        <w:rPr>
          <w:color w:val="000000"/>
          <w:spacing w:val="0"/>
          <w:w w:val="100"/>
          <w:position w:val="0"/>
          <w:sz w:val="38"/>
          <w:szCs w:val="38"/>
        </w:rPr>
        <w:t>（QC</w:t>
      </w:r>
      <w:r>
        <w:rPr>
          <w:color w:val="000000"/>
          <w:spacing w:val="0"/>
          <w:w w:val="100"/>
          <w:position w:val="0"/>
        </w:rPr>
        <w:t>中心），主要负责验证过程检测方法和取样检验。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0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1.4</w:t>
      </w:r>
      <w:r>
        <w:rPr>
          <w:color w:val="000000"/>
          <w:spacing w:val="0"/>
          <w:w w:val="100"/>
          <w:position w:val="0"/>
        </w:rPr>
        <w:t>验证范围：此次验证包括</w:t>
      </w:r>
      <w:r>
        <w:rPr>
          <w:color w:val="000000"/>
          <w:spacing w:val="0"/>
          <w:w w:val="100"/>
          <w:position w:val="0"/>
          <w:sz w:val="38"/>
          <w:szCs w:val="38"/>
        </w:rPr>
        <w:t>3</w:t>
      </w:r>
      <w:r>
        <w:rPr>
          <w:color w:val="000000"/>
          <w:spacing w:val="0"/>
          <w:w w:val="100"/>
          <w:position w:val="0"/>
        </w:rPr>
        <w:t>个批次的二甲双帆格列本腿片</w:t>
      </w:r>
      <w:r>
        <w:rPr>
          <w:color w:val="000000"/>
          <w:spacing w:val="0"/>
          <w:w w:val="100"/>
          <w:position w:val="0"/>
          <w:sz w:val="38"/>
          <w:szCs w:val="38"/>
        </w:rPr>
        <w:t>（I）,</w:t>
      </w:r>
      <w:r>
        <w:rPr>
          <w:color w:val="000000"/>
          <w:spacing w:val="0"/>
          <w:w w:val="100"/>
          <w:position w:val="0"/>
        </w:rPr>
        <w:t>每批重量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133. 704kg, </w:t>
      </w:r>
      <w:r>
        <w:rPr>
          <w:color w:val="000000"/>
          <w:spacing w:val="0"/>
          <w:w w:val="100"/>
          <w:position w:val="0"/>
        </w:rPr>
        <w:t>折合</w:t>
      </w:r>
      <w:r>
        <w:rPr>
          <w:color w:val="000000"/>
          <w:spacing w:val="0"/>
          <w:w w:val="100"/>
          <w:position w:val="0"/>
          <w:sz w:val="38"/>
          <w:szCs w:val="38"/>
        </w:rPr>
        <w:t>28.8</w:t>
      </w:r>
      <w:r>
        <w:rPr>
          <w:color w:val="000000"/>
          <w:spacing w:val="0"/>
          <w:w w:val="100"/>
          <w:position w:val="0"/>
        </w:rPr>
        <w:t>万片，薄膜衣片，采用主要设备请详见设备描述，按照《规范》要求提供验证用 的产品工艺规程、批记录及相关操作</w:t>
      </w:r>
      <w:r>
        <w:rPr>
          <w:color w:val="000000"/>
          <w:spacing w:val="0"/>
          <w:w w:val="100"/>
          <w:position w:val="0"/>
          <w:sz w:val="38"/>
          <w:szCs w:val="38"/>
        </w:rPr>
        <w:t>S0P,</w:t>
      </w:r>
      <w:r>
        <w:rPr>
          <w:color w:val="000000"/>
          <w:spacing w:val="0"/>
          <w:w w:val="100"/>
          <w:position w:val="0"/>
        </w:rPr>
        <w:t>连续生产</w:t>
      </w:r>
      <w:r>
        <w:rPr>
          <w:color w:val="000000"/>
          <w:spacing w:val="0"/>
          <w:w w:val="100"/>
          <w:position w:val="0"/>
          <w:sz w:val="38"/>
          <w:szCs w:val="38"/>
        </w:rPr>
        <w:t>3</w:t>
      </w:r>
      <w:r>
        <w:rPr>
          <w:color w:val="000000"/>
          <w:spacing w:val="0"/>
          <w:w w:val="100"/>
          <w:position w:val="0"/>
        </w:rPr>
        <w:t>个批次，并按取样计划进行取样、监 控，按制定的质量标准、分析方法进行测定。逐个工序确认工艺操作规程的有效性和重现 性，对出现偏差的工艺参数做好偏差处理工作及必要的调整。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 xml:space="preserve">1. </w:t>
      </w:r>
      <w:r>
        <w:rPr>
          <w:color w:val="000000"/>
          <w:spacing w:val="0"/>
          <w:w w:val="100"/>
          <w:position w:val="0"/>
          <w:sz w:val="38"/>
          <w:szCs w:val="38"/>
        </w:rPr>
        <w:t>5</w:t>
      </w:r>
      <w:r>
        <w:rPr>
          <w:color w:val="000000"/>
          <w:spacing w:val="0"/>
          <w:w w:val="100"/>
          <w:position w:val="0"/>
        </w:rPr>
        <w:t>产品处方：</w:t>
      </w:r>
      <w:r>
        <w:rPr>
          <w:color w:val="000000"/>
          <w:spacing w:val="0"/>
          <w:w w:val="100"/>
          <w:position w:val="0"/>
          <w:sz w:val="38"/>
          <w:szCs w:val="38"/>
        </w:rPr>
        <w:t>（28.8</w:t>
      </w:r>
      <w:r>
        <w:rPr>
          <w:color w:val="000000"/>
          <w:spacing w:val="0"/>
          <w:w w:val="100"/>
          <w:position w:val="0"/>
        </w:rPr>
        <w:t>万片）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100" w:line="240" w:lineRule="auto"/>
        <w:ind w:left="3060" w:right="0" w:firstLine="0"/>
        <w:jc w:val="left"/>
      </w:pPr>
      <w:r>
        <w:rPr>
          <w:color w:val="000000"/>
          <w:spacing w:val="0"/>
          <w:w w:val="100"/>
          <w:position w:val="0"/>
        </w:rPr>
        <w:t>物料名称</w:t>
        <w:tab/>
        <w:t>备料量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300" w:line="240" w:lineRule="auto"/>
        <w:ind w:left="306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格列本脉</w:t>
        <w:tab/>
      </w:r>
      <w:r>
        <w:rPr>
          <w:color w:val="000000"/>
          <w:spacing w:val="0"/>
          <w:w w:val="100"/>
          <w:position w:val="0"/>
        </w:rPr>
        <w:t>0.36kg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340" w:line="240" w:lineRule="auto"/>
        <w:ind w:left="306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盐酸二甲双肺</w:t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>72kg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340" w:line="240" w:lineRule="auto"/>
        <w:ind w:left="3060" w:right="0" w:firstLine="0"/>
        <w:jc w:val="both"/>
      </w:pPr>
      <w:r>
        <w:rPr>
          <w:color w:val="000000"/>
          <w:spacing w:val="0"/>
          <w:w w:val="100"/>
          <w:position w:val="0"/>
          <w:sz w:val="34"/>
          <w:szCs w:val="34"/>
        </w:rPr>
        <w:t>微晶纤维素</w:t>
        <w:tab/>
      </w:r>
      <w:r>
        <w:rPr>
          <w:color w:val="000000"/>
          <w:spacing w:val="0"/>
          <w:w w:val="100"/>
          <w:position w:val="0"/>
        </w:rPr>
        <w:t>57.6kg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300" w:line="240" w:lineRule="auto"/>
        <w:ind w:left="3060" w:right="0" w:firstLine="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簇甲基淀粉钠</w:t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>2.88kg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240" w:line="502" w:lineRule="exact"/>
        <w:ind w:left="3060" w:right="0" w:firstLine="0"/>
        <w:jc w:val="both"/>
      </w:pP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36"/>
          <w:szCs w:val="36"/>
        </w:rPr>
        <w:t>PVPk-30</w:t>
      </w:r>
      <w:r>
        <w:rPr>
          <w:color w:val="000000"/>
          <w:spacing w:val="0"/>
          <w:w w:val="100"/>
          <w:position w:val="0"/>
        </w:rPr>
        <w:tab/>
        <w:t>0.432kg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9103"/>
        </w:tabs>
        <w:bidi w:val="0"/>
        <w:spacing w:before="0" w:after="0" w:line="502" w:lineRule="exact"/>
        <w:ind w:left="3060" w:right="0" w:firstLine="0"/>
        <w:jc w:val="both"/>
      </w:pPr>
      <w:r>
        <w:rPr>
          <w:color w:val="000000"/>
          <w:spacing w:val="0"/>
          <w:w w:val="100"/>
          <w:position w:val="0"/>
          <w:sz w:val="34"/>
          <w:szCs w:val="34"/>
        </w:rPr>
        <w:t>硬脂酸镁</w:t>
        <w:tab/>
      </w:r>
      <w:r>
        <w:rPr>
          <w:color w:val="000000"/>
          <w:spacing w:val="0"/>
          <w:w w:val="100"/>
          <w:position w:val="0"/>
        </w:rPr>
        <w:t>0.432kg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</w:rPr>
        <w:t>1.6</w:t>
      </w:r>
      <w:r>
        <w:rPr>
          <w:color w:val="000000"/>
          <w:spacing w:val="0"/>
          <w:w w:val="100"/>
          <w:position w:val="0"/>
        </w:rPr>
        <w:t>工艺过程简述：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502" w:lineRule="exact"/>
        <w:ind w:left="0" w:right="0" w:firstLine="760"/>
        <w:jc w:val="both"/>
        <w:sectPr>
          <w:pgSz w:w="18292" w:h="27120"/>
          <w:pgMar w:top="2030" w:right="1406" w:bottom="2030" w:left="1765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根据二甲双弧格列本服片</w:t>
      </w:r>
      <w:r>
        <w:rPr>
          <w:color w:val="000000"/>
          <w:spacing w:val="0"/>
          <w:w w:val="100"/>
          <w:position w:val="0"/>
          <w:sz w:val="38"/>
          <w:szCs w:val="38"/>
        </w:rPr>
        <w:t>（I）</w:t>
      </w:r>
      <w:r>
        <w:rPr>
          <w:color w:val="000000"/>
          <w:spacing w:val="0"/>
          <w:w w:val="100"/>
          <w:position w:val="0"/>
        </w:rPr>
        <w:t>工艺规程，经过过筛、粉碎等预处理后达到规定要求 的格列本腿、盐酸二甲双）呱、微晶纤维素根据处方称量备料后，加入湿法混合颗粒机中， 干混后加入粘合剂搅拌制得适宜软材，在摇摆颗粒机中用</w:t>
      </w:r>
      <w:r>
        <w:rPr>
          <w:color w:val="000000"/>
          <w:spacing w:val="0"/>
          <w:w w:val="100"/>
          <w:position w:val="0"/>
          <w:sz w:val="38"/>
          <w:szCs w:val="38"/>
        </w:rPr>
        <w:t>18</w:t>
      </w:r>
      <w:r>
        <w:rPr>
          <w:color w:val="000000"/>
          <w:spacing w:val="0"/>
          <w:w w:val="100"/>
          <w:position w:val="0"/>
        </w:rPr>
        <w:t>目筛网进行制粒，制得的湿 颗粒经高效沸腾干燥机干燥后，干颗粒用</w:t>
      </w:r>
      <w:r>
        <w:rPr>
          <w:color w:val="000000"/>
          <w:spacing w:val="0"/>
          <w:w w:val="100"/>
          <w:position w:val="0"/>
          <w:sz w:val="38"/>
          <w:szCs w:val="38"/>
        </w:rPr>
        <w:t>20</w:t>
      </w:r>
      <w:r>
        <w:rPr>
          <w:color w:val="000000"/>
          <w:spacing w:val="0"/>
          <w:w w:val="100"/>
          <w:position w:val="0"/>
        </w:rPr>
        <w:t>目筛网的摇摆颗粒机进行整粒，整好的颗粒 送总混机进行总混后，用压片机进行压片后，经铝塑泡罩包装机进行铝塑包装后送外包工 序进行外包</w:t>
      </w:r>
    </w:p>
    <w:p>
      <w:pPr>
        <w:pStyle w:val="a5"/>
        <w:keepNext w:val="0"/>
        <w:keepLines w:val="0"/>
        <w:framePr w:w="1660" w:h="450" w:hRule="atLeast" w:wrap="none" w:hAnchor="page" w:x="2127" w:y="187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30</w:t>
      </w:r>
      <w:r>
        <w:rPr>
          <w:color w:val="000000"/>
          <w:spacing w:val="0"/>
          <w:w w:val="100"/>
          <w:position w:val="0"/>
        </w:rPr>
        <w:t>万级区</w:t>
      </w:r>
    </w:p>
    <w:p>
      <w:pPr>
        <w:pStyle w:val="a5"/>
        <w:keepNext w:val="0"/>
        <w:keepLines w:val="0"/>
        <w:framePr w:w="1920" w:h="430" w:hRule="atLeast" w:wrap="none" w:hAnchor="page" w:x="2157" w:y="204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-般生产区</w:t>
      </w:r>
    </w:p>
    <w:p>
      <w:pPr>
        <w:pStyle w:val="a6"/>
        <w:keepNext w:val="0"/>
        <w:keepLines w:val="0"/>
        <w:framePr w:w="1130" w:h="170" w:hRule="atLeast" w:wrap="none" w:hAnchor="page" w:x="7167" w:y="96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12"/>
          <w:szCs w:val="12"/>
        </w:rPr>
      </w:pPr>
      <w:r>
        <w:rPr>
          <w:color w:val="000000"/>
          <w:spacing w:val="0"/>
          <w:w w:val="100"/>
          <w:position w:val="0"/>
          <w:sz w:val="12"/>
          <w:szCs w:val="12"/>
        </w:rPr>
        <w:t>壬:茨:壬:茨:壬:壬;:汪招</w:t>
      </w:r>
    </w:p>
    <w:p>
      <w:pPr>
        <w:pStyle w:val="a6"/>
        <w:keepNext w:val="0"/>
        <w:keepLines w:val="0"/>
        <w:framePr w:w="1400" w:h="380" w:hRule="atLeast" w:wrap="none" w:hAnchor="page" w:x="10527" w:y="6721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</w:pPr>
      <w:r>
        <w:rPr>
          <w:color w:val="000000"/>
          <w:spacing w:val="0"/>
          <w:w w:val="100"/>
          <w:position w:val="0"/>
        </w:rPr>
        <w:t>称量备料</w:t>
      </w:r>
    </w:p>
    <w:p>
      <w:pPr>
        <w:pStyle w:val="a6"/>
        <w:keepNext w:val="0"/>
        <w:keepLines w:val="0"/>
        <w:framePr w:w="1880" w:h="670" w:hRule="atLeast" w:wrap="none" w:hAnchor="page" w:x="10527" w:y="16041"/>
        <w:widowControl w:val="0"/>
        <w:shd w:val="clear" w:color="auto" w:fill="auto"/>
        <w:tabs>
          <w:tab w:val="left" w:leader="underscore" w:pos="1790"/>
        </w:tabs>
        <w:bidi w:val="0"/>
        <w:spacing w:before="0" w:after="0" w:line="30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铝塑包装 </w:t>
        <w:tab/>
      </w:r>
    </w:p>
    <w:p>
      <w:pPr>
        <w:pStyle w:val="a6"/>
        <w:keepNext w:val="0"/>
        <w:keepLines w:val="0"/>
        <w:framePr w:w="1740" w:h="410" w:hRule="atLeast" w:wrap="none" w:hAnchor="page" w:x="10347" w:y="97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干燥、整粒</w:t>
      </w:r>
    </w:p>
    <w:p>
      <w:pPr>
        <w:pStyle w:val="a6"/>
        <w:keepNext w:val="0"/>
        <w:keepLines w:val="0"/>
        <w:framePr w:w="1380" w:h="410" w:hRule="atLeast" w:wrap="none" w:hAnchor="page" w:x="14387" w:y="121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包衣材料</w:t>
      </w:r>
    </w:p>
    <w:p>
      <w:pPr>
        <w:pStyle w:val="a6"/>
        <w:keepNext w:val="0"/>
        <w:keepLines w:val="0"/>
        <w:framePr w:w="730" w:h="410" w:hRule="atLeast" w:wrap="none" w:hAnchor="page" w:x="10857" w:y="142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包衣</w:t>
      </w:r>
    </w:p>
    <w:p>
      <w:pPr>
        <w:pStyle w:val="a6"/>
        <w:keepNext w:val="0"/>
        <w:keepLines w:val="0"/>
        <w:framePr w:w="710" w:h="410" w:hRule="atLeast" w:wrap="none" w:hAnchor="page" w:x="10867" w:y="190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入库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1070610</wp:posOffset>
            </wp:positionH>
            <wp:positionV relativeFrom="margin">
              <wp:posOffset>-552450</wp:posOffset>
            </wp:positionV>
            <wp:extent cx="603250" cy="361950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32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1070610</wp:posOffset>
            </wp:positionH>
            <wp:positionV relativeFrom="margin">
              <wp:posOffset>234950</wp:posOffset>
            </wp:positionV>
            <wp:extent cx="4425950" cy="224790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595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5820410</wp:posOffset>
            </wp:positionH>
            <wp:positionV relativeFrom="margin">
              <wp:posOffset>520700</wp:posOffset>
            </wp:positionV>
            <wp:extent cx="2971800" cy="194310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1394460</wp:posOffset>
            </wp:positionH>
            <wp:positionV relativeFrom="margin">
              <wp:posOffset>11188700</wp:posOffset>
            </wp:positionV>
            <wp:extent cx="1155700" cy="53340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1407160</wp:posOffset>
            </wp:positionH>
            <wp:positionV relativeFrom="margin">
              <wp:posOffset>12319000</wp:posOffset>
            </wp:positionV>
            <wp:extent cx="1123950" cy="501650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2867660</wp:posOffset>
            </wp:positionH>
            <wp:positionV relativeFrom="margin">
              <wp:posOffset>2654300</wp:posOffset>
            </wp:positionV>
            <wp:extent cx="101600" cy="1835150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2988310</wp:posOffset>
            </wp:positionH>
            <wp:positionV relativeFrom="margin">
              <wp:posOffset>2654300</wp:posOffset>
            </wp:positionV>
            <wp:extent cx="2279650" cy="2286000"/>
            <wp:wrapNone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2988310</wp:posOffset>
            </wp:positionH>
            <wp:positionV relativeFrom="margin">
              <wp:posOffset>4946650</wp:posOffset>
            </wp:positionV>
            <wp:extent cx="1231900" cy="1149350"/>
            <wp:wrapNone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14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5267960</wp:posOffset>
            </wp:positionH>
            <wp:positionV relativeFrom="margin">
              <wp:posOffset>2654300</wp:posOffset>
            </wp:positionV>
            <wp:extent cx="431800" cy="584200"/>
            <wp:wrapNone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box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5795010</wp:posOffset>
            </wp:positionH>
            <wp:positionV relativeFrom="margin">
              <wp:posOffset>2654300</wp:posOffset>
            </wp:positionV>
            <wp:extent cx="603250" cy="584200"/>
            <wp:wrapNone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box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325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4525010</wp:posOffset>
            </wp:positionH>
            <wp:positionV relativeFrom="margin">
              <wp:posOffset>3251200</wp:posOffset>
            </wp:positionV>
            <wp:extent cx="1104900" cy="387350"/>
            <wp:wrapNone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box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4245610</wp:posOffset>
            </wp:positionH>
            <wp:positionV relativeFrom="margin">
              <wp:posOffset>4946650</wp:posOffset>
            </wp:positionV>
            <wp:extent cx="1003300" cy="1104900"/>
            <wp:wrapNone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07950" distB="0" distL="6350" distR="0" simplePos="0" relativeHeight="251670528" behindDoc="1" locked="0" layoutInCell="1" allowOverlap="1">
            <wp:simplePos x="0" y="0"/>
            <wp:positionH relativeFrom="page">
              <wp:posOffset>4556760</wp:posOffset>
            </wp:positionH>
            <wp:positionV relativeFrom="margin">
              <wp:posOffset>6216650</wp:posOffset>
            </wp:positionV>
            <wp:extent cx="711200" cy="4400550"/>
            <wp:wrapNone/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box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5267960</wp:posOffset>
            </wp:positionH>
            <wp:positionV relativeFrom="margin">
              <wp:posOffset>3638550</wp:posOffset>
            </wp:positionV>
            <wp:extent cx="431800" cy="6978650"/>
            <wp:wrapNone/>
            <wp:docPr id="27" name="Shap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box 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697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6563360</wp:posOffset>
            </wp:positionH>
            <wp:positionV relativeFrom="margin">
              <wp:posOffset>2698750</wp:posOffset>
            </wp:positionV>
            <wp:extent cx="1873250" cy="901700"/>
            <wp:wrapNone/>
            <wp:docPr id="29" name="Shap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box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222250" distL="0" distR="0" simplePos="0" relativeHeight="251673600" behindDoc="1" locked="0" layoutInCell="1" allowOverlap="1">
            <wp:simplePos x="0" y="0"/>
            <wp:positionH relativeFrom="page">
              <wp:posOffset>6563360</wp:posOffset>
            </wp:positionH>
            <wp:positionV relativeFrom="margin">
              <wp:posOffset>3613150</wp:posOffset>
            </wp:positionV>
            <wp:extent cx="1651000" cy="673100"/>
            <wp:wrapNone/>
            <wp:docPr id="31" name="Shap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box 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5795010</wp:posOffset>
            </wp:positionH>
            <wp:positionV relativeFrom="margin">
              <wp:posOffset>3638550</wp:posOffset>
            </wp:positionV>
            <wp:extent cx="2641600" cy="6978650"/>
            <wp:wrapNone/>
            <wp:docPr id="33" name="Shap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box 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697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234950" distL="0" distR="0" simplePos="0" relativeHeight="251675648" behindDoc="1" locked="0" layoutInCell="1" allowOverlap="1">
            <wp:simplePos x="0" y="0"/>
            <wp:positionH relativeFrom="page">
              <wp:posOffset>6557010</wp:posOffset>
            </wp:positionH>
            <wp:positionV relativeFrom="margin">
              <wp:posOffset>4514850</wp:posOffset>
            </wp:positionV>
            <wp:extent cx="1879600" cy="1695450"/>
            <wp:wrapNone/>
            <wp:docPr id="35" name="Shap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box 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8760460</wp:posOffset>
            </wp:positionH>
            <wp:positionV relativeFrom="margin">
              <wp:posOffset>7518400</wp:posOffset>
            </wp:positionV>
            <wp:extent cx="1619250" cy="685800"/>
            <wp:wrapNone/>
            <wp:docPr id="37" name="Shap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box 3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6350" distL="0" distR="0" simplePos="0" relativeHeight="251677696" behindDoc="1" locked="0" layoutInCell="1" allowOverlap="1">
            <wp:simplePos x="0" y="0"/>
            <wp:positionH relativeFrom="page">
              <wp:posOffset>6328410</wp:posOffset>
            </wp:positionH>
            <wp:positionV relativeFrom="margin">
              <wp:posOffset>8788400</wp:posOffset>
            </wp:positionV>
            <wp:extent cx="4857750" cy="3549650"/>
            <wp:wrapNone/>
            <wp:docPr id="39" name="Shap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box 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69" w:line="1" w:lineRule="exact"/>
      </w:pPr>
    </w:p>
    <w:p>
      <w:pPr>
        <w:widowControl w:val="0"/>
        <w:spacing w:line="1" w:lineRule="exact"/>
        <w:sectPr>
          <w:pgSz w:w="18292" w:h="27120"/>
          <w:pgMar w:top="1890" w:right="676" w:bottom="1890" w:left="1686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260" w:after="40" w:line="50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1.8</w:t>
      </w:r>
      <w:r>
        <w:rPr>
          <w:color w:val="000000"/>
          <w:spacing w:val="0"/>
          <w:w w:val="100"/>
          <w:position w:val="0"/>
        </w:rPr>
        <w:t>验证目的：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0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通过本验证证明被验证的二甲双胧格列本腿片</w:t>
      </w:r>
      <w:r>
        <w:rPr>
          <w:color w:val="000000"/>
          <w:spacing w:val="0"/>
          <w:w w:val="100"/>
          <w:position w:val="0"/>
          <w:sz w:val="38"/>
          <w:szCs w:val="38"/>
        </w:rPr>
        <w:t>（I）</w:t>
      </w:r>
      <w:r>
        <w:rPr>
          <w:color w:val="000000"/>
          <w:spacing w:val="0"/>
          <w:w w:val="100"/>
          <w:position w:val="0"/>
        </w:rPr>
        <w:t>的工艺处于“控制状态”，即所有被定 义为关键工艺及控制参数范围巳被验证，按此工艺能恒定地生产出符合预先规定的质量标 准的产品。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0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</w:rPr>
        <w:t xml:space="preserve">1. </w:t>
      </w:r>
      <w:r>
        <w:rPr>
          <w:color w:val="000000"/>
          <w:spacing w:val="0"/>
          <w:w w:val="100"/>
          <w:position w:val="0"/>
          <w:sz w:val="38"/>
          <w:szCs w:val="38"/>
        </w:rPr>
        <w:t>9</w:t>
      </w:r>
      <w:r>
        <w:rPr>
          <w:color w:val="000000"/>
          <w:spacing w:val="0"/>
          <w:w w:val="100"/>
          <w:position w:val="0"/>
        </w:rPr>
        <w:t>主要设备描述：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50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8"/>
          <w:szCs w:val="38"/>
        </w:rPr>
        <w:t>1.9.1</w:t>
      </w:r>
      <w:r>
        <w:rPr>
          <w:color w:val="000000"/>
          <w:spacing w:val="0"/>
          <w:w w:val="100"/>
          <w:position w:val="0"/>
        </w:rPr>
        <w:t>对二甲双服格列本服片</w:t>
      </w:r>
      <w:r>
        <w:rPr>
          <w:color w:val="000000"/>
          <w:spacing w:val="0"/>
          <w:w w:val="100"/>
          <w:position w:val="0"/>
          <w:sz w:val="38"/>
          <w:szCs w:val="38"/>
        </w:rPr>
        <w:t>（I）</w:t>
      </w:r>
      <w:r>
        <w:rPr>
          <w:color w:val="000000"/>
          <w:spacing w:val="0"/>
          <w:w w:val="100"/>
          <w:position w:val="0"/>
        </w:rPr>
        <w:t>的生产过程中所涉及的、粉碎机、湿法混合颗粒机、高 效沸腾干燥机、多向运动混合机、压片机、包衣机、铝塑泡罩包装机等设备的验证状态的 主要描述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190"/>
        <w:gridCol w:w="2620"/>
        <w:gridCol w:w="2900"/>
        <w:gridCol w:w="4360"/>
        <w:gridCol w:w="23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设备名称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型号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设备编号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验证状态（文件编号）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存放地点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粉碎机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30BV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高效沸腾干燥机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GFG-1.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5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湿法混合颗粒机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HLSG220B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多向运动混合机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HDA-600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旋转式压片机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ZP35D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高效智能无孔包 衣机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BGW150E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0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铝塑泡罩包装机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DPH130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5410" w:type="dxa"/>
            <w:gridSpan w:val="5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5340"/>
                <w:tab w:val="left" w:pos="10100"/>
                <w:tab w:val="left" w:pos="1199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检查人：</w:t>
              <w:tab/>
              <w:t>复核人：</w:t>
              <w:tab/>
              <w:t>日期：</w:t>
              <w:tab/>
              <w:t>年 月曰</w:t>
            </w:r>
          </w:p>
        </w:tc>
      </w:tr>
    </w:tbl>
    <w:p>
      <w:pPr>
        <w:widowControl w:val="0"/>
        <w:spacing w:after="499" w:line="1" w:lineRule="exact"/>
      </w:pPr>
    </w:p>
    <w:p>
      <w:pPr>
        <w:widowControl w:val="0"/>
        <w:spacing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 xml:space="preserve">1. </w:t>
      </w:r>
      <w:r>
        <w:rPr>
          <w:color w:val="000000"/>
          <w:spacing w:val="0"/>
          <w:w w:val="100"/>
          <w:position w:val="0"/>
          <w:sz w:val="38"/>
          <w:szCs w:val="38"/>
        </w:rPr>
        <w:t>10</w:t>
      </w:r>
      <w:r>
        <w:rPr>
          <w:color w:val="000000"/>
          <w:spacing w:val="0"/>
          <w:w w:val="100"/>
          <w:position w:val="0"/>
          <w:sz w:val="34"/>
          <w:szCs w:val="34"/>
        </w:rPr>
        <w:t>公用系统的验证描述: 表</w:t>
      </w:r>
      <w:r>
        <w:rPr>
          <w:color w:val="000000"/>
          <w:spacing w:val="0"/>
          <w:w w:val="100"/>
          <w:position w:val="0"/>
          <w:sz w:val="38"/>
          <w:szCs w:val="38"/>
        </w:rPr>
        <w:t>3：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310"/>
        <w:gridCol w:w="6280"/>
        <w:gridCol w:w="580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名 称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验证结果（文件编号）</w:t>
            </w:r>
          </w:p>
        </w:tc>
        <w:tc>
          <w:tcPr>
            <w:tcW w:w="5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存放地点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0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HVAC</w:t>
            </w:r>
            <w:r>
              <w:rPr>
                <w:color w:val="000000"/>
                <w:spacing w:val="0"/>
                <w:w w:val="100"/>
                <w:position w:val="0"/>
              </w:rPr>
              <w:t>系统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0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纯化水系统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50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空气压缩机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检查人：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1.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11</w:t>
            </w:r>
            <w:r>
              <w:rPr>
                <w:color w:val="000000"/>
                <w:spacing w:val="0"/>
                <w:w w:val="100"/>
                <w:position w:val="0"/>
              </w:rPr>
              <w:t>验证所需相关: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0" w:lineRule="exact"/>
              <w:ind w:left="0" w:right="0" w:firstLine="1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复核人： 文件：</w:t>
            </w:r>
          </w:p>
        </w:tc>
        <w:tc>
          <w:tcPr>
            <w:tcW w:w="5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07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日期：</w:t>
              <w:tab/>
              <w:t>年 月 日</w:t>
            </w:r>
          </w:p>
        </w:tc>
      </w:tr>
    </w:tbl>
    <w:p>
      <w:pPr>
        <w:widowControl w:val="0"/>
        <w:spacing w:after="39" w:line="1" w:lineRule="exact"/>
      </w:pPr>
    </w:p>
    <w:p>
      <w:pPr>
        <w:widowControl w:val="0"/>
        <w:spacing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表</w:t>
      </w:r>
      <w:r>
        <w:rPr>
          <w:color w:val="000000"/>
          <w:spacing w:val="0"/>
          <w:w w:val="100"/>
          <w:position w:val="0"/>
          <w:sz w:val="38"/>
          <w:szCs w:val="38"/>
        </w:rPr>
        <w:t>4：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510"/>
        <w:gridCol w:w="4060"/>
        <w:gridCol w:w="48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文件名称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存放地点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文件编号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二甲双瓜格列本服片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（I）</w:t>
            </w:r>
            <w:r>
              <w:rPr>
                <w:color w:val="000000"/>
                <w:spacing w:val="0"/>
                <w:w w:val="100"/>
                <w:position w:val="0"/>
              </w:rPr>
              <w:t>工艺规程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二甲双服格列本服片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（I）</w:t>
            </w:r>
            <w:r>
              <w:rPr>
                <w:color w:val="000000"/>
                <w:spacing w:val="0"/>
                <w:w w:val="100"/>
                <w:position w:val="0"/>
              </w:rPr>
              <w:t>批记录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18292" w:h="27120"/>
          <w:pgMar w:top="1730" w:right="1055" w:bottom="1910" w:left="1527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pBdr>
          <w:top w:val="single" w:sz="0" w:space="0" w:color="FE4739"/>
          <w:left w:val="single" w:sz="0" w:space="0" w:color="FE4739"/>
          <w:bottom w:val="single" w:sz="0" w:space="0" w:color="FE4739"/>
          <w:right w:val="single" w:sz="0" w:space="0" w:color="FE4739"/>
        </w:pBdr>
        <w:shd w:val="clear" w:color="auto" w:fill="FE4739"/>
        <w:bidi w:val="0"/>
        <w:spacing w:before="0" w:after="0" w:line="240" w:lineRule="auto"/>
        <w:ind w:left="0" w:right="0" w:firstLine="0"/>
        <w:jc w:val="distribute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FFFFFF"/>
          <w:spacing w:val="0"/>
          <w:w w:val="100"/>
          <w:position w:val="0"/>
          <w:sz w:val="17"/>
          <w:szCs w:val="17"/>
        </w:rPr>
        <w:t>V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510"/>
        <w:gridCol w:w="4060"/>
        <w:gridCol w:w="48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格列本服质量标准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盐酸二甲双弧质量标准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微晶纤维素质量标准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殄甲基淀粉钠质量标准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6"/>
                <w:szCs w:val="36"/>
              </w:rPr>
              <w:t>PVPkso</w:t>
            </w:r>
            <w:r>
              <w:rPr>
                <w:color w:val="000000"/>
                <w:spacing w:val="0"/>
                <w:w w:val="100"/>
                <w:position w:val="0"/>
              </w:rPr>
              <w:t>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硬脂酸镁质量标准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二甲双［呱格列本服片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（I）</w:t>
            </w:r>
            <w:r>
              <w:rPr>
                <w:color w:val="000000"/>
                <w:spacing w:val="0"/>
                <w:w w:val="100"/>
                <w:position w:val="0"/>
              </w:rPr>
              <w:t>中间产品 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二甲双胧格列本服片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（I）</w:t>
            </w:r>
            <w:r>
              <w:rPr>
                <w:color w:val="000000"/>
                <w:spacing w:val="0"/>
                <w:w w:val="100"/>
                <w:position w:val="0"/>
              </w:rPr>
              <w:t>质量标准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格列本服检验规程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盐酸二甲双弧检验规程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微晶纤维素检验规程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殄甲基淀粉钠检验规程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6"/>
                <w:szCs w:val="36"/>
              </w:rPr>
              <w:t>PVPk.3o</w:t>
            </w:r>
            <w:r>
              <w:rPr>
                <w:color w:val="000000"/>
                <w:spacing w:val="0"/>
                <w:w w:val="100"/>
                <w:position w:val="0"/>
              </w:rPr>
              <w:t>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硬脂酸镁检验规程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二甲双［呱格列本服片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（I）</w:t>
            </w:r>
            <w:r>
              <w:rPr>
                <w:color w:val="000000"/>
                <w:spacing w:val="0"/>
                <w:w w:val="100"/>
                <w:position w:val="0"/>
              </w:rPr>
              <w:t>中间产品 检验规程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二甲双服格列本服片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（I）</w:t>
            </w:r>
            <w:r>
              <w:rPr>
                <w:color w:val="000000"/>
                <w:spacing w:val="0"/>
                <w:w w:val="100"/>
                <w:position w:val="0"/>
              </w:rPr>
              <w:t>工艺规程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领料标准操作规程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粉碎岗位标准操作规程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过筛岗位标准操作规程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称量配料岗位标准操作规程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制粒岗位标准操作规程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干燥岗位标准操作规程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整粒岗位标准操作规程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总混岗位标准操作规程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压片岗位标准操作规程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3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包衣岗位标准操作规程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铝塑包装岗位标准操作规程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外包装岗位标准操作规程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TCS-60</w:t>
            </w:r>
            <w:r>
              <w:rPr>
                <w:color w:val="000000"/>
                <w:spacing w:val="0"/>
                <w:w w:val="100"/>
                <w:position w:val="0"/>
              </w:rPr>
              <w:t>电子台称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ZSC-500</w:t>
            </w:r>
            <w:r>
              <w:rPr>
                <w:color w:val="000000"/>
                <w:spacing w:val="0"/>
                <w:w w:val="100"/>
                <w:position w:val="0"/>
              </w:rPr>
              <w:t>型旋振平筛机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center"/>
        </w:trPr>
        <w:tc>
          <w:tcPr>
            <w:tcW w:w="6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30BV</w:t>
            </w:r>
            <w:r>
              <w:rPr>
                <w:color w:val="000000"/>
                <w:spacing w:val="0"/>
                <w:w w:val="100"/>
                <w:position w:val="0"/>
              </w:rPr>
              <w:t>吸尘粉碎机操作、清洁规程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8292" w:h="27120"/>
          <w:pgMar w:top="1730" w:right="1055" w:bottom="1910" w:left="152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550"/>
        <w:gridCol w:w="4060"/>
        <w:gridCol w:w="48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HLSG220B</w:t>
            </w:r>
            <w:r>
              <w:rPr>
                <w:color w:val="000000"/>
                <w:spacing w:val="0"/>
                <w:w w:val="100"/>
                <w:position w:val="0"/>
              </w:rPr>
              <w:t>型湿法混合颗粒机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YK-160E</w:t>
            </w:r>
            <w:r>
              <w:rPr>
                <w:color w:val="000000"/>
                <w:spacing w:val="0"/>
                <w:w w:val="100"/>
                <w:position w:val="0"/>
              </w:rPr>
              <w:t>颗粒机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高效沸腾干燥机操作、清洁规程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HDA-600</w:t>
            </w:r>
            <w:r>
              <w:rPr>
                <w:color w:val="000000"/>
                <w:spacing w:val="0"/>
                <w:w w:val="100"/>
                <w:position w:val="0"/>
              </w:rPr>
              <w:t>多向运动混合机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ZP35D</w:t>
            </w:r>
            <w:r>
              <w:rPr>
                <w:color w:val="000000"/>
                <w:spacing w:val="0"/>
                <w:w w:val="100"/>
                <w:position w:val="0"/>
              </w:rPr>
              <w:t>型旋转式压片机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BGW150E</w:t>
            </w:r>
            <w:r>
              <w:rPr>
                <w:color w:val="000000"/>
                <w:spacing w:val="0"/>
                <w:w w:val="100"/>
                <w:position w:val="0"/>
              </w:rPr>
              <w:t>型高效智能无孔包衣机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DPH130</w:t>
            </w:r>
            <w:r>
              <w:rPr>
                <w:color w:val="000000"/>
                <w:spacing w:val="0"/>
                <w:w w:val="100"/>
                <w:position w:val="0"/>
              </w:rPr>
              <w:t>型铝塑泡罩包装机 操作、清洁规程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QA</w:t>
            </w:r>
            <w:r>
              <w:rPr>
                <w:color w:val="000000"/>
                <w:spacing w:val="0"/>
                <w:w w:val="100"/>
                <w:position w:val="0"/>
              </w:rPr>
              <w:t>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6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仪器、仪表计量校验台帐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计量中心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5450" w:type="dxa"/>
            <w:gridSpan w:val="3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5160"/>
                <w:tab w:val="left" w:pos="10190"/>
                <w:tab w:val="left" w:pos="1237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检查人：</w:t>
              <w:tab/>
              <w:t>复核人：</w:t>
              <w:tab/>
              <w:t>日期：</w:t>
              <w:tab/>
              <w:t>年 月 日</w:t>
            </w:r>
          </w:p>
        </w:tc>
      </w:tr>
    </w:tbl>
    <w:p>
      <w:pPr>
        <w:widowControl w:val="0"/>
        <w:spacing w:after="539" w:line="1" w:lineRule="exact"/>
      </w:pP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60" w:line="240" w:lineRule="auto"/>
        <w:ind w:left="0" w:right="0" w:firstLine="260"/>
        <w:jc w:val="left"/>
      </w:pPr>
      <w:bookmarkStart w:id="9" w:name="bookmark27"/>
      <w:bookmarkEnd w:id="9"/>
      <w:r>
        <w:rPr>
          <w:color w:val="000000"/>
          <w:spacing w:val="0"/>
          <w:w w:val="100"/>
          <w:position w:val="0"/>
        </w:rPr>
        <w:t>工艺验证内容：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70"/>
        </w:tabs>
        <w:bidi w:val="0"/>
        <w:spacing w:before="0" w:after="120" w:line="240" w:lineRule="auto"/>
        <w:ind w:left="0" w:right="0" w:firstLine="260"/>
        <w:jc w:val="left"/>
      </w:pPr>
      <w:bookmarkStart w:id="10" w:name="bookmark28"/>
      <w:bookmarkEnd w:id="10"/>
      <w:r>
        <w:rPr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color w:val="000000"/>
          <w:spacing w:val="0"/>
          <w:w w:val="100"/>
          <w:position w:val="0"/>
        </w:rPr>
        <w:t>原辅料备料前的监控：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820"/>
        </w:tabs>
        <w:bidi w:val="0"/>
        <w:spacing w:before="0" w:after="120" w:line="240" w:lineRule="auto"/>
        <w:ind w:left="0" w:right="0" w:firstLine="260"/>
        <w:jc w:val="left"/>
      </w:pPr>
      <w:bookmarkStart w:id="11" w:name="bookmark29"/>
      <w:bookmarkEnd w:id="11"/>
      <w:r>
        <w:rPr>
          <w:color w:val="000000"/>
          <w:spacing w:val="0"/>
          <w:w w:val="100"/>
          <w:position w:val="0"/>
        </w:rPr>
        <w:t>验证目的：通过复核原辅料检验报告单，核对原辅料品名、规格、有效期至及包装情况;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</w:rPr>
        <w:t>证明原辅料检验报告单符合原辅料质量标准，原辅料在有效期内，原辅料外包装情况完好。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820"/>
        </w:tabs>
        <w:bidi w:val="0"/>
        <w:spacing w:before="0" w:after="120" w:line="240" w:lineRule="auto"/>
        <w:ind w:left="0" w:right="0" w:firstLine="260"/>
        <w:jc w:val="left"/>
      </w:pPr>
      <w:bookmarkStart w:id="12" w:name="bookmark30"/>
      <w:bookmarkEnd w:id="12"/>
      <w:r>
        <w:rPr>
          <w:color w:val="000000"/>
          <w:spacing w:val="0"/>
          <w:w w:val="100"/>
          <w:position w:val="0"/>
        </w:rPr>
        <w:t>检查结果：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</w:rPr>
        <w:t>原辅料品名、规格、有效期至、包装情况及原辅料检验报告单检查结果：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表</w:t>
      </w:r>
      <w:r>
        <w:rPr>
          <w:color w:val="000000"/>
          <w:spacing w:val="0"/>
          <w:w w:val="100"/>
          <w:position w:val="0"/>
        </w:rPr>
        <w:t>1：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210"/>
        <w:gridCol w:w="2240"/>
        <w:gridCol w:w="2040"/>
        <w:gridCol w:w="2060"/>
        <w:gridCol w:w="2040"/>
        <w:gridCol w:w="2040"/>
        <w:gridCol w:w="208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10"/>
          <w:jc w:val="left"/>
        </w:trPr>
        <w:tc>
          <w:tcPr>
            <w:tcW w:w="1571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产品批号：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品名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原批号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入库编号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生产厂商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检验单号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检验结果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格列本服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36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盐酸二甲双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微晶纤维素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梭甲基淀粉钠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6"/>
                <w:szCs w:val="36"/>
              </w:rPr>
              <w:t>PVPk-30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left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5710" w:h="8070" w:hRule="atLeast" w:vSpace="480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硬脂酸镁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5710" w:h="8070" w:hRule="atLeast" w:vSpace="480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1330" w:h="430" w:hRule="atLeast" w:hSpace="14380" w:wrap="notBeside" w:vAnchor="text" w:hAnchor="text" w:x="291" w:y="810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检查人:</w:t>
      </w:r>
    </w:p>
    <w:p>
      <w:pPr>
        <w:pStyle w:val="a4"/>
        <w:keepNext w:val="0"/>
        <w:keepLines w:val="0"/>
        <w:framePr w:w="1310" w:h="450" w:hRule="atLeast" w:hSpace="14400" w:wrap="notBeside" w:vAnchor="text" w:hAnchor="text" w:x="5141" w:y="8101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</w:pPr>
      <w:r>
        <w:rPr>
          <w:color w:val="000000"/>
          <w:spacing w:val="0"/>
          <w:w w:val="100"/>
          <w:position w:val="0"/>
        </w:rPr>
        <w:t>复核人:</w:t>
      </w:r>
    </w:p>
    <w:p>
      <w:pPr>
        <w:pStyle w:val="a4"/>
        <w:keepNext w:val="0"/>
        <w:keepLines w:val="0"/>
        <w:framePr w:w="4190" w:h="440" w:hRule="atLeast" w:hSpace="11520" w:wrap="notBeside" w:vAnchor="text" w:hAnchor="text" w:x="10791" w:y="8101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  <w:sectPr>
          <w:type w:val="nextPage"/>
          <w:pgSz w:w="18292" w:h="27120"/>
          <w:pgMar w:top="1730" w:right="1055" w:bottom="1910" w:left="152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日期： 年 月 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表</w:t>
      </w:r>
      <w:r>
        <w:rPr>
          <w:color w:val="000000"/>
          <w:spacing w:val="0"/>
          <w:w w:val="100"/>
          <w:position w:val="0"/>
          <w:sz w:val="38"/>
          <w:szCs w:val="38"/>
        </w:rPr>
        <w:t>2：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210"/>
        <w:gridCol w:w="2240"/>
        <w:gridCol w:w="2040"/>
        <w:gridCol w:w="2060"/>
        <w:gridCol w:w="2040"/>
        <w:gridCol w:w="2040"/>
        <w:gridCol w:w="20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0"/>
          <w:jc w:val="center"/>
        </w:trPr>
        <w:tc>
          <w:tcPr>
            <w:tcW w:w="1571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产品批号：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品名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原批号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入库编号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生产厂商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检验单号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检验结果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格列本服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盐酸二甲双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微晶纤维素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梭甲基淀粉钠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6"/>
                <w:szCs w:val="36"/>
              </w:rPr>
              <w:t>PVPk-30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硬脂酸镁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4960"/>
          <w:tab w:val="left" w:pos="10650"/>
        </w:tabs>
        <w:bidi w:val="0"/>
        <w:spacing w:before="0" w:after="80" w:line="240" w:lineRule="auto"/>
        <w:ind w:left="290" w:right="0" w:firstLine="0"/>
        <w:jc w:val="left"/>
      </w:pPr>
      <w:r>
        <w:rPr>
          <w:color w:val="000000"/>
          <w:spacing w:val="0"/>
          <w:w w:val="100"/>
          <w:position w:val="0"/>
        </w:rPr>
        <w:t>检查人：</w:t>
        <w:tab/>
        <w:t>复核人：</w:t>
        <w:tab/>
        <w:t>日期： 年 月 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表</w:t>
      </w:r>
      <w:r>
        <w:rPr>
          <w:color w:val="000000"/>
          <w:spacing w:val="0"/>
          <w:w w:val="100"/>
          <w:position w:val="0"/>
          <w:sz w:val="38"/>
          <w:szCs w:val="38"/>
        </w:rPr>
        <w:t>3：</w:t>
      </w: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210"/>
        <w:gridCol w:w="2240"/>
        <w:gridCol w:w="2040"/>
        <w:gridCol w:w="2060"/>
        <w:gridCol w:w="2040"/>
        <w:gridCol w:w="2040"/>
        <w:gridCol w:w="20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0"/>
          <w:jc w:val="center"/>
        </w:trPr>
        <w:tc>
          <w:tcPr>
            <w:tcW w:w="1571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产品批号：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品名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原批号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入库编号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生产厂商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检验单号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检验结果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格列本服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2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盐酸二甲双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微晶纤维素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梭甲基淀粉钠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36"/>
                <w:szCs w:val="36"/>
              </w:rPr>
              <w:t>PVPk-30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0"/>
          <w:jc w:val="center"/>
        </w:trPr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硬脂酸镁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4990"/>
          <w:tab w:val="left" w:pos="10710"/>
        </w:tabs>
        <w:bidi w:val="0"/>
        <w:spacing w:before="0" w:after="60" w:line="240" w:lineRule="auto"/>
        <w:ind w:left="290" w:right="0" w:firstLine="0"/>
        <w:jc w:val="left"/>
      </w:pPr>
      <w:r>
        <w:rPr>
          <w:color w:val="000000"/>
          <w:spacing w:val="0"/>
          <w:w w:val="100"/>
          <w:position w:val="0"/>
        </w:rPr>
        <w:t>检查人：</w:t>
        <w:tab/>
        <w:t>复核人：</w:t>
        <w:tab/>
        <w:t>日期： 年 月 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 xml:space="preserve">2. </w:t>
      </w:r>
      <w:r>
        <w:rPr>
          <w:color w:val="000000"/>
          <w:spacing w:val="0"/>
          <w:w w:val="100"/>
          <w:position w:val="0"/>
          <w:sz w:val="38"/>
          <w:szCs w:val="38"/>
        </w:rPr>
        <w:t>2</w:t>
      </w:r>
      <w:r>
        <w:rPr>
          <w:color w:val="000000"/>
          <w:spacing w:val="0"/>
          <w:w w:val="100"/>
          <w:position w:val="0"/>
        </w:rPr>
        <w:t>预处理：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33"/>
        </w:tabs>
        <w:bidi w:val="0"/>
        <w:spacing w:before="0" w:after="0" w:line="502" w:lineRule="exact"/>
        <w:ind w:left="860" w:right="0" w:hanging="580"/>
        <w:jc w:val="both"/>
      </w:pPr>
      <w:bookmarkStart w:id="13" w:name="bookmark31"/>
      <w:bookmarkEnd w:id="13"/>
      <w:r>
        <w:rPr>
          <w:color w:val="000000"/>
          <w:spacing w:val="0"/>
          <w:w w:val="100"/>
          <w:position w:val="0"/>
        </w:rPr>
        <w:t>预处理验证目的：通过检查经预处理后原辅料的过筛通过率，证明按二甲双</w:t>
      </w:r>
      <w:r>
        <w:rPr>
          <w:color w:val="000000"/>
          <w:spacing w:val="0"/>
          <w:w w:val="100"/>
          <w:position w:val="0"/>
          <w:sz w:val="38"/>
          <w:szCs w:val="38"/>
        </w:rPr>
        <w:t>J</w:t>
      </w:r>
      <w:r>
        <w:rPr>
          <w:color w:val="000000"/>
          <w:spacing w:val="0"/>
          <w:w w:val="100"/>
          <w:position w:val="0"/>
        </w:rPr>
        <w:t>呱格列本 服片</w:t>
      </w:r>
      <w:r>
        <w:rPr>
          <w:color w:val="000000"/>
          <w:spacing w:val="0"/>
          <w:w w:val="100"/>
          <w:position w:val="0"/>
          <w:sz w:val="38"/>
          <w:szCs w:val="38"/>
        </w:rPr>
        <w:t>（I）</w:t>
      </w:r>
      <w:r>
        <w:rPr>
          <w:color w:val="000000"/>
          <w:spacing w:val="0"/>
          <w:w w:val="100"/>
          <w:position w:val="0"/>
        </w:rPr>
        <w:t>工艺规程规定条件预处理，预处理后的原辅料符合质量要求。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33"/>
        </w:tabs>
        <w:bidi w:val="0"/>
        <w:spacing w:before="0" w:after="0" w:line="502" w:lineRule="exact"/>
        <w:ind w:left="860" w:right="0" w:hanging="580"/>
        <w:jc w:val="both"/>
      </w:pPr>
      <w:bookmarkStart w:id="14" w:name="bookmark32"/>
      <w:bookmarkEnd w:id="14"/>
      <w:r>
        <w:rPr>
          <w:color w:val="000000"/>
          <w:spacing w:val="0"/>
          <w:w w:val="100"/>
          <w:position w:val="0"/>
        </w:rPr>
        <w:t>预处理工艺操作：领取需进行预处理的格列本腿、盐酸二甲双弧、微晶纤微素、殄甲 基淀粉钠。格列本服过</w:t>
      </w:r>
      <w:r>
        <w:rPr>
          <w:color w:val="000000"/>
          <w:spacing w:val="0"/>
          <w:w w:val="100"/>
          <w:position w:val="0"/>
          <w:sz w:val="38"/>
          <w:szCs w:val="38"/>
        </w:rPr>
        <w:t>140</w:t>
      </w:r>
      <w:r>
        <w:rPr>
          <w:color w:val="000000"/>
          <w:spacing w:val="0"/>
          <w:w w:val="100"/>
          <w:position w:val="0"/>
        </w:rPr>
        <w:t xml:space="preserve">目振动筛，盐酸二甲双）呱、微晶纤微素、殄甲基淀粉钠过 </w:t>
      </w:r>
      <w:r>
        <w:rPr>
          <w:color w:val="000000"/>
          <w:spacing w:val="0"/>
          <w:w w:val="100"/>
          <w:position w:val="0"/>
          <w:sz w:val="38"/>
          <w:szCs w:val="38"/>
        </w:rPr>
        <w:t>80</w:t>
      </w:r>
      <w:r>
        <w:rPr>
          <w:color w:val="000000"/>
          <w:spacing w:val="0"/>
          <w:w w:val="100"/>
          <w:position w:val="0"/>
        </w:rPr>
        <w:t>目振动筛、硬脂酸镁过</w:t>
      </w:r>
      <w:r>
        <w:rPr>
          <w:color w:val="000000"/>
          <w:spacing w:val="0"/>
          <w:w w:val="100"/>
          <w:position w:val="0"/>
          <w:sz w:val="38"/>
          <w:szCs w:val="38"/>
        </w:rPr>
        <w:t>60</w:t>
      </w:r>
      <w:r>
        <w:rPr>
          <w:color w:val="000000"/>
          <w:spacing w:val="0"/>
          <w:w w:val="100"/>
          <w:position w:val="0"/>
        </w:rPr>
        <w:t>目筛；过筛后的格列本服粗头用研钵研碎过筛或用</w:t>
      </w:r>
      <w:r>
        <w:rPr>
          <w:color w:val="000000"/>
          <w:spacing w:val="0"/>
          <w:w w:val="100"/>
          <w:position w:val="0"/>
          <w:sz w:val="38"/>
          <w:szCs w:val="38"/>
        </w:rPr>
        <w:t>140</w:t>
      </w:r>
      <w:r>
        <w:rPr>
          <w:color w:val="000000"/>
          <w:spacing w:val="0"/>
          <w:w w:val="100"/>
          <w:position w:val="0"/>
        </w:rPr>
        <w:t>目 筛片的粉碎机进行粉碎，盐酸二甲双粗头用研钵研碎过筛或用</w:t>
      </w:r>
      <w:r>
        <w:rPr>
          <w:color w:val="000000"/>
          <w:spacing w:val="0"/>
          <w:w w:val="100"/>
          <w:position w:val="0"/>
          <w:sz w:val="38"/>
          <w:szCs w:val="38"/>
        </w:rPr>
        <w:t>80</w:t>
      </w:r>
      <w:r>
        <w:rPr>
          <w:color w:val="000000"/>
          <w:spacing w:val="0"/>
          <w:w w:val="100"/>
          <w:position w:val="0"/>
        </w:rPr>
        <w:t>目筛片的粉碎机进 行粉碎。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33"/>
        </w:tabs>
        <w:bidi w:val="0"/>
        <w:spacing w:before="0" w:after="0" w:line="502" w:lineRule="exact"/>
        <w:ind w:left="0" w:right="0" w:firstLine="280"/>
        <w:jc w:val="left"/>
        <w:sectPr>
          <w:type w:val="nextPage"/>
          <w:pgSz w:w="18292" w:h="27120"/>
          <w:pgMar w:top="1730" w:right="1055" w:bottom="1910" w:left="152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15" w:name="bookmark33"/>
      <w:bookmarkEnd w:id="15"/>
      <w:r>
        <w:rPr>
          <w:color w:val="000000"/>
          <w:spacing w:val="0"/>
          <w:w w:val="100"/>
          <w:position w:val="0"/>
        </w:rPr>
        <w:t>检查项目、检查方法及标准：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96"/>
        </w:tabs>
        <w:bidi w:val="0"/>
        <w:spacing w:before="0" w:after="0" w:line="510" w:lineRule="exact"/>
        <w:ind w:left="0" w:right="0" w:firstLine="260"/>
        <w:jc w:val="left"/>
      </w:pPr>
      <w:bookmarkStart w:id="16" w:name="bookmark34"/>
      <w:r>
        <w:rPr>
          <w:color w:val="000000"/>
          <w:spacing w:val="0"/>
          <w:w w:val="100"/>
          <w:position w:val="0"/>
          <w:sz w:val="38"/>
          <w:szCs w:val="38"/>
        </w:rPr>
        <w:t>A</w:t>
      </w:r>
      <w:bookmarkEnd w:id="16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检查项目：过筛通过率；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96"/>
        </w:tabs>
        <w:bidi w:val="0"/>
        <w:spacing w:before="0" w:after="0" w:line="510" w:lineRule="exact"/>
        <w:ind w:left="260" w:right="0" w:firstLine="0"/>
        <w:jc w:val="left"/>
      </w:pPr>
      <w:bookmarkStart w:id="17" w:name="bookmark35"/>
      <w:r>
        <w:rPr>
          <w:color w:val="000000"/>
          <w:spacing w:val="0"/>
          <w:w w:val="100"/>
          <w:position w:val="0"/>
          <w:sz w:val="38"/>
          <w:szCs w:val="38"/>
        </w:rPr>
        <w:t>B</w:t>
      </w:r>
      <w:bookmarkEnd w:id="17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检查方法：取经预处理后的原辅料过相应目数的筛网，计算过筛后细粉所占总量的比 值（即过筛通过率）；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96"/>
        </w:tabs>
        <w:bidi w:val="0"/>
        <w:spacing w:before="0" w:after="0" w:line="510" w:lineRule="exact"/>
        <w:ind w:left="0" w:right="0" w:firstLine="260"/>
        <w:jc w:val="left"/>
      </w:pPr>
      <w:bookmarkStart w:id="18" w:name="bookmark36"/>
      <w:r>
        <w:rPr>
          <w:color w:val="000000"/>
          <w:spacing w:val="0"/>
          <w:w w:val="100"/>
          <w:position w:val="0"/>
          <w:sz w:val="38"/>
          <w:szCs w:val="38"/>
        </w:rPr>
        <w:t>C</w:t>
      </w:r>
      <w:bookmarkEnd w:id="18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检查标准：过筛通过率</w:t>
      </w:r>
      <w:r>
        <w:rPr>
          <w:color w:val="000000"/>
          <w:spacing w:val="0"/>
          <w:w w:val="100"/>
          <w:position w:val="0"/>
          <w:sz w:val="38"/>
          <w:szCs w:val="38"/>
        </w:rPr>
        <w:t>W99.0%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96"/>
        </w:tabs>
        <w:bidi w:val="0"/>
        <w:spacing w:before="0" w:after="0" w:line="510" w:lineRule="exact"/>
        <w:ind w:left="0" w:right="0" w:firstLine="260"/>
        <w:jc w:val="left"/>
      </w:pPr>
      <w:bookmarkStart w:id="19" w:name="bookmark37"/>
      <w:bookmarkEnd w:id="19"/>
      <w:r>
        <w:rPr>
          <w:color w:val="000000"/>
          <w:spacing w:val="0"/>
          <w:w w:val="100"/>
          <w:position w:val="0"/>
        </w:rPr>
        <w:t>取样方法：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896"/>
        </w:tabs>
        <w:bidi w:val="0"/>
        <w:spacing w:before="0" w:after="0" w:line="510" w:lineRule="exact"/>
        <w:ind w:left="0" w:right="0" w:firstLine="260"/>
        <w:jc w:val="left"/>
      </w:pPr>
      <w:bookmarkStart w:id="20" w:name="bookmark38"/>
      <w:bookmarkEnd w:id="20"/>
      <w:r>
        <w:rPr>
          <w:color w:val="000000"/>
          <w:spacing w:val="0"/>
          <w:w w:val="100"/>
          <w:position w:val="0"/>
        </w:rPr>
        <w:t>操作记录和检查结果：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510" w:lineRule="exact"/>
        <w:ind w:left="0" w:right="0" w:firstLine="260"/>
        <w:jc w:val="left"/>
      </w:pPr>
      <w:bookmarkStart w:id="21" w:name="bookmark39"/>
      <w:r>
        <w:rPr>
          <w:color w:val="000000"/>
          <w:spacing w:val="0"/>
          <w:w w:val="100"/>
          <w:position w:val="0"/>
          <w:sz w:val="38"/>
          <w:szCs w:val="38"/>
        </w:rPr>
        <w:t>A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工艺参数记录：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930"/>
        <w:gridCol w:w="3120"/>
        <w:gridCol w:w="3120"/>
        <w:gridCol w:w="3100"/>
        <w:gridCol w:w="3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0"/>
          <w:jc w:val="center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物料名称：格列本服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工艺参数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粉碎筛网目数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140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过筛筛网目数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140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物料名称：盐酸二甲双服、微晶纤维素、梭甲基淀粉钠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工艺参数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粉碎筛网目数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80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过筛筛网目数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80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物料名称：硬脂酸镁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工艺参数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过筛筛网目数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60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5390"/>
          <w:tab w:val="left" w:pos="10410"/>
        </w:tabs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记录人：</w:t>
        <w:tab/>
        <w:t>复核人：</w:t>
        <w:tab/>
        <w:t>日期： 年 月 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B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过筛通过率检查结果记录：</w:t>
      </w:r>
    </w:p>
    <w:p>
      <w:pPr>
        <w:widowControl w:val="0"/>
        <w:spacing w:after="3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330"/>
        <w:gridCol w:w="2800"/>
        <w:gridCol w:w="2560"/>
        <w:gridCol w:w="2560"/>
        <w:gridCol w:w="2580"/>
        <w:gridCol w:w="258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0"/>
          <w:jc w:val="center"/>
        </w:trPr>
        <w:tc>
          <w:tcPr>
            <w:tcW w:w="1541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物料名称：格列本快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检查项目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过筛筛网目数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检查标准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0"/>
          <w:jc w:val="center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过筛通过率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140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W99.0%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1541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物料名称：盐酸二甲双弧、微晶纤维素、梭甲基淀粉钠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检查项目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过筛筛网目数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检查标准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0"/>
          <w:jc w:val="center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过筛通过率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80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W99.0%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1541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物料名称：硬脂酸镁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0"/>
          <w:jc w:val="center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检查项目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过筛筛网目数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检查标准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批号：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0"/>
          <w:jc w:val="center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过筛通过率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60</w:t>
            </w:r>
            <w:r>
              <w:rPr>
                <w:color w:val="000000"/>
                <w:spacing w:val="0"/>
                <w:w w:val="100"/>
                <w:position w:val="0"/>
              </w:rPr>
              <w:t>目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</w:rPr>
              <w:t>399.0%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6100"/>
          <w:tab w:val="left" w:pos="10500"/>
        </w:tabs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记录人：</w:t>
        <w:tab/>
        <w:t>复核人：</w:t>
        <w:tab/>
        <w:t>日期： 年 月 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⑥结论：</w:t>
      </w:r>
    </w:p>
    <w:p>
      <w:pPr>
        <w:widowControl w:val="0"/>
        <w:spacing w:after="3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570"/>
        <w:gridCol w:w="4680"/>
        <w:gridCol w:w="2680"/>
        <w:gridCol w:w="1110"/>
        <w:gridCol w:w="970"/>
        <w:gridCol w:w="140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30"/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结果评价：</w:t>
            </w:r>
          </w:p>
        </w:tc>
        <w:tc>
          <w:tcPr>
            <w:tcW w:w="468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评价人：</w:t>
            </w:r>
          </w:p>
        </w:tc>
        <w:tc>
          <w:tcPr>
            <w:tcW w:w="268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日期：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8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年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34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</w:p>
        </w:tc>
        <w:tc>
          <w:tcPr>
            <w:tcW w:w="140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0"/>
                <w:szCs w:val="30"/>
              </w:rPr>
              <w:t>E1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40"/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偏差处理建议：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建议人：</w:t>
            </w:r>
          </w:p>
        </w:tc>
        <w:tc>
          <w:tcPr>
            <w:tcW w:w="2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日期：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8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年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34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30"/>
                <w:szCs w:val="30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0"/>
                <w:szCs w:val="30"/>
              </w:rPr>
              <w:t>E1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https://d.book118.com/335132100212011034</w:t>
        </w:r>
      </w:hyperlink>
    </w:p>
    <w:p/>
    <w:sectPr>
      <w:type w:val="nextPage"/>
      <w:pgSz w:w="18292" w:h="27120"/>
      <w:pgMar w:top="1730" w:right="1055" w:bottom="1910" w:left="1527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AD770AE"/>
    <w:multiLevelType w:val="multilevel"/>
    <w:tmpl w:val="00000000"/>
    <w:lvl w:ilvl="0">
      <w:start w:val="4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E75061A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C1FDF0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97C3A03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CFAB1E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7E39AB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126F0C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367FD7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5C526B65"/>
    <w:multiLevelType w:val="multilevel"/>
    <w:tmpl w:val="00000000"/>
    <w:lvl w:ilvl="0">
      <w:start w:val="4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DFDE96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EA604F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6F8140B8"/>
    <w:multiLevelType w:val="multilevel"/>
    <w:tmpl w:val="00000000"/>
    <w:lvl w:ilvl="0">
      <w:start w:val="1"/>
      <w:numFmt w:val="bullet"/>
      <w:lvlText w:val="—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1"/>
  </w:num>
  <w:num w:numId="7">
    <w:abstractNumId w:val="6"/>
  </w:num>
  <w:num w:numId="8">
    <w:abstractNumId w:val="0"/>
  </w:num>
  <w:num w:numId="9">
    <w:abstractNumId w:val="9"/>
  </w:num>
  <w:num w:numId="10">
    <w:abstractNumId w:val="2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70"/>
      <w:szCs w:val="70"/>
      <w:u w:val="none"/>
      <w:shd w:val="clear" w:color="auto" w:fill="auto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5">
    <w:name w:val="标题 #5_"/>
    <w:basedOn w:val="DefaultParagraphFont"/>
    <w:link w:val="51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1"/>
    <w:rPr>
      <w:rFonts w:ascii="SimHei" w:eastAsia="SimHei" w:hAnsi="SimHei" w:cs="SimHei"/>
      <w:b w:val="0"/>
      <w:bCs w:val="0"/>
      <w:i/>
      <w:iCs/>
      <w:smallCaps w:val="0"/>
      <w:strike w:val="0"/>
      <w:sz w:val="32"/>
      <w:szCs w:val="32"/>
      <w:u w:val="single"/>
      <w:shd w:val="clear" w:color="auto" w:fill="auto"/>
    </w:rPr>
  </w:style>
  <w:style w:type="character" w:customStyle="1" w:styleId="21">
    <w:name w:val="表格标题 (2)_"/>
    <w:basedOn w:val="DefaultParagraphFont"/>
    <w:link w:val="24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SimHei" w:eastAsia="SimHei" w:hAnsi="SimHei" w:cs="SimHei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0">
    <w:name w:val="正文文本 (5)_"/>
    <w:basedOn w:val="DefaultParagraphFont"/>
    <w:link w:val="52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610" w:after="1860"/>
      <w:ind w:left="2070" w:firstLine="50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30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jc w:val="center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after="120"/>
      <w:ind w:left="-1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0"/>
      <w:szCs w:val="70"/>
      <w:u w:val="none"/>
      <w:shd w:val="clear" w:color="auto" w:fill="auto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30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after="80" w:line="25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51">
    <w:name w:val="标题 #5"/>
    <w:basedOn w:val="Normal"/>
    <w:link w:val="5"/>
    <w:pPr>
      <w:widowControl w:val="0"/>
      <w:shd w:val="clear" w:color="auto" w:fill="auto"/>
      <w:spacing w:after="80"/>
      <w:outlineLvl w:val="4"/>
    </w:pPr>
    <w:rPr>
      <w:rFonts w:ascii="Calibri" w:eastAsia="Calibri" w:hAnsi="Calibri" w:cs="Calibri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  <w:spacing w:after="140"/>
    </w:pPr>
    <w:rPr>
      <w:rFonts w:ascii="SimHei" w:eastAsia="SimHei" w:hAnsi="SimHei" w:cs="SimHei"/>
      <w:b w:val="0"/>
      <w:bCs w:val="0"/>
      <w:i/>
      <w:iCs/>
      <w:smallCaps w:val="0"/>
      <w:strike w:val="0"/>
      <w:sz w:val="32"/>
      <w:szCs w:val="32"/>
      <w:u w:val="single"/>
      <w:shd w:val="clear" w:color="auto" w:fill="auto"/>
    </w:rPr>
  </w:style>
  <w:style w:type="paragraph" w:customStyle="1" w:styleId="24">
    <w:name w:val="表格标题 (2)"/>
    <w:basedOn w:val="Normal"/>
    <w:link w:val="21"/>
    <w:pPr>
      <w:widowControl w:val="0"/>
      <w:shd w:val="clear" w:color="auto" w:fill="auto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2">
    <w:name w:val="正文文本 (5)"/>
    <w:basedOn w:val="Normal"/>
    <w:link w:val="50"/>
    <w:pPr>
      <w:widowControl w:val="0"/>
      <w:shd w:val="clear" w:color="auto" w:fill="auto"/>
      <w:ind w:left="-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1760"/>
      <w:ind w:firstLine="8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hyperlink" Target="https://d.book118.com/335132100212011034" TargetMode="Externa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