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鞋相关行业项目操作方案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1262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_Toc11262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883" w:history="1">
        <w:r>
          <w:rPr>
            <w:rFonts w:ascii="仿宋" w:eastAsia="仿宋" w:hAnsi="仿宋" w:cs="仿宋" w:hint="eastAsia"/>
            <w:lang w:eastAsia="zh-CN"/>
          </w:rPr>
          <w:t>一、鞋项目建设地方案</w:t>
        </w:r>
        <w:r>
          <w:tab/>
        </w:r>
        <w:r>
          <w:fldChar w:fldCharType="begin"/>
        </w:r>
        <w:r>
          <w:instrText xml:space="preserve"> PAGEREF _Toc22883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83" w:history="1">
        <w:r>
          <w:rPr>
            <w:rFonts w:ascii="仿宋" w:eastAsia="仿宋" w:hAnsi="仿宋" w:cs="仿宋" w:hint="eastAsia"/>
            <w:lang w:eastAsia="zh-CN"/>
          </w:rPr>
          <w:t>(一)、鞋项目选址原则</w:t>
        </w:r>
        <w:r>
          <w:tab/>
        </w:r>
        <w:r>
          <w:fldChar w:fldCharType="begin"/>
        </w:r>
        <w:r>
          <w:instrText xml:space="preserve"> PAGEREF _Toc26583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85" w:history="1">
        <w:r>
          <w:rPr>
            <w:rFonts w:ascii="仿宋" w:eastAsia="仿宋" w:hAnsi="仿宋" w:cs="仿宋" w:hint="eastAsia"/>
            <w:lang w:eastAsia="zh-CN"/>
          </w:rPr>
          <w:t>(二)、鞋项目选址</w:t>
        </w:r>
        <w:r>
          <w:tab/>
        </w:r>
        <w:r>
          <w:fldChar w:fldCharType="begin"/>
        </w:r>
        <w:r>
          <w:instrText xml:space="preserve"> PAGEREF _Toc28285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87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_Toc8887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40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_Toc21240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28" w:history="1">
        <w:r>
          <w:rPr>
            <w:rFonts w:ascii="仿宋" w:eastAsia="仿宋" w:hAnsi="仿宋" w:cs="仿宋" w:hint="eastAsia"/>
            <w:lang w:eastAsia="zh-CN"/>
          </w:rPr>
          <w:t>(五)、用地总体要求</w:t>
        </w:r>
        <w:r>
          <w:tab/>
        </w:r>
        <w:r>
          <w:fldChar w:fldCharType="begin"/>
        </w:r>
        <w:r>
          <w:instrText xml:space="preserve"> PAGEREF _Toc11028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11" w:history="1">
        <w:r>
          <w:rPr>
            <w:rFonts w:ascii="仿宋" w:eastAsia="仿宋" w:hAnsi="仿宋" w:cs="仿宋" w:hint="eastAsia"/>
            <w:lang w:eastAsia="zh-CN"/>
          </w:rPr>
          <w:t>(六)、节约用地措施</w:t>
        </w:r>
        <w:r>
          <w:tab/>
        </w:r>
        <w:r>
          <w:fldChar w:fldCharType="begin"/>
        </w:r>
        <w:r>
          <w:instrText xml:space="preserve"> PAGEREF _Toc14611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81" w:history="1">
        <w:r>
          <w:rPr>
            <w:rFonts w:ascii="仿宋" w:eastAsia="仿宋" w:hAnsi="仿宋" w:cs="仿宋" w:hint="eastAsia"/>
            <w:lang w:eastAsia="zh-CN"/>
          </w:rPr>
          <w:t>(七)、总图布置方案</w:t>
        </w:r>
        <w:r>
          <w:tab/>
        </w:r>
        <w:r>
          <w:fldChar w:fldCharType="begin"/>
        </w:r>
        <w:r>
          <w:instrText xml:space="preserve"> PAGEREF _Toc6481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86" w:history="1">
        <w:r>
          <w:rPr>
            <w:rFonts w:ascii="仿宋" w:eastAsia="仿宋" w:hAnsi="仿宋" w:cs="仿宋" w:hint="eastAsia"/>
            <w:lang w:eastAsia="zh-CN"/>
          </w:rPr>
          <w:t>(八)、运输组成</w:t>
        </w:r>
        <w:r>
          <w:tab/>
        </w:r>
        <w:r>
          <w:fldChar w:fldCharType="begin"/>
        </w:r>
        <w:r>
          <w:instrText xml:space="preserve"> PAGEREF _Toc12886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61" w:history="1">
        <w:r>
          <w:rPr>
            <w:rFonts w:ascii="仿宋" w:eastAsia="仿宋" w:hAnsi="仿宋" w:cs="仿宋" w:hint="eastAsia"/>
            <w:lang w:eastAsia="zh-CN"/>
          </w:rPr>
          <w:t>(九)、选址综合评价</w:t>
        </w:r>
        <w:r>
          <w:tab/>
        </w:r>
        <w:r>
          <w:fldChar w:fldCharType="begin"/>
        </w:r>
        <w:r>
          <w:instrText xml:space="preserve"> PAGEREF _Toc28861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589" w:history="1">
        <w:r>
          <w:rPr>
            <w:rFonts w:ascii="仿宋" w:eastAsia="仿宋" w:hAnsi="仿宋" w:cs="仿宋" w:hint="eastAsia"/>
            <w:lang w:eastAsia="zh-CN"/>
          </w:rPr>
          <w:t>二、背景和必要性研究</w:t>
        </w:r>
        <w:r>
          <w:tab/>
        </w:r>
        <w:r>
          <w:fldChar w:fldCharType="begin"/>
        </w:r>
        <w:r>
          <w:instrText xml:space="preserve"> PAGEREF _Toc13589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09" w:history="1">
        <w:r>
          <w:rPr>
            <w:rFonts w:ascii="仿宋" w:eastAsia="仿宋" w:hAnsi="仿宋" w:cs="仿宋" w:hint="eastAsia"/>
            <w:lang w:eastAsia="zh-CN"/>
          </w:rPr>
          <w:t>(一)、鞋项目承办单位背景分析</w:t>
        </w:r>
        <w:r>
          <w:tab/>
        </w:r>
        <w:r>
          <w:fldChar w:fldCharType="begin"/>
        </w:r>
        <w:r>
          <w:instrText xml:space="preserve"> PAGEREF _Toc21909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66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_Toc9966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36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_Toc26636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90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_Toc23590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89" w:history="1">
        <w:r>
          <w:rPr>
            <w:rFonts w:ascii="仿宋" w:eastAsia="仿宋" w:hAnsi="仿宋" w:cs="仿宋" w:hint="eastAsia"/>
            <w:lang w:eastAsia="zh-CN"/>
          </w:rPr>
          <w:t>(五)、区域经济发展概况</w:t>
        </w:r>
        <w:r>
          <w:tab/>
        </w:r>
        <w:r>
          <w:fldChar w:fldCharType="begin"/>
        </w:r>
        <w:r>
          <w:instrText xml:space="preserve"> PAGEREF _Toc5289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33" w:history="1">
        <w:r>
          <w:rPr>
            <w:rFonts w:ascii="仿宋" w:eastAsia="仿宋" w:hAnsi="仿宋" w:cs="仿宋" w:hint="eastAsia"/>
            <w:lang w:eastAsia="zh-CN"/>
          </w:rPr>
          <w:t>(六)、鞋项目必要性分析</w:t>
        </w:r>
        <w:r>
          <w:tab/>
        </w:r>
        <w:r>
          <w:fldChar w:fldCharType="begin"/>
        </w:r>
        <w:r>
          <w:instrText xml:space="preserve"> PAGEREF _Toc15133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769" w:history="1">
        <w:r>
          <w:rPr>
            <w:rFonts w:ascii="仿宋" w:eastAsia="仿宋" w:hAnsi="仿宋" w:cs="仿宋" w:hint="eastAsia"/>
            <w:lang w:eastAsia="zh-CN"/>
          </w:rPr>
          <w:t>三、环境保护概况</w:t>
        </w:r>
        <w:r>
          <w:tab/>
        </w:r>
        <w:r>
          <w:fldChar w:fldCharType="begin"/>
        </w:r>
        <w:r>
          <w:instrText xml:space="preserve"> PAGEREF _Toc27769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94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_Toc27694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20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_Toc27620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3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_Toc433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74" w:history="1">
        <w:r>
          <w:rPr>
            <w:rFonts w:ascii="仿宋" w:eastAsia="仿宋" w:hAnsi="仿宋" w:cs="仿宋" w:hint="eastAsia"/>
            <w:lang w:eastAsia="zh-CN"/>
          </w:rPr>
          <w:t>(四)、鞋项目建设对区域经济的影响</w:t>
        </w:r>
        <w:r>
          <w:tab/>
        </w:r>
        <w:r>
          <w:fldChar w:fldCharType="begin"/>
        </w:r>
        <w:r>
          <w:instrText xml:space="preserve"> PAGEREF _Toc3374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47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_Toc8447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33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_Toc11233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29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_Toc15529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27" w:history="1">
        <w:r>
          <w:rPr>
            <w:rFonts w:ascii="仿宋" w:eastAsia="仿宋" w:hAnsi="仿宋" w:cs="仿宋" w:hint="eastAsia"/>
            <w:lang w:eastAsia="zh-CN"/>
          </w:rPr>
          <w:t>(八)、鞋项目建设对区域经济的影响</w:t>
        </w:r>
        <w:r>
          <w:tab/>
        </w:r>
        <w:r>
          <w:fldChar w:fldCharType="begin"/>
        </w:r>
        <w:r>
          <w:instrText xml:space="preserve"> PAGEREF _Toc10427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01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_Toc12601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186" w:history="1">
        <w:r>
          <w:rPr>
            <w:rFonts w:ascii="仿宋" w:eastAsia="仿宋" w:hAnsi="仿宋" w:cs="仿宋" w:hint="eastAsia"/>
            <w:lang w:eastAsia="zh-CN"/>
          </w:rPr>
          <w:t>四、投资方案计划</w:t>
        </w:r>
        <w:r>
          <w:tab/>
        </w:r>
        <w:r>
          <w:fldChar w:fldCharType="begin"/>
        </w:r>
        <w:r>
          <w:instrText xml:space="preserve"> PAGEREF _Toc31186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92" w:history="1">
        <w:r>
          <w:rPr>
            <w:rFonts w:ascii="仿宋" w:eastAsia="仿宋" w:hAnsi="仿宋" w:cs="仿宋" w:hint="eastAsia"/>
            <w:lang w:eastAsia="zh-CN"/>
          </w:rPr>
          <w:t>(一)、鞋项目估算说明</w:t>
        </w:r>
        <w:r>
          <w:tab/>
        </w:r>
        <w:r>
          <w:fldChar w:fldCharType="begin"/>
        </w:r>
        <w:r>
          <w:instrText xml:space="preserve"> PAGEREF _Toc24892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39" w:history="1">
        <w:r>
          <w:rPr>
            <w:rFonts w:ascii="仿宋" w:eastAsia="仿宋" w:hAnsi="仿宋" w:cs="仿宋" w:hint="eastAsia"/>
            <w:lang w:eastAsia="zh-CN"/>
          </w:rPr>
          <w:t>(二)、鞋项目总投资估算</w:t>
        </w:r>
        <w:r>
          <w:tab/>
        </w:r>
        <w:r>
          <w:fldChar w:fldCharType="begin"/>
        </w:r>
        <w:r>
          <w:instrText xml:space="preserve"> PAGEREF _Toc28939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14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_Toc4714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887" w:history="1">
        <w:r>
          <w:rPr>
            <w:rFonts w:ascii="仿宋" w:eastAsia="仿宋" w:hAnsi="仿宋" w:cs="仿宋" w:hint="eastAsia"/>
            <w:lang w:eastAsia="zh-CN"/>
          </w:rPr>
          <w:t>五、发展规划、产业政策和行业准入分析</w:t>
        </w:r>
        <w:r>
          <w:tab/>
        </w:r>
        <w:r>
          <w:fldChar w:fldCharType="begin"/>
        </w:r>
        <w:r>
          <w:instrText xml:space="preserve"> PAGEREF _Toc4887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53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_Toc7453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42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_Toc27542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54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_Toc18554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432" w:history="1">
        <w:r>
          <w:rPr>
            <w:rFonts w:ascii="仿宋" w:eastAsia="仿宋" w:hAnsi="仿宋" w:cs="仿宋" w:hint="eastAsia"/>
            <w:lang w:eastAsia="zh-CN"/>
          </w:rPr>
          <w:t>六、鞋项目招投标方案</w:t>
        </w:r>
        <w:r>
          <w:tab/>
        </w:r>
        <w:r>
          <w:fldChar w:fldCharType="begin"/>
        </w:r>
        <w:r>
          <w:instrText xml:space="preserve"> PAGEREF _Toc28432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38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_Toc16638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57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_Toc16857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79" w:history="1">
        <w:r>
          <w:rPr>
            <w:rFonts w:ascii="仿宋" w:eastAsia="仿宋" w:hAnsi="仿宋" w:cs="仿宋" w:hint="eastAsia"/>
            <w:lang w:eastAsia="zh-CN"/>
          </w:rPr>
          <w:t>(三)、鞋项目招投标要求</w:t>
        </w:r>
        <w:r>
          <w:tab/>
        </w:r>
        <w:r>
          <w:fldChar w:fldCharType="begin"/>
        </w:r>
        <w:r>
          <w:instrText xml:space="preserve"> PAGEREF _Toc17479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03" w:history="1">
        <w:r>
          <w:rPr>
            <w:rFonts w:ascii="仿宋" w:eastAsia="仿宋" w:hAnsi="仿宋" w:cs="仿宋" w:hint="eastAsia"/>
            <w:lang w:eastAsia="zh-CN"/>
          </w:rPr>
          <w:t>(四)、鞋项目招标方式和招标程序</w:t>
        </w:r>
        <w:r>
          <w:tab/>
        </w:r>
        <w:r>
          <w:fldChar w:fldCharType="begin"/>
        </w:r>
        <w:r>
          <w:instrText xml:space="preserve"> PAGEREF _Toc13103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3395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_Toc13395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11" w:history="1">
        <w:r>
          <w:rPr>
            <w:rFonts w:ascii="仿宋" w:eastAsia="仿宋" w:hAnsi="仿宋" w:cs="仿宋" w:hint="eastAsia"/>
            <w:lang w:eastAsia="zh-CN"/>
          </w:rPr>
          <w:t>七、鞋项目风险概况</w:t>
        </w:r>
        <w:r>
          <w:tab/>
        </w:r>
        <w:r>
          <w:fldChar w:fldCharType="begin"/>
        </w:r>
        <w:r>
          <w:instrText xml:space="preserve"> PAGEREF _Toc30211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16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_Toc5516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01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_Toc11601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04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_Toc22104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66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_Toc20466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03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_Toc29703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10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_Toc18510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57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_Toc28757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25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_Toc5725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63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_Toc25563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982" w:history="1">
        <w:r>
          <w:rPr>
            <w:rFonts w:ascii="仿宋" w:eastAsia="仿宋" w:hAnsi="仿宋" w:cs="仿宋" w:hint="eastAsia"/>
            <w:lang w:eastAsia="zh-CN"/>
          </w:rPr>
          <w:t>八、社会影响分析</w:t>
        </w:r>
        <w:r>
          <w:tab/>
        </w:r>
        <w:r>
          <w:fldChar w:fldCharType="begin"/>
        </w:r>
        <w:r>
          <w:instrText xml:space="preserve"> PAGEREF _Toc11982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56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_Toc7456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07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_Toc26707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27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_Toc31027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191" w:history="1">
        <w:r>
          <w:rPr>
            <w:rFonts w:ascii="仿宋" w:eastAsia="仿宋" w:hAnsi="仿宋" w:cs="仿宋" w:hint="eastAsia"/>
            <w:lang w:eastAsia="zh-CN"/>
          </w:rPr>
          <w:t>九、环境和生态影响分析</w:t>
        </w:r>
        <w:r>
          <w:tab/>
        </w:r>
        <w:r>
          <w:fldChar w:fldCharType="begin"/>
        </w:r>
        <w:r>
          <w:instrText xml:space="preserve"> PAGEREF _Toc4191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16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_Toc18916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72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_Toc19172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52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_Toc32552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57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_Toc15557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46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_Toc13346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1262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实施方案旨在提供一套规范标准的操作流程，以确保项目的顺利进行和高质量的交付。本文档的编写不可做为商业用途，仅供学习交流之用。通过该实施方案，我们将为项目团队提供明确的目标和计划，并提供必要的资源和指导，以确保项目的成功实施和有效管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2883"/>
      <w:r>
        <w:rPr>
          <w:rFonts w:ascii="仿宋" w:eastAsia="仿宋" w:hAnsi="仿宋" w:cs="仿宋" w:hint="eastAsia"/>
          <w:sz w:val="28"/>
          <w:lang w:eastAsia="zh-CN"/>
        </w:rPr>
        <w:t>一、鞋项目建设地方案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6583"/>
      <w:r>
        <w:rPr>
          <w:rFonts w:ascii="仿宋" w:eastAsia="仿宋" w:hAnsi="仿宋" w:cs="仿宋" w:hint="eastAsia"/>
          <w:lang w:eastAsia="zh-CN"/>
        </w:rPr>
        <w:t>(一)、鞋项目选址原则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鞋项目选址应遵循城乡建设总体规划和鞋项目占地使用规划的原则，同时应具备便捷的陆路交通和合适的施工条件，并应与大气污染防治、水资源和自然生态资源保护相协调。为更好地发挥其经济效益并综合考虑环境等多方面的因素，根据鞋项目选址的一般原则和鞋项目建设地的实际情况，该鞋项目选址应遵循以下基本原则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应符合国家和地方的相关法规、政策和标准，如土地管理、环境保护、水资源利用等方面的规定；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应具备便捷的交通条件，如与主要交通干道、港口、铁路等有良好的连接，以便于生产要素的输入和产品的输出；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应选择在地质条件良好、地形稳定、避开自然灾害和环境敏感地区的地方，以保证生产的安全和稳定；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应尽量利用现有设施和资源，避免重复建设和浪费，提高鞋项目的投资效益；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应符合当地经济社会发展的需要，与当地产业结构升级和区域经济发展相协调，促进产业集聚和区域协同发展；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应综合考虑环境保护和资源节约的因素，采取有效的污染防治措施和资源利用方案，减少对环境的负面影响。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8285"/>
      <w:r>
        <w:rPr>
          <w:rFonts w:ascii="仿宋" w:eastAsia="仿宋" w:hAnsi="仿宋" w:cs="仿宋" w:hint="eastAsia"/>
          <w:sz w:val="28"/>
          <w:lang w:eastAsia="zh-CN"/>
        </w:rPr>
        <w:t>(二)、鞋项目选址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该鞋项目选址位于某某新兴产业示范区。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园区是XXXX年被省政府批准的省级园区。园区规划面积XX平方公里。全区工业企业XX家，其中“三资”企业XX家，骨干企业XX家，工业总产值XX亿元，比上年增长XX%。园区始终把招商引资工作放在首位，2022利用外资XX万元，今年到位境外资金XX万元，建成和正在建设的合资鞋项目XX个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8887"/>
      <w:r>
        <w:rPr>
          <w:rFonts w:ascii="仿宋" w:eastAsia="仿宋" w:hAnsi="仿宋" w:cs="仿宋" w:hint="eastAsia"/>
          <w:sz w:val="28"/>
          <w:lang w:eastAsia="zh-CN"/>
        </w:rPr>
        <w:t>(三)、建设条件分析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随着全球经济一体化的进展，鞋项目产品及相关行业已经在国际市场中占据了龙头地位。同时，XX省作为相关行业在国内的生产基地，为该行业在国际市场上的发展提供了巨大的空间。鞋项目承办单位通过参加国外会展和网络销售，能够进一步扩大公司鞋项目产品在国际市场的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https://d.book118.com/335142013113011043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鞋相关行业项目操作方案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鞋相关行业项目操作方案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鞋相关行业项目操作方案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鞋相关行业项目操作方案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鞋相关行业项目操作方案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6160B0"/>
    <w:rsid w:val="386160B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33514201311301104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2023-12-30T23:19:00Z</dcterms:created>
  <dcterms:modified xsi:type="dcterms:W3CDTF">2023-12-30T23:19:42Z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FDB0691245404BCDA6117FCBB8C623E7_11</vt:lpwstr>
  </property>
  <property fmtid="{D5CDD505-2E9C-101B-9397-08002B2CF9AE}" pid="3" name="KSOProductBuildVer">
    <vt:lpwstr>2052-12.1.0.16120</vt:lpwstr>
  </property>
</Properties>
</file>