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罐头食品项目规划设计方案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21" w:history="1">
        <w:r>
          <w:rPr>
            <w:rFonts w:ascii="仿宋" w:eastAsia="仿宋" w:hAnsi="仿宋" w:cs="仿宋" w:hint="eastAsia"/>
            <w:lang w:eastAsia="zh-CN"/>
          </w:rPr>
          <w:t>前言</w:t>
        </w:r>
        <w:r>
          <w:tab/>
        </w:r>
        <w:r>
          <w:fldChar w:fldCharType="begin"/>
        </w:r>
        <w:r>
          <w:instrText xml:space="preserve"> PAGEREF _Toc7621 \h </w:instrText>
        </w:r>
        <w:r>
          <w:fldChar w:fldCharType="separate"/>
        </w:r>
        <w:r>
          <w:t>3</w:t>
        </w:r>
        <w:r>
          <w:fldChar w:fldCharType="end"/>
        </w:r>
      </w:hyperlink>
    </w:p>
    <w:p>
      <w:pPr>
        <w:pStyle w:val="TOC1"/>
        <w:tabs>
          <w:tab w:val="right" w:leader="dot" w:pos="8306"/>
        </w:tabs>
      </w:pPr>
      <w:hyperlink w:anchor="_Toc262" w:history="1">
        <w:r>
          <w:rPr>
            <w:rFonts w:ascii="仿宋" w:eastAsia="仿宋" w:hAnsi="仿宋" w:cs="仿宋" w:hint="eastAsia"/>
            <w:lang w:eastAsia="zh-CN"/>
          </w:rPr>
          <w:t>一、罐头食品项目建设背景及必要性分析</w:t>
        </w:r>
        <w:r>
          <w:tab/>
        </w:r>
        <w:r>
          <w:fldChar w:fldCharType="begin"/>
        </w:r>
        <w:r>
          <w:instrText xml:space="preserve"> PAGEREF _Toc262 \h </w:instrText>
        </w:r>
        <w:r>
          <w:fldChar w:fldCharType="separate"/>
        </w:r>
        <w:r>
          <w:t>3</w:t>
        </w:r>
        <w:r>
          <w:fldChar w:fldCharType="end"/>
        </w:r>
      </w:hyperlink>
    </w:p>
    <w:p>
      <w:pPr>
        <w:pStyle w:val="TOC2"/>
        <w:tabs>
          <w:tab w:val="right" w:leader="dot" w:pos="8306"/>
        </w:tabs>
      </w:pPr>
      <w:hyperlink w:anchor="_Toc31776" w:history="1">
        <w:r>
          <w:rPr>
            <w:rFonts w:ascii="仿宋" w:eastAsia="仿宋" w:hAnsi="仿宋" w:cs="仿宋" w:hint="eastAsia"/>
            <w:lang w:eastAsia="zh-CN"/>
          </w:rPr>
          <w:t>(一)、罐头食品项目背景分析</w:t>
        </w:r>
        <w:r>
          <w:tab/>
        </w:r>
        <w:r>
          <w:fldChar w:fldCharType="begin"/>
        </w:r>
        <w:r>
          <w:instrText xml:space="preserve"> PAGEREF _Toc31776 \h </w:instrText>
        </w:r>
        <w:r>
          <w:fldChar w:fldCharType="separate"/>
        </w:r>
        <w:r>
          <w:t>3</w:t>
        </w:r>
        <w:r>
          <w:fldChar w:fldCharType="end"/>
        </w:r>
      </w:hyperlink>
    </w:p>
    <w:p>
      <w:pPr>
        <w:pStyle w:val="TOC2"/>
        <w:tabs>
          <w:tab w:val="right" w:leader="dot" w:pos="8306"/>
        </w:tabs>
      </w:pPr>
      <w:hyperlink w:anchor="_Toc2477" w:history="1">
        <w:r>
          <w:rPr>
            <w:rFonts w:ascii="仿宋" w:eastAsia="仿宋" w:hAnsi="仿宋" w:cs="仿宋" w:hint="eastAsia"/>
            <w:lang w:eastAsia="zh-CN"/>
          </w:rPr>
          <w:t>(二)、罐头食品项目建设必要性分析</w:t>
        </w:r>
        <w:r>
          <w:tab/>
        </w:r>
        <w:r>
          <w:fldChar w:fldCharType="begin"/>
        </w:r>
        <w:r>
          <w:instrText xml:space="preserve"> PAGEREF _Toc2477 \h </w:instrText>
        </w:r>
        <w:r>
          <w:fldChar w:fldCharType="separate"/>
        </w:r>
        <w:r>
          <w:t>5</w:t>
        </w:r>
        <w:r>
          <w:fldChar w:fldCharType="end"/>
        </w:r>
      </w:hyperlink>
    </w:p>
    <w:p>
      <w:pPr>
        <w:pStyle w:val="TOC1"/>
        <w:tabs>
          <w:tab w:val="right" w:leader="dot" w:pos="8306"/>
        </w:tabs>
      </w:pPr>
      <w:hyperlink w:anchor="_Toc23592" w:history="1">
        <w:r>
          <w:rPr>
            <w:rFonts w:ascii="仿宋" w:eastAsia="仿宋" w:hAnsi="仿宋" w:cs="仿宋" w:hint="eastAsia"/>
            <w:lang w:eastAsia="zh-CN"/>
          </w:rPr>
          <w:t>二、罐头食品项目选址可行性分析</w:t>
        </w:r>
        <w:r>
          <w:tab/>
        </w:r>
        <w:r>
          <w:fldChar w:fldCharType="begin"/>
        </w:r>
        <w:r>
          <w:instrText xml:space="preserve"> PAGEREF _Toc23592 \h </w:instrText>
        </w:r>
        <w:r>
          <w:fldChar w:fldCharType="separate"/>
        </w:r>
        <w:r>
          <w:t>6</w:t>
        </w:r>
        <w:r>
          <w:fldChar w:fldCharType="end"/>
        </w:r>
      </w:hyperlink>
    </w:p>
    <w:p>
      <w:pPr>
        <w:pStyle w:val="TOC2"/>
        <w:tabs>
          <w:tab w:val="right" w:leader="dot" w:pos="8306"/>
        </w:tabs>
      </w:pPr>
      <w:hyperlink w:anchor="_Toc19524" w:history="1">
        <w:r>
          <w:rPr>
            <w:rFonts w:ascii="仿宋" w:eastAsia="仿宋" w:hAnsi="仿宋" w:cs="仿宋" w:hint="eastAsia"/>
            <w:lang w:eastAsia="zh-CN"/>
          </w:rPr>
          <w:t>(一)、罐头食品项目选址</w:t>
        </w:r>
        <w:r>
          <w:tab/>
        </w:r>
        <w:r>
          <w:fldChar w:fldCharType="begin"/>
        </w:r>
        <w:r>
          <w:instrText xml:space="preserve"> PAGEREF _Toc19524 \h </w:instrText>
        </w:r>
        <w:r>
          <w:fldChar w:fldCharType="separate"/>
        </w:r>
        <w:r>
          <w:t>6</w:t>
        </w:r>
        <w:r>
          <w:fldChar w:fldCharType="end"/>
        </w:r>
      </w:hyperlink>
    </w:p>
    <w:p>
      <w:pPr>
        <w:pStyle w:val="TOC2"/>
        <w:tabs>
          <w:tab w:val="right" w:leader="dot" w:pos="8306"/>
        </w:tabs>
      </w:pPr>
      <w:hyperlink w:anchor="_Toc31357" w:history="1">
        <w:r>
          <w:rPr>
            <w:rFonts w:ascii="仿宋" w:eastAsia="仿宋" w:hAnsi="仿宋" w:cs="仿宋" w:hint="eastAsia"/>
            <w:lang w:eastAsia="zh-CN"/>
          </w:rPr>
          <w:t>(二)、用地控制指标</w:t>
        </w:r>
        <w:r>
          <w:tab/>
        </w:r>
        <w:r>
          <w:fldChar w:fldCharType="begin"/>
        </w:r>
        <w:r>
          <w:instrText xml:space="preserve"> PAGEREF _Toc31357 \h </w:instrText>
        </w:r>
        <w:r>
          <w:fldChar w:fldCharType="separate"/>
        </w:r>
        <w:r>
          <w:t>6</w:t>
        </w:r>
        <w:r>
          <w:fldChar w:fldCharType="end"/>
        </w:r>
      </w:hyperlink>
    </w:p>
    <w:p>
      <w:pPr>
        <w:pStyle w:val="TOC2"/>
        <w:tabs>
          <w:tab w:val="right" w:leader="dot" w:pos="8306"/>
        </w:tabs>
      </w:pPr>
      <w:hyperlink w:anchor="_Toc5274" w:history="1">
        <w:r>
          <w:rPr>
            <w:rFonts w:ascii="仿宋" w:eastAsia="仿宋" w:hAnsi="仿宋" w:cs="仿宋" w:hint="eastAsia"/>
            <w:lang w:eastAsia="zh-CN"/>
          </w:rPr>
          <w:t>(三)、节约用地措施</w:t>
        </w:r>
        <w:r>
          <w:tab/>
        </w:r>
        <w:r>
          <w:fldChar w:fldCharType="begin"/>
        </w:r>
        <w:r>
          <w:instrText xml:space="preserve"> PAGEREF _Toc5274 \h </w:instrText>
        </w:r>
        <w:r>
          <w:fldChar w:fldCharType="separate"/>
        </w:r>
        <w:r>
          <w:t>8</w:t>
        </w:r>
        <w:r>
          <w:fldChar w:fldCharType="end"/>
        </w:r>
      </w:hyperlink>
    </w:p>
    <w:p>
      <w:pPr>
        <w:pStyle w:val="TOC2"/>
        <w:tabs>
          <w:tab w:val="right" w:leader="dot" w:pos="8306"/>
        </w:tabs>
      </w:pPr>
      <w:hyperlink w:anchor="_Toc13978" w:history="1">
        <w:r>
          <w:rPr>
            <w:rFonts w:ascii="仿宋" w:eastAsia="仿宋" w:hAnsi="仿宋" w:cs="仿宋" w:hint="eastAsia"/>
            <w:lang w:eastAsia="zh-CN"/>
          </w:rPr>
          <w:t>(四)、总图布置方案</w:t>
        </w:r>
        <w:r>
          <w:tab/>
        </w:r>
        <w:r>
          <w:fldChar w:fldCharType="begin"/>
        </w:r>
        <w:r>
          <w:instrText xml:space="preserve"> PAGEREF _Toc13978 \h </w:instrText>
        </w:r>
        <w:r>
          <w:fldChar w:fldCharType="separate"/>
        </w:r>
        <w:r>
          <w:t>9</w:t>
        </w:r>
        <w:r>
          <w:fldChar w:fldCharType="end"/>
        </w:r>
      </w:hyperlink>
    </w:p>
    <w:p>
      <w:pPr>
        <w:pStyle w:val="TOC2"/>
        <w:tabs>
          <w:tab w:val="right" w:leader="dot" w:pos="8306"/>
        </w:tabs>
      </w:pPr>
      <w:hyperlink w:anchor="_Toc9089" w:history="1">
        <w:r>
          <w:rPr>
            <w:rFonts w:ascii="仿宋" w:eastAsia="仿宋" w:hAnsi="仿宋" w:cs="仿宋" w:hint="eastAsia"/>
            <w:lang w:eastAsia="zh-CN"/>
          </w:rPr>
          <w:t>(五)、选址综合评价</w:t>
        </w:r>
        <w:r>
          <w:tab/>
        </w:r>
        <w:r>
          <w:fldChar w:fldCharType="begin"/>
        </w:r>
        <w:r>
          <w:instrText xml:space="preserve"> PAGEREF _Toc9089 \h </w:instrText>
        </w:r>
        <w:r>
          <w:fldChar w:fldCharType="separate"/>
        </w:r>
        <w:r>
          <w:t>10</w:t>
        </w:r>
        <w:r>
          <w:fldChar w:fldCharType="end"/>
        </w:r>
      </w:hyperlink>
    </w:p>
    <w:p>
      <w:pPr>
        <w:pStyle w:val="TOC1"/>
        <w:tabs>
          <w:tab w:val="right" w:leader="dot" w:pos="8306"/>
        </w:tabs>
      </w:pPr>
      <w:hyperlink w:anchor="_Toc14406" w:history="1">
        <w:r>
          <w:rPr>
            <w:rFonts w:ascii="仿宋" w:eastAsia="仿宋" w:hAnsi="仿宋" w:cs="仿宋" w:hint="eastAsia"/>
            <w:lang w:eastAsia="zh-CN"/>
          </w:rPr>
          <w:t>三、罐头食品项目土建工程</w:t>
        </w:r>
        <w:r>
          <w:tab/>
        </w:r>
        <w:r>
          <w:fldChar w:fldCharType="begin"/>
        </w:r>
        <w:r>
          <w:instrText xml:space="preserve"> PAGEREF _Toc14406 \h </w:instrText>
        </w:r>
        <w:r>
          <w:fldChar w:fldCharType="separate"/>
        </w:r>
        <w:r>
          <w:t>11</w:t>
        </w:r>
        <w:r>
          <w:fldChar w:fldCharType="end"/>
        </w:r>
      </w:hyperlink>
    </w:p>
    <w:p>
      <w:pPr>
        <w:pStyle w:val="TOC2"/>
        <w:tabs>
          <w:tab w:val="right" w:leader="dot" w:pos="8306"/>
        </w:tabs>
      </w:pPr>
      <w:hyperlink w:anchor="_Toc11001" w:history="1">
        <w:r>
          <w:rPr>
            <w:rFonts w:ascii="仿宋" w:eastAsia="仿宋" w:hAnsi="仿宋" w:cs="仿宋" w:hint="eastAsia"/>
            <w:lang w:eastAsia="zh-CN"/>
          </w:rPr>
          <w:t>(一)、建筑工程设计原则</w:t>
        </w:r>
        <w:r>
          <w:tab/>
        </w:r>
        <w:r>
          <w:fldChar w:fldCharType="begin"/>
        </w:r>
        <w:r>
          <w:instrText xml:space="preserve"> PAGEREF _Toc11001 \h </w:instrText>
        </w:r>
        <w:r>
          <w:fldChar w:fldCharType="separate"/>
        </w:r>
        <w:r>
          <w:t>11</w:t>
        </w:r>
        <w:r>
          <w:fldChar w:fldCharType="end"/>
        </w:r>
      </w:hyperlink>
    </w:p>
    <w:p>
      <w:pPr>
        <w:pStyle w:val="TOC2"/>
        <w:tabs>
          <w:tab w:val="right" w:leader="dot" w:pos="8306"/>
        </w:tabs>
      </w:pPr>
      <w:hyperlink w:anchor="_Toc13708" w:history="1">
        <w:r>
          <w:rPr>
            <w:rFonts w:ascii="仿宋" w:eastAsia="仿宋" w:hAnsi="仿宋" w:cs="仿宋" w:hint="eastAsia"/>
            <w:lang w:eastAsia="zh-CN"/>
          </w:rPr>
          <w:t>(二)、土建工程设计年限及安全等级</w:t>
        </w:r>
        <w:r>
          <w:tab/>
        </w:r>
        <w:r>
          <w:fldChar w:fldCharType="begin"/>
        </w:r>
        <w:r>
          <w:instrText xml:space="preserve"> PAGEREF _Toc13708 \h </w:instrText>
        </w:r>
        <w:r>
          <w:fldChar w:fldCharType="separate"/>
        </w:r>
        <w:r>
          <w:t>12</w:t>
        </w:r>
        <w:r>
          <w:fldChar w:fldCharType="end"/>
        </w:r>
      </w:hyperlink>
    </w:p>
    <w:p>
      <w:pPr>
        <w:pStyle w:val="TOC2"/>
        <w:tabs>
          <w:tab w:val="right" w:leader="dot" w:pos="8306"/>
        </w:tabs>
      </w:pPr>
      <w:hyperlink w:anchor="_Toc19648" w:history="1">
        <w:r>
          <w:rPr>
            <w:rFonts w:ascii="仿宋" w:eastAsia="仿宋" w:hAnsi="仿宋" w:cs="仿宋" w:hint="eastAsia"/>
            <w:lang w:eastAsia="zh-CN"/>
          </w:rPr>
          <w:t>(三)、建筑工程设计总体要求</w:t>
        </w:r>
        <w:r>
          <w:tab/>
        </w:r>
        <w:r>
          <w:fldChar w:fldCharType="begin"/>
        </w:r>
        <w:r>
          <w:instrText xml:space="preserve"> PAGEREF _Toc19648 \h </w:instrText>
        </w:r>
        <w:r>
          <w:fldChar w:fldCharType="separate"/>
        </w:r>
        <w:r>
          <w:t>14</w:t>
        </w:r>
        <w:r>
          <w:fldChar w:fldCharType="end"/>
        </w:r>
      </w:hyperlink>
    </w:p>
    <w:p>
      <w:pPr>
        <w:pStyle w:val="TOC2"/>
        <w:tabs>
          <w:tab w:val="right" w:leader="dot" w:pos="8306"/>
        </w:tabs>
      </w:pPr>
      <w:hyperlink w:anchor="_Toc1417" w:history="1">
        <w:r>
          <w:rPr>
            <w:rFonts w:ascii="仿宋" w:eastAsia="仿宋" w:hAnsi="仿宋" w:cs="仿宋" w:hint="eastAsia"/>
            <w:lang w:eastAsia="zh-CN"/>
          </w:rPr>
          <w:t>(四)、土建工程建设指标</w:t>
        </w:r>
        <w:r>
          <w:tab/>
        </w:r>
        <w:r>
          <w:fldChar w:fldCharType="begin"/>
        </w:r>
        <w:r>
          <w:instrText xml:space="preserve"> PAGEREF _Toc1417 \h </w:instrText>
        </w:r>
        <w:r>
          <w:fldChar w:fldCharType="separate"/>
        </w:r>
        <w:r>
          <w:t>14</w:t>
        </w:r>
        <w:r>
          <w:fldChar w:fldCharType="end"/>
        </w:r>
      </w:hyperlink>
    </w:p>
    <w:p>
      <w:pPr>
        <w:pStyle w:val="TOC1"/>
        <w:tabs>
          <w:tab w:val="right" w:leader="dot" w:pos="8306"/>
        </w:tabs>
      </w:pPr>
      <w:hyperlink w:anchor="_Toc13940" w:history="1">
        <w:r>
          <w:rPr>
            <w:rFonts w:ascii="仿宋" w:eastAsia="仿宋" w:hAnsi="仿宋" w:cs="仿宋" w:hint="eastAsia"/>
            <w:lang w:eastAsia="zh-CN"/>
          </w:rPr>
          <w:t>四、罐头食品项目建设单位说明</w:t>
        </w:r>
        <w:r>
          <w:tab/>
        </w:r>
        <w:r>
          <w:fldChar w:fldCharType="begin"/>
        </w:r>
        <w:r>
          <w:instrText xml:space="preserve"> PAGEREF _Toc13940 \h </w:instrText>
        </w:r>
        <w:r>
          <w:fldChar w:fldCharType="separate"/>
        </w:r>
        <w:r>
          <w:t>14</w:t>
        </w:r>
        <w:r>
          <w:fldChar w:fldCharType="end"/>
        </w:r>
      </w:hyperlink>
    </w:p>
    <w:p>
      <w:pPr>
        <w:pStyle w:val="TOC2"/>
        <w:tabs>
          <w:tab w:val="right" w:leader="dot" w:pos="8306"/>
        </w:tabs>
      </w:pPr>
      <w:hyperlink w:anchor="_Toc20109" w:history="1">
        <w:r>
          <w:rPr>
            <w:rFonts w:ascii="仿宋" w:eastAsia="仿宋" w:hAnsi="仿宋" w:cs="仿宋" w:hint="eastAsia"/>
            <w:lang w:eastAsia="zh-CN"/>
          </w:rPr>
          <w:t>(一)、罐头食品项目承办单位基本情况</w:t>
        </w:r>
        <w:r>
          <w:tab/>
        </w:r>
        <w:r>
          <w:fldChar w:fldCharType="begin"/>
        </w:r>
        <w:r>
          <w:instrText xml:space="preserve"> PAGEREF _Toc20109 \h </w:instrText>
        </w:r>
        <w:r>
          <w:fldChar w:fldCharType="separate"/>
        </w:r>
        <w:r>
          <w:t>14</w:t>
        </w:r>
        <w:r>
          <w:fldChar w:fldCharType="end"/>
        </w:r>
      </w:hyperlink>
    </w:p>
    <w:p>
      <w:pPr>
        <w:pStyle w:val="TOC2"/>
        <w:tabs>
          <w:tab w:val="right" w:leader="dot" w:pos="8306"/>
        </w:tabs>
      </w:pPr>
      <w:hyperlink w:anchor="_Toc4006" w:history="1">
        <w:r>
          <w:rPr>
            <w:rFonts w:ascii="仿宋" w:eastAsia="仿宋" w:hAnsi="仿宋" w:cs="仿宋" w:hint="eastAsia"/>
            <w:lang w:eastAsia="zh-CN"/>
          </w:rPr>
          <w:t>(二)、公司经济效益分析</w:t>
        </w:r>
        <w:r>
          <w:tab/>
        </w:r>
        <w:r>
          <w:fldChar w:fldCharType="begin"/>
        </w:r>
        <w:r>
          <w:instrText xml:space="preserve"> PAGEREF _Toc4006 \h </w:instrText>
        </w:r>
        <w:r>
          <w:fldChar w:fldCharType="separate"/>
        </w:r>
        <w:r>
          <w:t>15</w:t>
        </w:r>
        <w:r>
          <w:fldChar w:fldCharType="end"/>
        </w:r>
      </w:hyperlink>
    </w:p>
    <w:p>
      <w:pPr>
        <w:pStyle w:val="TOC1"/>
        <w:tabs>
          <w:tab w:val="right" w:leader="dot" w:pos="8306"/>
        </w:tabs>
      </w:pPr>
      <w:hyperlink w:anchor="_Toc21090" w:history="1">
        <w:r>
          <w:rPr>
            <w:rFonts w:ascii="仿宋" w:eastAsia="仿宋" w:hAnsi="仿宋" w:cs="仿宋" w:hint="eastAsia"/>
            <w:lang w:eastAsia="zh-CN"/>
          </w:rPr>
          <w:t>五、产品规划分析</w:t>
        </w:r>
        <w:r>
          <w:tab/>
        </w:r>
        <w:r>
          <w:fldChar w:fldCharType="begin"/>
        </w:r>
        <w:r>
          <w:instrText xml:space="preserve"> PAGEREF _Toc21090 \h </w:instrText>
        </w:r>
        <w:r>
          <w:fldChar w:fldCharType="separate"/>
        </w:r>
        <w:r>
          <w:t>16</w:t>
        </w:r>
        <w:r>
          <w:fldChar w:fldCharType="end"/>
        </w:r>
      </w:hyperlink>
    </w:p>
    <w:p>
      <w:pPr>
        <w:pStyle w:val="TOC2"/>
        <w:tabs>
          <w:tab w:val="right" w:leader="dot" w:pos="8306"/>
        </w:tabs>
      </w:pPr>
      <w:hyperlink w:anchor="_Toc20872" w:history="1">
        <w:r>
          <w:rPr>
            <w:rFonts w:ascii="仿宋" w:eastAsia="仿宋" w:hAnsi="仿宋" w:cs="仿宋" w:hint="eastAsia"/>
            <w:lang w:eastAsia="zh-CN"/>
          </w:rPr>
          <w:t>(一)、产品规划</w:t>
        </w:r>
        <w:r>
          <w:tab/>
        </w:r>
        <w:r>
          <w:fldChar w:fldCharType="begin"/>
        </w:r>
        <w:r>
          <w:instrText xml:space="preserve"> PAGEREF _Toc20872 \h </w:instrText>
        </w:r>
        <w:r>
          <w:fldChar w:fldCharType="separate"/>
        </w:r>
        <w:r>
          <w:t>16</w:t>
        </w:r>
        <w:r>
          <w:fldChar w:fldCharType="end"/>
        </w:r>
      </w:hyperlink>
    </w:p>
    <w:p>
      <w:pPr>
        <w:pStyle w:val="TOC2"/>
        <w:tabs>
          <w:tab w:val="right" w:leader="dot" w:pos="8306"/>
        </w:tabs>
      </w:pPr>
      <w:hyperlink w:anchor="_Toc12731" w:history="1">
        <w:r>
          <w:rPr>
            <w:rFonts w:ascii="仿宋" w:eastAsia="仿宋" w:hAnsi="仿宋" w:cs="仿宋" w:hint="eastAsia"/>
            <w:lang w:eastAsia="zh-CN"/>
          </w:rPr>
          <w:t>(二)、建设规模</w:t>
        </w:r>
        <w:r>
          <w:tab/>
        </w:r>
        <w:r>
          <w:fldChar w:fldCharType="begin"/>
        </w:r>
        <w:r>
          <w:instrText xml:space="preserve"> PAGEREF _Toc12731 \h </w:instrText>
        </w:r>
        <w:r>
          <w:fldChar w:fldCharType="separate"/>
        </w:r>
        <w:r>
          <w:t>17</w:t>
        </w:r>
        <w:r>
          <w:fldChar w:fldCharType="end"/>
        </w:r>
      </w:hyperlink>
    </w:p>
    <w:p>
      <w:pPr>
        <w:pStyle w:val="TOC1"/>
        <w:tabs>
          <w:tab w:val="right" w:leader="dot" w:pos="8306"/>
        </w:tabs>
      </w:pPr>
      <w:hyperlink w:anchor="_Toc7460" w:history="1">
        <w:r>
          <w:rPr>
            <w:rFonts w:ascii="仿宋" w:eastAsia="仿宋" w:hAnsi="仿宋" w:cs="仿宋" w:hint="eastAsia"/>
            <w:lang w:eastAsia="zh-CN"/>
          </w:rPr>
          <w:t>六、市场分析、调研</w:t>
        </w:r>
        <w:r>
          <w:tab/>
        </w:r>
        <w:r>
          <w:fldChar w:fldCharType="begin"/>
        </w:r>
        <w:r>
          <w:instrText xml:space="preserve"> PAGEREF _Toc7460 \h </w:instrText>
        </w:r>
        <w:r>
          <w:fldChar w:fldCharType="separate"/>
        </w:r>
        <w:r>
          <w:t>18</w:t>
        </w:r>
        <w:r>
          <w:fldChar w:fldCharType="end"/>
        </w:r>
      </w:hyperlink>
    </w:p>
    <w:p>
      <w:pPr>
        <w:pStyle w:val="TOC2"/>
        <w:tabs>
          <w:tab w:val="right" w:leader="dot" w:pos="8306"/>
        </w:tabs>
      </w:pPr>
      <w:hyperlink w:anchor="_Toc2065" w:history="1">
        <w:r>
          <w:rPr>
            <w:rFonts w:ascii="仿宋" w:eastAsia="仿宋" w:hAnsi="仿宋" w:cs="仿宋" w:hint="eastAsia"/>
            <w:lang w:eastAsia="zh-CN"/>
          </w:rPr>
          <w:t>(一)、罐头食品行业分析</w:t>
        </w:r>
        <w:r>
          <w:tab/>
        </w:r>
        <w:r>
          <w:fldChar w:fldCharType="begin"/>
        </w:r>
        <w:r>
          <w:instrText xml:space="preserve"> PAGEREF _Toc2065 \h </w:instrText>
        </w:r>
        <w:r>
          <w:fldChar w:fldCharType="separate"/>
        </w:r>
        <w:r>
          <w:t>18</w:t>
        </w:r>
        <w:r>
          <w:fldChar w:fldCharType="end"/>
        </w:r>
      </w:hyperlink>
    </w:p>
    <w:p>
      <w:pPr>
        <w:pStyle w:val="TOC2"/>
        <w:tabs>
          <w:tab w:val="right" w:leader="dot" w:pos="8306"/>
        </w:tabs>
      </w:pPr>
      <w:hyperlink w:anchor="_Toc3136" w:history="1">
        <w:r>
          <w:rPr>
            <w:rFonts w:ascii="仿宋" w:eastAsia="仿宋" w:hAnsi="仿宋" w:cs="仿宋" w:hint="eastAsia"/>
            <w:lang w:eastAsia="zh-CN"/>
          </w:rPr>
          <w:t>(二)、罐头食品市场分析预测</w:t>
        </w:r>
        <w:r>
          <w:tab/>
        </w:r>
        <w:r>
          <w:fldChar w:fldCharType="begin"/>
        </w:r>
        <w:r>
          <w:instrText xml:space="preserve"> PAGEREF _Toc3136 \h </w:instrText>
        </w:r>
        <w:r>
          <w:fldChar w:fldCharType="separate"/>
        </w:r>
        <w:r>
          <w:t>19</w:t>
        </w:r>
        <w:r>
          <w:fldChar w:fldCharType="end"/>
        </w:r>
      </w:hyperlink>
    </w:p>
    <w:p>
      <w:pPr>
        <w:pStyle w:val="TOC1"/>
        <w:tabs>
          <w:tab w:val="right" w:leader="dot" w:pos="8306"/>
        </w:tabs>
      </w:pPr>
      <w:hyperlink w:anchor="_Toc2941" w:history="1">
        <w:r>
          <w:rPr>
            <w:rFonts w:ascii="仿宋" w:eastAsia="仿宋" w:hAnsi="仿宋" w:cs="仿宋" w:hint="eastAsia"/>
            <w:lang w:eastAsia="zh-CN"/>
          </w:rPr>
          <w:t>七、罐头食品项目技术管理</w:t>
        </w:r>
        <w:r>
          <w:tab/>
        </w:r>
        <w:r>
          <w:fldChar w:fldCharType="begin"/>
        </w:r>
        <w:r>
          <w:instrText xml:space="preserve"> PAGEREF _Toc2941 \h </w:instrText>
        </w:r>
        <w:r>
          <w:fldChar w:fldCharType="separate"/>
        </w:r>
        <w:r>
          <w:t>20</w:t>
        </w:r>
        <w:r>
          <w:fldChar w:fldCharType="end"/>
        </w:r>
      </w:hyperlink>
    </w:p>
    <w:p>
      <w:pPr>
        <w:pStyle w:val="TOC2"/>
        <w:tabs>
          <w:tab w:val="right" w:leader="dot" w:pos="8306"/>
        </w:tabs>
      </w:pPr>
      <w:hyperlink w:anchor="_Toc6742" w:history="1">
        <w:r>
          <w:rPr>
            <w:rFonts w:ascii="仿宋" w:eastAsia="仿宋" w:hAnsi="仿宋" w:cs="仿宋" w:hint="eastAsia"/>
            <w:lang w:eastAsia="zh-CN"/>
          </w:rPr>
          <w:t>(一)、技术方案选用方向</w:t>
        </w:r>
        <w:r>
          <w:tab/>
        </w:r>
        <w:r>
          <w:fldChar w:fldCharType="begin"/>
        </w:r>
        <w:r>
          <w:instrText xml:space="preserve"> PAGEREF _Toc6742 \h </w:instrText>
        </w:r>
        <w:r>
          <w:fldChar w:fldCharType="separate"/>
        </w:r>
        <w:r>
          <w:t>20</w:t>
        </w:r>
        <w:r>
          <w:fldChar w:fldCharType="end"/>
        </w:r>
      </w:hyperlink>
    </w:p>
    <w:p>
      <w:pPr>
        <w:pStyle w:val="TOC2"/>
        <w:tabs>
          <w:tab w:val="right" w:leader="dot" w:pos="8306"/>
        </w:tabs>
      </w:pPr>
      <w:hyperlink w:anchor="_Toc30799" w:history="1">
        <w:r>
          <w:rPr>
            <w:rFonts w:ascii="仿宋" w:eastAsia="仿宋" w:hAnsi="仿宋" w:cs="仿宋" w:hint="eastAsia"/>
            <w:lang w:eastAsia="zh-CN"/>
          </w:rPr>
          <w:t>(二)、工艺技术方案选用原则</w:t>
        </w:r>
        <w:r>
          <w:tab/>
        </w:r>
        <w:r>
          <w:fldChar w:fldCharType="begin"/>
        </w:r>
        <w:r>
          <w:instrText xml:space="preserve"> PAGEREF _Toc30799 \h </w:instrText>
        </w:r>
        <w:r>
          <w:fldChar w:fldCharType="separate"/>
        </w:r>
        <w:r>
          <w:t>21</w:t>
        </w:r>
        <w:r>
          <w:fldChar w:fldCharType="end"/>
        </w:r>
      </w:hyperlink>
    </w:p>
    <w:p>
      <w:pPr>
        <w:pStyle w:val="TOC2"/>
        <w:tabs>
          <w:tab w:val="right" w:leader="dot" w:pos="8306"/>
        </w:tabs>
      </w:pPr>
      <w:hyperlink w:anchor="_Toc28228" w:history="1">
        <w:r>
          <w:rPr>
            <w:rFonts w:ascii="仿宋" w:eastAsia="仿宋" w:hAnsi="仿宋" w:cs="仿宋" w:hint="eastAsia"/>
            <w:lang w:eastAsia="zh-CN"/>
          </w:rPr>
          <w:t>(三)、工艺技术方案要求</w:t>
        </w:r>
        <w:r>
          <w:tab/>
        </w:r>
        <w:r>
          <w:fldChar w:fldCharType="begin"/>
        </w:r>
        <w:r>
          <w:instrText xml:space="preserve"> PAGEREF _Toc28228 \h </w:instrText>
        </w:r>
        <w:r>
          <w:fldChar w:fldCharType="separate"/>
        </w:r>
        <w:r>
          <w:t>23</w:t>
        </w:r>
        <w:r>
          <w:fldChar w:fldCharType="end"/>
        </w:r>
      </w:hyperlink>
    </w:p>
    <w:p>
      <w:pPr>
        <w:pStyle w:val="TOC1"/>
        <w:tabs>
          <w:tab w:val="right" w:leader="dot" w:pos="8306"/>
        </w:tabs>
      </w:pPr>
      <w:hyperlink w:anchor="_Toc3700" w:history="1">
        <w:r>
          <w:rPr>
            <w:rFonts w:ascii="仿宋" w:eastAsia="仿宋" w:hAnsi="仿宋" w:cs="仿宋" w:hint="eastAsia"/>
            <w:lang w:eastAsia="zh-CN"/>
          </w:rPr>
          <w:t>八、罐头食品项目创新与研发</w:t>
        </w:r>
        <w:r>
          <w:tab/>
        </w:r>
        <w:r>
          <w:fldChar w:fldCharType="begin"/>
        </w:r>
        <w:r>
          <w:instrText xml:space="preserve"> PAGEREF _Toc3700 \h </w:instrText>
        </w:r>
        <w:r>
          <w:fldChar w:fldCharType="separate"/>
        </w:r>
        <w:r>
          <w:t>26</w:t>
        </w:r>
        <w:r>
          <w:fldChar w:fldCharType="end"/>
        </w:r>
      </w:hyperlink>
    </w:p>
    <w:p>
      <w:pPr>
        <w:pStyle w:val="TOC2"/>
        <w:tabs>
          <w:tab w:val="right" w:leader="dot" w:pos="8306"/>
        </w:tabs>
      </w:pPr>
      <w:hyperlink w:anchor="_Toc21163" w:history="1">
        <w:r>
          <w:rPr>
            <w:rFonts w:ascii="仿宋" w:eastAsia="仿宋" w:hAnsi="仿宋" w:cs="仿宋" w:hint="eastAsia"/>
            <w:lang w:eastAsia="zh-CN"/>
          </w:rPr>
          <w:t>(一)、创新策略与方向</w:t>
        </w:r>
        <w:r>
          <w:tab/>
        </w:r>
        <w:r>
          <w:fldChar w:fldCharType="begin"/>
        </w:r>
        <w:r>
          <w:instrText xml:space="preserve"> PAGEREF _Toc21163 \h </w:instrText>
        </w:r>
        <w:r>
          <w:fldChar w:fldCharType="separate"/>
        </w:r>
        <w:r>
          <w:t>26</w:t>
        </w:r>
        <w:r>
          <w:fldChar w:fldCharType="end"/>
        </w:r>
      </w:hyperlink>
    </w:p>
    <w:p>
      <w:pPr>
        <w:pStyle w:val="TOC2"/>
        <w:tabs>
          <w:tab w:val="right" w:leader="dot" w:pos="8306"/>
        </w:tabs>
      </w:pPr>
      <w:hyperlink w:anchor="_Toc22243" w:history="1">
        <w:r>
          <w:rPr>
            <w:rFonts w:ascii="仿宋" w:eastAsia="仿宋" w:hAnsi="仿宋" w:cs="仿宋" w:hint="eastAsia"/>
            <w:lang w:eastAsia="zh-CN"/>
          </w:rPr>
          <w:t>(二)、研发规划与投入</w:t>
        </w:r>
        <w:r>
          <w:tab/>
        </w:r>
        <w:r>
          <w:fldChar w:fldCharType="begin"/>
        </w:r>
        <w:r>
          <w:instrText xml:space="preserve"> PAGEREF _Toc22243 \h </w:instrText>
        </w:r>
        <w:r>
          <w:fldChar w:fldCharType="separate"/>
        </w:r>
        <w:r>
          <w:t>27</w:t>
        </w:r>
        <w:r>
          <w:fldChar w:fldCharType="end"/>
        </w:r>
      </w:hyperlink>
    </w:p>
    <w:p>
      <w:pPr>
        <w:pStyle w:val="TOC1"/>
        <w:tabs>
          <w:tab w:val="right" w:leader="dot" w:pos="8306"/>
        </w:tabs>
      </w:pPr>
      <w:hyperlink w:anchor="_Toc23059" w:history="1">
        <w:r>
          <w:rPr>
            <w:rFonts w:ascii="仿宋" w:eastAsia="仿宋" w:hAnsi="仿宋" w:cs="仿宋" w:hint="eastAsia"/>
            <w:lang w:eastAsia="zh-CN"/>
          </w:rPr>
          <w:t>九、罐头食品项目人力资源管理</w:t>
        </w:r>
        <w:r>
          <w:tab/>
        </w:r>
        <w:r>
          <w:fldChar w:fldCharType="begin"/>
        </w:r>
        <w:r>
          <w:instrText xml:space="preserve"> PAGEREF _Toc23059 \h </w:instrText>
        </w:r>
        <w:r>
          <w:fldChar w:fldCharType="separate"/>
        </w:r>
        <w:r>
          <w:t>29</w:t>
        </w:r>
        <w:r>
          <w:fldChar w:fldCharType="end"/>
        </w:r>
      </w:hyperlink>
    </w:p>
    <w:p>
      <w:pPr>
        <w:pStyle w:val="TOC2"/>
        <w:tabs>
          <w:tab w:val="right" w:leader="dot" w:pos="8306"/>
        </w:tabs>
      </w:pPr>
      <w:hyperlink w:anchor="_Toc22958" w:history="1">
        <w:r>
          <w:rPr>
            <w:rFonts w:ascii="仿宋" w:eastAsia="仿宋" w:hAnsi="仿宋" w:cs="仿宋" w:hint="eastAsia"/>
            <w:lang w:eastAsia="zh-CN"/>
          </w:rPr>
          <w:t>(一)、建立健全的预算管理制度</w:t>
        </w:r>
        <w:r>
          <w:tab/>
        </w:r>
        <w:r>
          <w:fldChar w:fldCharType="begin"/>
        </w:r>
        <w:r>
          <w:instrText xml:space="preserve"> PAGEREF _Toc22958 \h </w:instrText>
        </w:r>
        <w:r>
          <w:fldChar w:fldCharType="separate"/>
        </w:r>
        <w:r>
          <w:t>29</w:t>
        </w:r>
        <w:r>
          <w:fldChar w:fldCharType="end"/>
        </w:r>
      </w:hyperlink>
    </w:p>
    <w:p>
      <w:pPr>
        <w:pStyle w:val="TOC2"/>
        <w:tabs>
          <w:tab w:val="right" w:leader="dot" w:pos="8306"/>
        </w:tabs>
      </w:pPr>
      <w:hyperlink w:anchor="_Toc21831" w:history="1">
        <w:r>
          <w:rPr>
            <w:rFonts w:ascii="仿宋" w:eastAsia="仿宋" w:hAnsi="仿宋" w:cs="仿宋" w:hint="eastAsia"/>
            <w:lang w:eastAsia="zh-CN"/>
          </w:rPr>
          <w:t>(二)、加强资金流动监控</w:t>
        </w:r>
        <w:r>
          <w:tab/>
        </w:r>
        <w:r>
          <w:fldChar w:fldCharType="begin"/>
        </w:r>
        <w:r>
          <w:instrText xml:space="preserve"> PAGEREF _Toc21831 \h </w:instrText>
        </w:r>
        <w:r>
          <w:fldChar w:fldCharType="separate"/>
        </w:r>
        <w:r>
          <w:t>31</w:t>
        </w:r>
        <w:r>
          <w:fldChar w:fldCharType="end"/>
        </w:r>
      </w:hyperlink>
    </w:p>
    <w:p>
      <w:pPr>
        <w:pStyle w:val="TOC2"/>
        <w:tabs>
          <w:tab w:val="right" w:leader="dot" w:pos="8306"/>
        </w:tabs>
      </w:pPr>
      <w:hyperlink w:anchor="_Toc29040" w:history="1">
        <w:r>
          <w:rPr>
            <w:rFonts w:ascii="仿宋" w:eastAsia="仿宋" w:hAnsi="仿宋" w:cs="仿宋" w:hint="eastAsia"/>
            <w:lang w:eastAsia="zh-CN"/>
          </w:rPr>
          <w:t>(三)、制定完善的风险控制机制</w:t>
        </w:r>
        <w:r>
          <w:tab/>
        </w:r>
        <w:r>
          <w:fldChar w:fldCharType="begin"/>
        </w:r>
        <w:r>
          <w:instrText xml:space="preserve"> PAGEREF _Toc29040 \h </w:instrText>
        </w:r>
        <w:r>
          <w:fldChar w:fldCharType="separate"/>
        </w:r>
        <w:r>
          <w:t>32</w:t>
        </w:r>
        <w:r>
          <w:fldChar w:fldCharType="end"/>
        </w:r>
      </w:hyperlink>
    </w:p>
    <w:p>
      <w:pPr>
        <w:pStyle w:val="TOC2"/>
        <w:tabs>
          <w:tab w:val="right" w:leader="dot" w:pos="8306"/>
        </w:tabs>
      </w:pPr>
      <w:hyperlink w:anchor="_Toc13709" w:history="1">
        <w:r>
          <w:rPr>
            <w:rFonts w:ascii="仿宋" w:eastAsia="仿宋" w:hAnsi="仿宋" w:cs="仿宋" w:hint="eastAsia"/>
            <w:lang w:eastAsia="zh-CN"/>
          </w:rPr>
          <w:t>(四)、优化成本管理</w:t>
        </w:r>
        <w:r>
          <w:tab/>
        </w:r>
        <w:r>
          <w:fldChar w:fldCharType="begin"/>
        </w:r>
        <w:r>
          <w:instrText xml:space="preserve"> PAGEREF _Toc13709 \h </w:instrText>
        </w:r>
        <w:r>
          <w:fldChar w:fldCharType="separate"/>
        </w:r>
        <w:r>
          <w:t>33</w:t>
        </w:r>
        <w:r>
          <w:fldChar w:fldCharType="end"/>
        </w:r>
      </w:hyperlink>
    </w:p>
    <w:p>
      <w:pPr>
        <w:pStyle w:val="TOC1"/>
        <w:tabs>
          <w:tab w:val="right" w:leader="dot" w:pos="8306"/>
        </w:tabs>
      </w:pPr>
      <w:hyperlink w:anchor="_Toc3869" w:history="1">
        <w:r>
          <w:rPr>
            <w:rFonts w:ascii="仿宋" w:eastAsia="仿宋" w:hAnsi="仿宋" w:cs="仿宋" w:hint="eastAsia"/>
            <w:lang w:eastAsia="zh-CN"/>
          </w:rPr>
          <w:t>十、罐头食品项目风险管理</w:t>
        </w:r>
        <w:r>
          <w:tab/>
        </w:r>
        <w:r>
          <w:fldChar w:fldCharType="begin"/>
        </w:r>
        <w:r>
          <w:instrText xml:space="preserve"> PAGEREF _Toc3869 \h </w:instrText>
        </w:r>
        <w:r>
          <w:fldChar w:fldCharType="separate"/>
        </w:r>
        <w:r>
          <w:t>34</w:t>
        </w:r>
        <w:r>
          <w:fldChar w:fldCharType="end"/>
        </w:r>
      </w:hyperlink>
    </w:p>
    <w:p>
      <w:pPr>
        <w:pStyle w:val="TOC2"/>
        <w:tabs>
          <w:tab w:val="right" w:leader="dot" w:pos="8306"/>
        </w:tabs>
      </w:pPr>
      <w:hyperlink w:anchor="_Toc421" w:history="1">
        <w:r>
          <w:rPr>
            <w:rFonts w:ascii="仿宋" w:eastAsia="仿宋" w:hAnsi="仿宋" w:cs="仿宋" w:hint="eastAsia"/>
            <w:lang w:eastAsia="zh-CN"/>
          </w:rPr>
          <w:t>(一)、风险识别与评估</w:t>
        </w:r>
        <w:r>
          <w:tab/>
        </w:r>
        <w:r>
          <w:fldChar w:fldCharType="begin"/>
        </w:r>
        <w:r>
          <w:instrText xml:space="preserve"> PAGEREF _Toc421 \h </w:instrText>
        </w:r>
        <w:r>
          <w:fldChar w:fldCharType="separate"/>
        </w:r>
        <w:r>
          <w:t>34</w:t>
        </w:r>
        <w:r>
          <w:fldChar w:fldCharType="end"/>
        </w:r>
      </w:hyperlink>
    </w:p>
    <w:p>
      <w:pPr>
        <w:pStyle w:val="TOC2"/>
        <w:tabs>
          <w:tab w:val="right" w:leader="dot" w:pos="8306"/>
        </w:tabs>
      </w:pPr>
      <w:hyperlink w:anchor="_Toc6545" w:history="1">
        <w:r>
          <w:rPr>
            <w:rFonts w:ascii="仿宋" w:eastAsia="仿宋" w:hAnsi="仿宋" w:cs="仿宋" w:hint="eastAsia"/>
            <w:lang w:eastAsia="zh-CN"/>
          </w:rPr>
          <w:t>(二)、风险应对策略</w:t>
        </w:r>
        <w:r>
          <w:tab/>
        </w:r>
        <w:r>
          <w:fldChar w:fldCharType="begin"/>
        </w:r>
        <w:r>
          <w:instrText xml:space="preserve"> PAGEREF _Toc6545 \h </w:instrText>
        </w:r>
        <w:r>
          <w:fldChar w:fldCharType="separate"/>
        </w:r>
        <w:r>
          <w:t>35</w:t>
        </w:r>
        <w:r>
          <w:fldChar w:fldCharType="end"/>
        </w:r>
      </w:hyperlink>
    </w:p>
    <w:p>
      <w:pPr>
        <w:pStyle w:val="TOC2"/>
        <w:tabs>
          <w:tab w:val="right" w:leader="dot" w:pos="8306"/>
        </w:tabs>
      </w:pPr>
      <w:hyperlink w:anchor="_Toc31668" w:history="1">
        <w:r>
          <w:rPr>
            <w:rFonts w:ascii="仿宋" w:eastAsia="仿宋" w:hAnsi="仿宋" w:cs="仿宋" w:hint="eastAsia"/>
            <w:lang w:eastAsia="zh-CN"/>
          </w:rPr>
          <w:t>(三)、风险监控与控制</w:t>
        </w:r>
        <w:r>
          <w:tab/>
        </w:r>
        <w:r>
          <w:fldChar w:fldCharType="begin"/>
        </w:r>
        <w:r>
          <w:instrText xml:space="preserve"> PAGEREF _Toc31668 \h </w:instrText>
        </w:r>
        <w:r>
          <w:fldChar w:fldCharType="separate"/>
        </w:r>
        <w:r>
          <w:t>37</w:t>
        </w:r>
        <w:r>
          <w:fldChar w:fldCharType="end"/>
        </w:r>
      </w:hyperlink>
    </w:p>
    <w:p>
      <w:pPr>
        <w:pStyle w:val="TOC1"/>
        <w:tabs>
          <w:tab w:val="right" w:leader="dot" w:pos="8306"/>
        </w:tabs>
      </w:pPr>
      <w:hyperlink w:anchor="_Toc11848" w:history="1">
        <w:r>
          <w:rPr>
            <w:rFonts w:ascii="仿宋" w:eastAsia="仿宋" w:hAnsi="仿宋" w:cs="仿宋" w:hint="eastAsia"/>
            <w:lang w:eastAsia="zh-CN"/>
          </w:rPr>
          <w:t>十一、罐头食品项目社会影响</w:t>
        </w:r>
        <w:r>
          <w:tab/>
        </w:r>
        <w:r>
          <w:fldChar w:fldCharType="begin"/>
        </w:r>
        <w:r>
          <w:instrText xml:space="preserve"> PAGEREF _Toc11848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05" w:history="1">
        <w:r>
          <w:rPr>
            <w:rFonts w:ascii="仿宋" w:eastAsia="仿宋" w:hAnsi="仿宋" w:cs="仿宋" w:hint="eastAsia"/>
            <w:lang w:eastAsia="zh-CN"/>
          </w:rPr>
          <w:t>(一)、社会责任与义务</w:t>
        </w:r>
        <w:r>
          <w:tab/>
        </w:r>
        <w:r>
          <w:fldChar w:fldCharType="begin"/>
        </w:r>
        <w:r>
          <w:instrText xml:space="preserve"> PAGEREF _Toc18305 \h </w:instrText>
        </w:r>
        <w:r>
          <w:fldChar w:fldCharType="separate"/>
        </w:r>
        <w:r>
          <w:t>38</w:t>
        </w:r>
        <w:r>
          <w:fldChar w:fldCharType="end"/>
        </w:r>
      </w:hyperlink>
    </w:p>
    <w:p>
      <w:pPr>
        <w:pStyle w:val="TOC2"/>
        <w:tabs>
          <w:tab w:val="right" w:leader="dot" w:pos="8306"/>
        </w:tabs>
      </w:pPr>
      <w:hyperlink w:anchor="_Toc29991" w:history="1">
        <w:r>
          <w:rPr>
            <w:rFonts w:ascii="仿宋" w:eastAsia="仿宋" w:hAnsi="仿宋" w:cs="仿宋" w:hint="eastAsia"/>
            <w:lang w:eastAsia="zh-CN"/>
          </w:rPr>
          <w:t>(二)、社会参与与沟通</w:t>
        </w:r>
        <w:r>
          <w:tab/>
        </w:r>
        <w:r>
          <w:fldChar w:fldCharType="begin"/>
        </w:r>
        <w:r>
          <w:instrText xml:space="preserve"> PAGEREF _Toc29991 \h </w:instrText>
        </w:r>
        <w:r>
          <w:fldChar w:fldCharType="separate"/>
        </w:r>
        <w:r>
          <w:t>39</w:t>
        </w:r>
        <w:r>
          <w:fldChar w:fldCharType="end"/>
        </w:r>
      </w:hyperlink>
    </w:p>
    <w:p>
      <w:pPr>
        <w:pStyle w:val="TOC1"/>
        <w:tabs>
          <w:tab w:val="right" w:leader="dot" w:pos="8306"/>
        </w:tabs>
      </w:pPr>
      <w:hyperlink w:anchor="_Toc7091" w:history="1">
        <w:r>
          <w:rPr>
            <w:rFonts w:ascii="仿宋" w:eastAsia="仿宋" w:hAnsi="仿宋" w:cs="仿宋" w:hint="eastAsia"/>
            <w:lang w:eastAsia="zh-CN"/>
          </w:rPr>
          <w:t>十二、罐头食品项目经营效益</w:t>
        </w:r>
        <w:r>
          <w:tab/>
        </w:r>
        <w:r>
          <w:fldChar w:fldCharType="begin"/>
        </w:r>
        <w:r>
          <w:instrText xml:space="preserve"> PAGEREF _Toc7091 \h </w:instrText>
        </w:r>
        <w:r>
          <w:fldChar w:fldCharType="separate"/>
        </w:r>
        <w:r>
          <w:t>40</w:t>
        </w:r>
        <w:r>
          <w:fldChar w:fldCharType="end"/>
        </w:r>
      </w:hyperlink>
    </w:p>
    <w:p>
      <w:pPr>
        <w:pStyle w:val="TOC2"/>
        <w:tabs>
          <w:tab w:val="right" w:leader="dot" w:pos="8306"/>
        </w:tabs>
      </w:pPr>
      <w:hyperlink w:anchor="_Toc1857" w:history="1">
        <w:r>
          <w:rPr>
            <w:rFonts w:ascii="仿宋" w:eastAsia="仿宋" w:hAnsi="仿宋" w:cs="仿宋" w:hint="eastAsia"/>
            <w:lang w:eastAsia="zh-CN"/>
          </w:rPr>
          <w:t>(一)、经济评价财务测算</w:t>
        </w:r>
        <w:r>
          <w:tab/>
        </w:r>
        <w:r>
          <w:fldChar w:fldCharType="begin"/>
        </w:r>
        <w:r>
          <w:instrText xml:space="preserve"> PAGEREF _Toc1857 \h </w:instrText>
        </w:r>
        <w:r>
          <w:fldChar w:fldCharType="separate"/>
        </w:r>
        <w:r>
          <w:t>40</w:t>
        </w:r>
        <w:r>
          <w:fldChar w:fldCharType="end"/>
        </w:r>
      </w:hyperlink>
    </w:p>
    <w:p>
      <w:pPr>
        <w:pStyle w:val="TOC2"/>
        <w:tabs>
          <w:tab w:val="right" w:leader="dot" w:pos="8306"/>
        </w:tabs>
      </w:pPr>
      <w:hyperlink w:anchor="_Toc7669" w:history="1">
        <w:r>
          <w:rPr>
            <w:rFonts w:ascii="仿宋" w:eastAsia="仿宋" w:hAnsi="仿宋" w:cs="仿宋" w:hint="eastAsia"/>
            <w:lang w:eastAsia="zh-CN"/>
          </w:rPr>
          <w:t>(二)、罐头食品项目盈利能力分析</w:t>
        </w:r>
        <w:r>
          <w:tab/>
        </w:r>
        <w:r>
          <w:fldChar w:fldCharType="begin"/>
        </w:r>
        <w:r>
          <w:instrText xml:space="preserve"> PAGEREF _Toc7669 \h </w:instrText>
        </w:r>
        <w:r>
          <w:fldChar w:fldCharType="separate"/>
        </w:r>
        <w:r>
          <w:t>41</w:t>
        </w:r>
        <w:r>
          <w:fldChar w:fldCharType="end"/>
        </w:r>
      </w:hyperlink>
    </w:p>
    <w:p>
      <w:pPr>
        <w:pStyle w:val="TOC1"/>
        <w:tabs>
          <w:tab w:val="right" w:leader="dot" w:pos="8306"/>
        </w:tabs>
      </w:pPr>
      <w:hyperlink w:anchor="_Toc10482" w:history="1">
        <w:r>
          <w:rPr>
            <w:rFonts w:ascii="仿宋" w:eastAsia="仿宋" w:hAnsi="仿宋" w:cs="仿宋" w:hint="eastAsia"/>
            <w:lang w:eastAsia="zh-CN"/>
          </w:rPr>
          <w:t>十三、罐头食品项目治理与监督</w:t>
        </w:r>
        <w:r>
          <w:tab/>
        </w:r>
        <w:r>
          <w:fldChar w:fldCharType="begin"/>
        </w:r>
        <w:r>
          <w:instrText xml:space="preserve"> PAGEREF _Toc10482 \h </w:instrText>
        </w:r>
        <w:r>
          <w:fldChar w:fldCharType="separate"/>
        </w:r>
        <w:r>
          <w:t>42</w:t>
        </w:r>
        <w:r>
          <w:fldChar w:fldCharType="end"/>
        </w:r>
      </w:hyperlink>
    </w:p>
    <w:p>
      <w:pPr>
        <w:pStyle w:val="TOC2"/>
        <w:tabs>
          <w:tab w:val="right" w:leader="dot" w:pos="8306"/>
        </w:tabs>
      </w:pPr>
      <w:hyperlink w:anchor="_Toc18720" w:history="1">
        <w:r>
          <w:rPr>
            <w:rFonts w:ascii="仿宋" w:eastAsia="仿宋" w:hAnsi="仿宋" w:cs="仿宋" w:hint="eastAsia"/>
            <w:lang w:eastAsia="zh-CN"/>
          </w:rPr>
          <w:t>(一)、罐头食品项目治理结构</w:t>
        </w:r>
        <w:r>
          <w:tab/>
        </w:r>
        <w:r>
          <w:fldChar w:fldCharType="begin"/>
        </w:r>
        <w:r>
          <w:instrText xml:space="preserve"> PAGEREF _Toc18720 \h </w:instrText>
        </w:r>
        <w:r>
          <w:fldChar w:fldCharType="separate"/>
        </w:r>
        <w:r>
          <w:t>42</w:t>
        </w:r>
        <w:r>
          <w:fldChar w:fldCharType="end"/>
        </w:r>
      </w:hyperlink>
    </w:p>
    <w:p>
      <w:pPr>
        <w:pStyle w:val="TOC2"/>
        <w:tabs>
          <w:tab w:val="right" w:leader="dot" w:pos="8306"/>
        </w:tabs>
      </w:pPr>
      <w:hyperlink w:anchor="_Toc22999" w:history="1">
        <w:r>
          <w:rPr>
            <w:rFonts w:ascii="仿宋" w:eastAsia="仿宋" w:hAnsi="仿宋" w:cs="仿宋" w:hint="eastAsia"/>
            <w:lang w:eastAsia="zh-CN"/>
          </w:rPr>
          <w:t>(二)、监督与审计</w:t>
        </w:r>
        <w:r>
          <w:tab/>
        </w:r>
        <w:r>
          <w:fldChar w:fldCharType="begin"/>
        </w:r>
        <w:r>
          <w:instrText xml:space="preserve"> PAGEREF _Toc22999 \h </w:instrText>
        </w:r>
        <w:r>
          <w:fldChar w:fldCharType="separate"/>
        </w:r>
        <w:r>
          <w:t>43</w:t>
        </w:r>
        <w:r>
          <w:fldChar w:fldCharType="end"/>
        </w:r>
      </w:hyperlink>
    </w:p>
    <w:p>
      <w:pPr>
        <w:pStyle w:val="TOC1"/>
        <w:tabs>
          <w:tab w:val="right" w:leader="dot" w:pos="8306"/>
        </w:tabs>
      </w:pPr>
      <w:hyperlink w:anchor="_Toc30178" w:history="1">
        <w:r>
          <w:rPr>
            <w:rFonts w:ascii="仿宋" w:eastAsia="仿宋" w:hAnsi="仿宋" w:cs="仿宋" w:hint="eastAsia"/>
            <w:lang w:eastAsia="zh-CN"/>
          </w:rPr>
          <w:t>十四、利益相关者分析与沟通计划</w:t>
        </w:r>
        <w:r>
          <w:tab/>
        </w:r>
        <w:r>
          <w:fldChar w:fldCharType="begin"/>
        </w:r>
        <w:r>
          <w:instrText xml:space="preserve"> PAGEREF _Toc30178 \h </w:instrText>
        </w:r>
        <w:r>
          <w:fldChar w:fldCharType="separate"/>
        </w:r>
        <w:r>
          <w:t>45</w:t>
        </w:r>
        <w:r>
          <w:fldChar w:fldCharType="end"/>
        </w:r>
      </w:hyperlink>
    </w:p>
    <w:p>
      <w:pPr>
        <w:pStyle w:val="TOC2"/>
        <w:tabs>
          <w:tab w:val="right" w:leader="dot" w:pos="8306"/>
        </w:tabs>
      </w:pPr>
      <w:hyperlink w:anchor="_Toc4447" w:history="1">
        <w:r>
          <w:rPr>
            <w:rFonts w:ascii="仿宋" w:eastAsia="仿宋" w:hAnsi="仿宋" w:cs="仿宋" w:hint="eastAsia"/>
            <w:lang w:eastAsia="zh-CN"/>
          </w:rPr>
          <w:t>(一)、利益相关者分析</w:t>
        </w:r>
        <w:r>
          <w:tab/>
        </w:r>
        <w:r>
          <w:fldChar w:fldCharType="begin"/>
        </w:r>
        <w:r>
          <w:instrText xml:space="preserve"> PAGEREF _Toc4447 \h </w:instrText>
        </w:r>
        <w:r>
          <w:fldChar w:fldCharType="separate"/>
        </w:r>
        <w:r>
          <w:t>45</w:t>
        </w:r>
        <w:r>
          <w:fldChar w:fldCharType="end"/>
        </w:r>
      </w:hyperlink>
    </w:p>
    <w:p>
      <w:pPr>
        <w:pStyle w:val="TOC2"/>
        <w:tabs>
          <w:tab w:val="right" w:leader="dot" w:pos="8306"/>
        </w:tabs>
      </w:pPr>
      <w:hyperlink w:anchor="_Toc8574" w:history="1">
        <w:r>
          <w:rPr>
            <w:rFonts w:ascii="仿宋" w:eastAsia="仿宋" w:hAnsi="仿宋" w:cs="仿宋" w:hint="eastAsia"/>
            <w:lang w:eastAsia="zh-CN"/>
          </w:rPr>
          <w:t>(二)、沟通计划</w:t>
        </w:r>
        <w:r>
          <w:tab/>
        </w:r>
        <w:r>
          <w:fldChar w:fldCharType="begin"/>
        </w:r>
        <w:r>
          <w:instrText xml:space="preserve"> PAGEREF _Toc8574 \h </w:instrText>
        </w:r>
        <w:r>
          <w:fldChar w:fldCharType="separate"/>
        </w:r>
        <w:r>
          <w:t>46</w:t>
        </w:r>
        <w:r>
          <w:fldChar w:fldCharType="end"/>
        </w:r>
      </w:hyperlink>
    </w:p>
    <w:p>
      <w:pPr>
        <w:pStyle w:val="TOC1"/>
        <w:tabs>
          <w:tab w:val="right" w:leader="dot" w:pos="8306"/>
        </w:tabs>
      </w:pPr>
      <w:hyperlink w:anchor="_Toc29964" w:history="1">
        <w:r>
          <w:rPr>
            <w:rFonts w:ascii="仿宋" w:eastAsia="仿宋" w:hAnsi="仿宋" w:cs="仿宋" w:hint="eastAsia"/>
            <w:lang w:eastAsia="zh-CN"/>
          </w:rPr>
          <w:t>十五、风险识别与分类</w:t>
        </w:r>
        <w:r>
          <w:tab/>
        </w:r>
        <w:r>
          <w:fldChar w:fldCharType="begin"/>
        </w:r>
        <w:r>
          <w:instrText xml:space="preserve"> PAGEREF _Toc29964 \h </w:instrText>
        </w:r>
        <w:r>
          <w:fldChar w:fldCharType="separate"/>
        </w:r>
        <w:r>
          <w:t>47</w:t>
        </w:r>
        <w:r>
          <w:fldChar w:fldCharType="end"/>
        </w:r>
      </w:hyperlink>
    </w:p>
    <w:p>
      <w:pPr>
        <w:pStyle w:val="TOC2"/>
        <w:tabs>
          <w:tab w:val="right" w:leader="dot" w:pos="8306"/>
        </w:tabs>
      </w:pPr>
      <w:hyperlink w:anchor="_Toc11153" w:history="1">
        <w:r>
          <w:rPr>
            <w:rFonts w:ascii="仿宋" w:eastAsia="仿宋" w:hAnsi="仿宋" w:cs="仿宋" w:hint="eastAsia"/>
            <w:lang w:eastAsia="zh-CN"/>
          </w:rPr>
          <w:t>(一)、风险识别</w:t>
        </w:r>
        <w:r>
          <w:tab/>
        </w:r>
        <w:r>
          <w:fldChar w:fldCharType="begin"/>
        </w:r>
        <w:r>
          <w:instrText xml:space="preserve"> PAGEREF _Toc11153 \h </w:instrText>
        </w:r>
        <w:r>
          <w:fldChar w:fldCharType="separate"/>
        </w:r>
        <w:r>
          <w:t>47</w:t>
        </w:r>
        <w:r>
          <w:fldChar w:fldCharType="end"/>
        </w:r>
      </w:hyperlink>
    </w:p>
    <w:p>
      <w:pPr>
        <w:pStyle w:val="TOC2"/>
        <w:tabs>
          <w:tab w:val="right" w:leader="dot" w:pos="8306"/>
        </w:tabs>
      </w:pPr>
      <w:hyperlink w:anchor="_Toc32161" w:history="1">
        <w:r>
          <w:rPr>
            <w:rFonts w:ascii="仿宋" w:eastAsia="仿宋" w:hAnsi="仿宋" w:cs="仿宋" w:hint="eastAsia"/>
            <w:lang w:eastAsia="zh-CN"/>
          </w:rPr>
          <w:t>(二)、风险分类</w:t>
        </w:r>
        <w:r>
          <w:tab/>
        </w:r>
        <w:r>
          <w:fldChar w:fldCharType="begin"/>
        </w:r>
        <w:r>
          <w:instrText xml:space="preserve"> PAGEREF _Toc32161 \h </w:instrText>
        </w:r>
        <w:r>
          <w:fldChar w:fldCharType="separate"/>
        </w:r>
        <w:r>
          <w:t>48</w:t>
        </w:r>
        <w:r>
          <w:fldChar w:fldCharType="end"/>
        </w:r>
      </w:hyperlink>
    </w:p>
    <w:p>
      <w:pPr>
        <w:pStyle w:val="TOC1"/>
        <w:tabs>
          <w:tab w:val="right" w:leader="dot" w:pos="8306"/>
        </w:tabs>
      </w:pPr>
      <w:hyperlink w:anchor="_Toc19206" w:history="1">
        <w:r>
          <w:rPr>
            <w:rFonts w:ascii="仿宋" w:eastAsia="仿宋" w:hAnsi="仿宋" w:cs="仿宋" w:hint="eastAsia"/>
            <w:lang w:eastAsia="zh-CN"/>
          </w:rPr>
          <w:t>十六、罐头食品项目实施保障措施</w:t>
        </w:r>
        <w:r>
          <w:tab/>
        </w:r>
        <w:r>
          <w:fldChar w:fldCharType="begin"/>
        </w:r>
        <w:r>
          <w:instrText xml:space="preserve"> PAGEREF _Toc19206 \h </w:instrText>
        </w:r>
        <w:r>
          <w:fldChar w:fldCharType="separate"/>
        </w:r>
        <w:r>
          <w:t>50</w:t>
        </w:r>
        <w:r>
          <w:fldChar w:fldCharType="end"/>
        </w:r>
      </w:hyperlink>
    </w:p>
    <w:p>
      <w:pPr>
        <w:pStyle w:val="TOC2"/>
        <w:tabs>
          <w:tab w:val="right" w:leader="dot" w:pos="8306"/>
        </w:tabs>
      </w:pPr>
      <w:hyperlink w:anchor="_Toc27338" w:history="1">
        <w:r>
          <w:rPr>
            <w:rFonts w:ascii="仿宋" w:eastAsia="仿宋" w:hAnsi="仿宋" w:cs="仿宋" w:hint="eastAsia"/>
            <w:lang w:eastAsia="zh-CN"/>
          </w:rPr>
          <w:t>(一)、罐头食品项目实施保障机制</w:t>
        </w:r>
        <w:r>
          <w:tab/>
        </w:r>
        <w:r>
          <w:fldChar w:fldCharType="begin"/>
        </w:r>
        <w:r>
          <w:instrText xml:space="preserve"> PAGEREF _Toc27338 \h </w:instrText>
        </w:r>
        <w:r>
          <w:fldChar w:fldCharType="separate"/>
        </w:r>
        <w:r>
          <w:t>50</w:t>
        </w:r>
        <w:r>
          <w:fldChar w:fldCharType="end"/>
        </w:r>
      </w:hyperlink>
    </w:p>
    <w:p>
      <w:pPr>
        <w:pStyle w:val="TOC2"/>
        <w:tabs>
          <w:tab w:val="right" w:leader="dot" w:pos="8306"/>
        </w:tabs>
      </w:pPr>
      <w:hyperlink w:anchor="_Toc15258" w:history="1">
        <w:r>
          <w:rPr>
            <w:rFonts w:ascii="仿宋" w:eastAsia="仿宋" w:hAnsi="仿宋" w:cs="仿宋" w:hint="eastAsia"/>
            <w:lang w:eastAsia="zh-CN"/>
          </w:rPr>
          <w:t>(二)、罐头食品项目法律合规要求</w:t>
        </w:r>
        <w:r>
          <w:tab/>
        </w:r>
        <w:r>
          <w:fldChar w:fldCharType="begin"/>
        </w:r>
        <w:r>
          <w:instrText xml:space="preserve"> PAGEREF _Toc15258 \h </w:instrText>
        </w:r>
        <w:r>
          <w:fldChar w:fldCharType="separate"/>
        </w:r>
        <w:r>
          <w:t>54</w:t>
        </w:r>
        <w:r>
          <w:fldChar w:fldCharType="end"/>
        </w:r>
      </w:hyperlink>
    </w:p>
    <w:p>
      <w:pPr>
        <w:pStyle w:val="TOC2"/>
        <w:tabs>
          <w:tab w:val="right" w:leader="dot" w:pos="8306"/>
        </w:tabs>
      </w:pPr>
      <w:hyperlink w:anchor="_Toc8451" w:history="1">
        <w:r>
          <w:rPr>
            <w:rFonts w:ascii="仿宋" w:eastAsia="仿宋" w:hAnsi="仿宋" w:cs="仿宋" w:hint="eastAsia"/>
            <w:lang w:eastAsia="zh-CN"/>
          </w:rPr>
          <w:t>(三)、罐头食品项目合同管理与法律事务</w:t>
        </w:r>
        <w:r>
          <w:tab/>
        </w:r>
        <w:r>
          <w:fldChar w:fldCharType="begin"/>
        </w:r>
        <w:r>
          <w:instrText xml:space="preserve"> PAGEREF _Toc8451 \h </w:instrText>
        </w:r>
        <w:r>
          <w:fldChar w:fldCharType="separate"/>
        </w:r>
        <w:r>
          <w:t>58</w:t>
        </w:r>
        <w:r>
          <w:fldChar w:fldCharType="end"/>
        </w:r>
      </w:hyperlink>
    </w:p>
    <w:p>
      <w:pPr>
        <w:pStyle w:val="TOC2"/>
        <w:tabs>
          <w:tab w:val="right" w:leader="dot" w:pos="8306"/>
        </w:tabs>
      </w:pPr>
      <w:hyperlink w:anchor="_Toc28839" w:history="1">
        <w:r>
          <w:rPr>
            <w:rFonts w:ascii="仿宋" w:eastAsia="仿宋" w:hAnsi="仿宋" w:cs="仿宋" w:hint="eastAsia"/>
            <w:lang w:eastAsia="zh-CN"/>
          </w:rPr>
          <w:t>(四)、罐头食品项目知识产权保护策略</w:t>
        </w:r>
        <w:r>
          <w:tab/>
        </w:r>
        <w:r>
          <w:fldChar w:fldCharType="begin"/>
        </w:r>
        <w:r>
          <w:instrText xml:space="preserve"> PAGEREF _Toc28839 \h </w:instrText>
        </w:r>
        <w:r>
          <w:fldChar w:fldCharType="separate"/>
        </w:r>
        <w:r>
          <w:t>64</w:t>
        </w:r>
        <w:r>
          <w:fldChar w:fldCharType="end"/>
        </w:r>
      </w:hyperlink>
    </w:p>
    <w:p>
      <w:pPr>
        <w:pStyle w:val="TOC1"/>
        <w:tabs>
          <w:tab w:val="right" w:leader="dot" w:pos="8306"/>
        </w:tabs>
      </w:pPr>
      <w:hyperlink w:anchor="_Toc11217" w:history="1">
        <w:r>
          <w:rPr>
            <w:rFonts w:ascii="仿宋" w:eastAsia="仿宋" w:hAnsi="仿宋" w:cs="仿宋" w:hint="eastAsia"/>
            <w:lang w:eastAsia="zh-CN"/>
          </w:rPr>
          <w:t>十七、罐头食品项目变更管理</w:t>
        </w:r>
        <w:r>
          <w:tab/>
        </w:r>
        <w:r>
          <w:fldChar w:fldCharType="begin"/>
        </w:r>
        <w:r>
          <w:instrText xml:space="preserve"> PAGEREF _Toc11217 \h </w:instrText>
        </w:r>
        <w:r>
          <w:fldChar w:fldCharType="separate"/>
        </w:r>
        <w:r>
          <w:t>66</w:t>
        </w:r>
        <w:r>
          <w:fldChar w:fldCharType="end"/>
        </w:r>
      </w:hyperlink>
    </w:p>
    <w:p>
      <w:pPr>
        <w:pStyle w:val="TOC2"/>
        <w:tabs>
          <w:tab w:val="right" w:leader="dot" w:pos="8306"/>
        </w:tabs>
      </w:pPr>
      <w:hyperlink w:anchor="_Toc16133" w:history="1">
        <w:r>
          <w:rPr>
            <w:rFonts w:ascii="仿宋" w:eastAsia="仿宋" w:hAnsi="仿宋" w:cs="仿宋" w:hint="eastAsia"/>
            <w:lang w:eastAsia="zh-CN"/>
          </w:rPr>
          <w:t>(一)、变更申请与评估</w:t>
        </w:r>
        <w:r>
          <w:tab/>
        </w:r>
        <w:r>
          <w:fldChar w:fldCharType="begin"/>
        </w:r>
        <w:r>
          <w:instrText xml:space="preserve"> PAGEREF _Toc16133 \h </w:instrText>
        </w:r>
        <w:r>
          <w:fldChar w:fldCharType="separate"/>
        </w:r>
        <w:r>
          <w:t>66</w:t>
        </w:r>
        <w:r>
          <w:fldChar w:fldCharType="end"/>
        </w:r>
      </w:hyperlink>
    </w:p>
    <w:p>
      <w:pPr>
        <w:pStyle w:val="TOC2"/>
        <w:tabs>
          <w:tab w:val="right" w:leader="dot" w:pos="8306"/>
        </w:tabs>
      </w:pPr>
      <w:hyperlink w:anchor="_Toc11901" w:history="1">
        <w:r>
          <w:rPr>
            <w:rFonts w:ascii="仿宋" w:eastAsia="仿宋" w:hAnsi="仿宋" w:cs="仿宋" w:hint="eastAsia"/>
            <w:lang w:eastAsia="zh-CN"/>
          </w:rPr>
          <w:t>(二)、变更实施与控制</w:t>
        </w:r>
        <w:r>
          <w:tab/>
        </w:r>
        <w:r>
          <w:fldChar w:fldCharType="begin"/>
        </w:r>
        <w:r>
          <w:instrText xml:space="preserve"> PAGEREF _Toc11901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2"/>
      <w:r>
        <w:rPr>
          <w:rFonts w:ascii="仿宋" w:eastAsia="仿宋" w:hAnsi="仿宋" w:cs="仿宋" w:hint="eastAsia"/>
          <w:sz w:val="28"/>
          <w:lang w:eastAsia="zh-CN"/>
        </w:rPr>
        <w:t>一、罐头食品项目建设背景及必要性分析</w:t>
      </w:r>
      <w:bookmarkEnd w:id="2"/>
    </w:p>
    <w:p>
      <w:pPr>
        <w:pStyle w:val="Heading2"/>
        <w:rPr>
          <w:rFonts w:ascii="仿宋" w:eastAsia="仿宋" w:hAnsi="仿宋" w:cs="仿宋" w:hint="eastAsia"/>
          <w:lang w:eastAsia="zh-CN"/>
        </w:rPr>
      </w:pPr>
      <w:bookmarkStart w:id="3" w:name="_Toc31776"/>
      <w:r>
        <w:rPr>
          <w:rFonts w:ascii="仿宋" w:eastAsia="仿宋" w:hAnsi="仿宋" w:cs="仿宋" w:hint="eastAsia"/>
          <w:lang w:eastAsia="zh-CN"/>
        </w:rPr>
        <w:t>(一)、罐头食品项目背景分析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食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罐头食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罐头食品项目在这个潮流中的定位。同时，我们将关注行业内涌现的新兴机遇，以便罐头食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罐头食品项目提供了强大的发展动力。我们将聚焦于行业内最新的技术发展趋势，包括但不限于人工智能、大数据分析、物联网等领域。通过深度的技术研究，我们将确保罐头食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罐头食品项目发展的源泉。我们将投入更多的精力对市场需求进行深入剖析，超越表面的需求，深入挖掘潜在的市场痛点和机遇。通过对市场需求的细致了解，罐头食品项目将更有针对性地设计解决方案，满足市场的多样化需求，从而更好地促进罐头食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罐头食品项目战略至关重要。我们将对竞争态势进行更为深入的分析，包括但不限于市场份额、产品特点、客户满意度等多个维度。通过深度的竞争分析，罐头食品项目将能够更准确地把握市场脉搏，制定具有竞争力的罐头食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罐头食品项目的发展具有直接的影响。我们将进行更为全面的法规和政策分析，了解行业发展中的潜在法律风险和合规挑战。通过充分了解和遵守相关法规，罐头食品项目将确保在法律框架内合法合规运营，为罐头食品项目的稳健发展提供有力支持。</w:t>
      </w:r>
    </w:p>
    <w:p>
      <w:pPr>
        <w:pStyle w:val="Heading2"/>
        <w:ind w:firstLine="560" w:firstLineChars="200"/>
        <w:rPr>
          <w:rFonts w:ascii="仿宋" w:eastAsia="仿宋" w:hAnsi="仿宋" w:cs="仿宋" w:hint="eastAsia"/>
          <w:sz w:val="28"/>
          <w:lang w:eastAsia="zh-CN"/>
        </w:rPr>
      </w:pPr>
      <w:bookmarkStart w:id="4" w:name="_Toc2477"/>
      <w:r>
        <w:rPr>
          <w:rFonts w:ascii="仿宋" w:eastAsia="仿宋" w:hAnsi="仿宋" w:cs="仿宋" w:hint="eastAsia"/>
          <w:sz w:val="28"/>
          <w:lang w:eastAsia="zh-CN"/>
        </w:rPr>
        <w:t>(二)、罐头食品项目建设必要性分析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食品项目建设的迫切性源于对行业发展趋势的深刻洞察。我们正处于一个行业变革的时代，科技创新、数字化转型成为企业发展的关键动力。罐头食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食品项目建设不仅仅是为了跟上潮流，更是为了通过技术创新推动企业的持续发展。通过引入先进的技术和解决方案，罐头食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罐头食品项目的建设成为必然选择，通过提高产品质量、拓展服务领域，从而在竞争中获得更多的机会。罐头食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罐头食品项目建设的必要性体现在对客户需求更精准的满足。通过罐头食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食品项目建设的背后是对企业持续创新的追求。只有通过不断创新，企业才能在竞争中立于不败之地。罐头食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592"/>
      <w:r>
        <w:rPr>
          <w:rFonts w:ascii="仿宋" w:eastAsia="仿宋" w:hAnsi="仿宋" w:cs="仿宋" w:hint="eastAsia"/>
          <w:sz w:val="28"/>
          <w:lang w:eastAsia="zh-CN"/>
        </w:rPr>
        <w:t>二、罐头食品项目选址可行性分析</w:t>
      </w:r>
      <w:bookmarkEnd w:id="5"/>
    </w:p>
    <w:p>
      <w:pPr>
        <w:pStyle w:val="Heading2"/>
        <w:rPr>
          <w:rFonts w:ascii="仿宋" w:eastAsia="仿宋" w:hAnsi="仿宋" w:cs="仿宋" w:hint="eastAsia"/>
          <w:lang w:eastAsia="zh-CN"/>
        </w:rPr>
      </w:pPr>
      <w:bookmarkStart w:id="6" w:name="_Toc19524"/>
      <w:r>
        <w:rPr>
          <w:rFonts w:ascii="仿宋" w:eastAsia="仿宋" w:hAnsi="仿宋" w:cs="仿宋" w:hint="eastAsia"/>
          <w:lang w:eastAsia="zh-CN"/>
        </w:rPr>
        <w:t>(一)、罐头食品项目选址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该罐头食品项目选址位于XX省XX市XX区XXX街道</w:t>
      </w:r>
    </w:p>
    <w:p>
      <w:pPr>
        <w:pStyle w:val="Heading2"/>
        <w:ind w:firstLine="560" w:firstLineChars="200"/>
        <w:rPr>
          <w:rFonts w:ascii="仿宋" w:eastAsia="仿宋" w:hAnsi="仿宋" w:cs="仿宋" w:hint="eastAsia"/>
          <w:sz w:val="28"/>
          <w:lang w:eastAsia="zh-CN"/>
        </w:rPr>
      </w:pPr>
      <w:bookmarkStart w:id="7" w:name="_Toc3135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罐头食品项目的征地面积将根据罐头食品项目的实际规模和需求进行精确规划。具体面积XXX平方米，旨在确保罐头食品项目不仅能够满足当前的发展需求，还能够预留空间以适应未来的扩展。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净用地面积是在征地面积基础上去除不可利用面积后的实际可开发用地。具体面积XXX平方米，考虑到环保、交通、安全等多方面因素，以确保罐头食品项目在整体利用效率上达到最优。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罐头食品项目计划建设的建筑总规模具体面积XXX平方米。这一规模的确定综合考虑了罐头食品项目的性质、规模，以及城市规划的相关要求，确保建筑布局与周边环境协调一致。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绿地率是罐头食品项目用地中被规划为绿地的比例。具体面积XXX平方米，旨在通过合理规划绿地，改善罐头食品项目周边环境，提升居民生活质量，并符合城市整体绿化规划。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容积率是用地上可以建设的建筑总体积与用地面积之比。具体面积XXX，通过合理的容积率规划，确保罐头食品项目建筑规模与周边环境和谐共生。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确保罐头食品项目选址与当地城市规划相一致，具体面积XXX平方米。通过与城市规划部门深入沟通，确保罐头食品项目不仅符合城市的整体发展方向，还能够融入城市的发展布局，为城市的长远发展贡献力量。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罐头食品项目选址符合当地产业政策，具体面积XXX平方米。这包括罐头食品项目对当地经济的促进作用，以及对相关产业的带动效应，确保罐头食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用地总体要求必须符合环保和可持续发展的原则，具体面积XXX平方米。通过采用绿色建筑设计、节能减排等措施，确保罐头食品项目在建设和运营过程中对环境的影响最小化，达到可持续发展的要求。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确保罐头食品项目选址具备必要的公共设施配套，具体面积XXX平方米。这包括交通便利性、教育、医疗等基础设施，以提高居民生活品质，使得罐头食品项目选址更具吸引力。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考虑用地总体要求对当地社会稳定性的影响，具体面积XXX平方米。通过深入了解当地社区反馈，确保罐头食品项目的选址和建设过程对当地社会和谐稳定产生积极作用。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罐头食品项目选址不仅符合法规和规划，还在实际操作中具有可行性。这一全面规划将为罐头食品项目的成功实施提供坚实的基础，确保罐头食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527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罐头食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罐头食品项目的设备规划和空间设计中，我们将采取灵活设备布局的措施。设备布局将根据实际需求进行灵活设计，避免不必要的浪费。通过合理规划设备摆放位置，我们将提高设备的利用率，减少设备间距，以确保罐头食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罐头食品项目内部引入共享设施的概念，例如共享会议室、办公区等。通过这种方式，我们可以减少对资源的重复建设，提高资源共享效率，从而减小罐头食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397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罐头食品项目的总图布置中，我们将不同功能区域进行明确的规划，以最大程度满足罐头食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908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罐头食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罐头食品项目对环境的影响是综合评价的重要因素之一。我们将详细考虑选址周边的自然环境、生态保护区、水源地等情况，确保罐头食品项目的建设和运营对环境影响最小化，并符合当地的环保法规标准。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对选址的评价还需充分考虑当地政府的产业政策和法规。我们将详细了解罐头食品项目所在地的相关政策，确保罐头食品项目的规划和运营与当地法规相符，降低不必要的法律风险。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考虑到社会稳定性对企业运营的重要性，我们将评估选址地区的社会安全情况、劳工关系、社区反馈等方面，以确保罐头食品项目的建设和运营不会受到社会稳定性的负面影响。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最后，我们将综合考虑用地成本，包括土地购置费用、土地开发成本等。通过对用地成本的详细评估，我们能够做出更为精确的经济效益分析，为罐头食品项目的投资决策提供有力支持。</w:t>
      </w:r>
    </w:p>
    <w:p>
      <w:pPr>
        <w:pStyle w:val="Heading1"/>
        <w:ind w:firstLine="560" w:firstLineChars="200"/>
        <w:rPr>
          <w:rFonts w:ascii="仿宋" w:eastAsia="仿宋" w:hAnsi="仿宋" w:cs="仿宋" w:hint="eastAsia"/>
          <w:sz w:val="28"/>
          <w:lang w:eastAsia="zh-CN"/>
        </w:rPr>
      </w:pPr>
      <w:bookmarkStart w:id="11" w:name="_Toc14406"/>
      <w:r>
        <w:rPr>
          <w:rFonts w:ascii="仿宋" w:eastAsia="仿宋" w:hAnsi="仿宋" w:cs="仿宋" w:hint="eastAsia"/>
          <w:sz w:val="28"/>
          <w:lang w:eastAsia="zh-CN"/>
        </w:rPr>
        <w:t>三、罐头食品项目土建工程</w:t>
      </w:r>
      <w:bookmarkEnd w:id="11"/>
    </w:p>
    <w:p>
      <w:pPr>
        <w:pStyle w:val="Heading2"/>
        <w:rPr>
          <w:rFonts w:ascii="仿宋" w:eastAsia="仿宋" w:hAnsi="仿宋" w:cs="仿宋" w:hint="eastAsia"/>
          <w:lang w:eastAsia="zh-CN"/>
        </w:rPr>
      </w:pPr>
      <w:bookmarkStart w:id="12" w:name="_Toc1100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在罐头食品项目的建筑工程设计中，我们将秉承一系列重要的设计原则，以确保罐头食品项目建筑在功能、美观、可持续性等方面达到最佳效果。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首要原则是确保建筑的功能性得到最大化的发挥。我们将充分理解罐头食品项目的实际需求，合理布局各个功能区域，保证建筑在满足业务需求的同时，提供高效的工作环境。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在建筑设计中，我们将综合考虑建设和运营成本。通过精细的经济效益分析，确保设计方案在高效利用资源的同时，对罐头食品项目的长期盈利能力有积极的贡献。</w:t>
      </w:r>
    </w:p>
    <w:p>
      <w:pPr>
        <w:pStyle w:val="Heading2"/>
        <w:ind w:firstLine="560" w:firstLineChars="200"/>
        <w:rPr>
          <w:rFonts w:ascii="仿宋" w:eastAsia="仿宋" w:hAnsi="仿宋" w:cs="仿宋" w:hint="eastAsia"/>
          <w:sz w:val="28"/>
          <w:lang w:eastAsia="zh-CN"/>
        </w:rPr>
      </w:pPr>
      <w:bookmarkStart w:id="13" w:name="_Toc1370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罐头食品项目的土建工程设计中，我们将精准设定设计年限，结合罐头食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罐头食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964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罐头食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罐头食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罐头食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417"/>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本期工程罐头食品项目预计总建筑面积XXX平方米，其中：计容建筑面积XXX平方米，计划建筑工程投资XX万元，占罐头食品项目总投资的XX%。</w:t>
      </w:r>
    </w:p>
    <w:p>
      <w:pPr>
        <w:pStyle w:val="Heading1"/>
        <w:ind w:firstLine="560" w:firstLineChars="200"/>
        <w:rPr>
          <w:rFonts w:ascii="仿宋" w:eastAsia="仿宋" w:hAnsi="仿宋" w:cs="仿宋" w:hint="eastAsia"/>
          <w:sz w:val="28"/>
          <w:lang w:eastAsia="zh-CN"/>
        </w:rPr>
      </w:pPr>
      <w:bookmarkStart w:id="16" w:name="_Toc13940"/>
      <w:r>
        <w:rPr>
          <w:rFonts w:ascii="仿宋" w:eastAsia="仿宋" w:hAnsi="仿宋" w:cs="仿宋" w:hint="eastAsia"/>
          <w:sz w:val="28"/>
          <w:lang w:eastAsia="zh-CN"/>
        </w:rPr>
        <w:t>四、罐头食品项目建设单位说明</w:t>
      </w:r>
      <w:bookmarkEnd w:id="16"/>
    </w:p>
    <w:p>
      <w:pPr>
        <w:pStyle w:val="Heading2"/>
        <w:rPr>
          <w:rFonts w:ascii="仿宋" w:eastAsia="仿宋" w:hAnsi="仿宋" w:cs="仿宋" w:hint="eastAsia"/>
          <w:lang w:eastAsia="zh-CN"/>
        </w:rPr>
      </w:pPr>
      <w:bookmarkStart w:id="17" w:name="_Toc20109"/>
      <w:r>
        <w:rPr>
          <w:rFonts w:ascii="仿宋" w:eastAsia="仿宋" w:hAnsi="仿宋" w:cs="仿宋" w:hint="eastAsia"/>
          <w:lang w:eastAsia="zh-CN"/>
        </w:rPr>
        <w:t>(一)、罐头食品项目承办单位基本情况</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4006"/>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罐头食品项目承办单位的XXXX，我们着眼于实现可持续的经济效益。通过技术创新和解决方案的提供，公司预计在罐头食品项目执行期间将获得可观的收入增长。这一收入来源主要包括罐头食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同时，我们注重成本控制和效率提升，以确保罐头食品项目的可持续盈利。透过精细的管理和资源优化，公司期望实现罐头食品项目利润最大化。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罐头食品项目实施进行全面的投资评估，包括罐头食品项目启动阶段的资金投入和后续运营成本。通过对罐头食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罐头食品项目实施过程中具备足够的资金流动性，公司将进行详尽的现金流分析。这包括资金需求的合理预测、罐头食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1090"/>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20872"/>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罐头食品项目的主要产品是XXXX，预计年产值为XXX万元。这一产品在市场中占据着重要的地位，其广泛的应用范围使得该罐头食品项目的市场前景非常广阔。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https://d.book118.com/335231114314011111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551BBC"/>
    <w:rsid w:val="5A551B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231114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2024-02-18T18:46:00Z</dcterms:created>
  <dcterms:modified xsi:type="dcterms:W3CDTF">2024-02-18T18:46:58Z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315D5FFE6B034A3D88A5D514553E2397_11</vt:lpwstr>
  </property>
  <property fmtid="{D5CDD505-2E9C-101B-9397-08002B2CF9AE}" pid="3" name="KSOProductBuildVer">
    <vt:lpwstr>2052-12.1.0.16250</vt:lpwstr>
  </property>
</Properties>
</file>