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6" w:history="1">
        <w:r>
          <w:rPr>
            <w:rFonts w:ascii="仿宋" w:eastAsia="仿宋" w:hAnsi="仿宋" w:cs="仿宋" w:hint="eastAsia"/>
            <w:lang w:eastAsia="zh-CN"/>
          </w:rPr>
          <w:t>序言</w:t>
        </w:r>
        <w:r>
          <w:tab/>
        </w:r>
        <w:r>
          <w:fldChar w:fldCharType="begin"/>
        </w:r>
        <w:r>
          <w:instrText xml:space="preserve"> PAGEREF _Toc28816 \h </w:instrText>
        </w:r>
        <w:r>
          <w:fldChar w:fldCharType="separate"/>
        </w:r>
        <w:r>
          <w:t>3</w:t>
        </w:r>
        <w:r>
          <w:fldChar w:fldCharType="end"/>
        </w:r>
      </w:hyperlink>
    </w:p>
    <w:p>
      <w:pPr>
        <w:pStyle w:val="TOC1"/>
        <w:tabs>
          <w:tab w:val="right" w:leader="dot" w:pos="8306"/>
        </w:tabs>
      </w:pPr>
      <w:hyperlink w:anchor="_Toc18397" w:history="1">
        <w:r>
          <w:rPr>
            <w:rFonts w:ascii="仿宋" w:eastAsia="仿宋" w:hAnsi="仿宋" w:cs="仿宋" w:hint="eastAsia"/>
            <w:lang w:eastAsia="zh-CN"/>
          </w:rPr>
          <w:t>一、煤焦产品项目建设背景及必要性分析</w:t>
        </w:r>
        <w:r>
          <w:tab/>
        </w:r>
        <w:r>
          <w:fldChar w:fldCharType="begin"/>
        </w:r>
        <w:r>
          <w:instrText xml:space="preserve"> PAGEREF _Toc18397 \h </w:instrText>
        </w:r>
        <w:r>
          <w:fldChar w:fldCharType="separate"/>
        </w:r>
        <w:r>
          <w:t>3</w:t>
        </w:r>
        <w:r>
          <w:fldChar w:fldCharType="end"/>
        </w:r>
      </w:hyperlink>
    </w:p>
    <w:p>
      <w:pPr>
        <w:pStyle w:val="TOC2"/>
        <w:tabs>
          <w:tab w:val="right" w:leader="dot" w:pos="8306"/>
        </w:tabs>
      </w:pPr>
      <w:hyperlink w:anchor="_Toc16889" w:history="1">
        <w:r>
          <w:rPr>
            <w:rFonts w:ascii="仿宋" w:eastAsia="仿宋" w:hAnsi="仿宋" w:cs="仿宋" w:hint="eastAsia"/>
            <w:lang w:eastAsia="zh-CN"/>
          </w:rPr>
          <w:t>(一)、煤焦产品项目背景分析</w:t>
        </w:r>
        <w:r>
          <w:tab/>
        </w:r>
        <w:r>
          <w:fldChar w:fldCharType="begin"/>
        </w:r>
        <w:r>
          <w:instrText xml:space="preserve"> PAGEREF _Toc16889 \h </w:instrText>
        </w:r>
        <w:r>
          <w:fldChar w:fldCharType="separate"/>
        </w:r>
        <w:r>
          <w:t>3</w:t>
        </w:r>
        <w:r>
          <w:fldChar w:fldCharType="end"/>
        </w:r>
      </w:hyperlink>
    </w:p>
    <w:p>
      <w:pPr>
        <w:pStyle w:val="TOC2"/>
        <w:tabs>
          <w:tab w:val="right" w:leader="dot" w:pos="8306"/>
        </w:tabs>
      </w:pPr>
      <w:hyperlink w:anchor="_Toc24840" w:history="1">
        <w:r>
          <w:rPr>
            <w:rFonts w:ascii="仿宋" w:eastAsia="仿宋" w:hAnsi="仿宋" w:cs="仿宋" w:hint="eastAsia"/>
            <w:lang w:eastAsia="zh-CN"/>
          </w:rPr>
          <w:t>(二)、煤焦产品项目建设必要性分析</w:t>
        </w:r>
        <w:r>
          <w:tab/>
        </w:r>
        <w:r>
          <w:fldChar w:fldCharType="begin"/>
        </w:r>
        <w:r>
          <w:instrText xml:space="preserve"> PAGEREF _Toc24840 \h </w:instrText>
        </w:r>
        <w:r>
          <w:fldChar w:fldCharType="separate"/>
        </w:r>
        <w:r>
          <w:t>5</w:t>
        </w:r>
        <w:r>
          <w:fldChar w:fldCharType="end"/>
        </w:r>
      </w:hyperlink>
    </w:p>
    <w:p>
      <w:pPr>
        <w:pStyle w:val="TOC1"/>
        <w:tabs>
          <w:tab w:val="right" w:leader="dot" w:pos="8306"/>
        </w:tabs>
      </w:pPr>
      <w:hyperlink w:anchor="_Toc29541" w:history="1">
        <w:r>
          <w:rPr>
            <w:rFonts w:ascii="仿宋" w:eastAsia="仿宋" w:hAnsi="仿宋" w:cs="仿宋" w:hint="eastAsia"/>
            <w:lang w:eastAsia="zh-CN"/>
          </w:rPr>
          <w:t>二、煤焦产品项目绩效评估</w:t>
        </w:r>
        <w:r>
          <w:tab/>
        </w:r>
        <w:r>
          <w:fldChar w:fldCharType="begin"/>
        </w:r>
        <w:r>
          <w:instrText xml:space="preserve"> PAGEREF _Toc29541 \h </w:instrText>
        </w:r>
        <w:r>
          <w:fldChar w:fldCharType="separate"/>
        </w:r>
        <w:r>
          <w:t>6</w:t>
        </w:r>
        <w:r>
          <w:fldChar w:fldCharType="end"/>
        </w:r>
      </w:hyperlink>
    </w:p>
    <w:p>
      <w:pPr>
        <w:pStyle w:val="TOC2"/>
        <w:tabs>
          <w:tab w:val="right" w:leader="dot" w:pos="8306"/>
        </w:tabs>
      </w:pPr>
      <w:hyperlink w:anchor="_Toc26275" w:history="1">
        <w:r>
          <w:rPr>
            <w:rFonts w:ascii="仿宋" w:eastAsia="仿宋" w:hAnsi="仿宋" w:cs="仿宋" w:hint="eastAsia"/>
            <w:lang w:eastAsia="zh-CN"/>
          </w:rPr>
          <w:t>(一)、绩效评估指标</w:t>
        </w:r>
        <w:r>
          <w:tab/>
        </w:r>
        <w:r>
          <w:fldChar w:fldCharType="begin"/>
        </w:r>
        <w:r>
          <w:instrText xml:space="preserve"> PAGEREF _Toc26275 \h </w:instrText>
        </w:r>
        <w:r>
          <w:fldChar w:fldCharType="separate"/>
        </w:r>
        <w:r>
          <w:t>6</w:t>
        </w:r>
        <w:r>
          <w:fldChar w:fldCharType="end"/>
        </w:r>
      </w:hyperlink>
    </w:p>
    <w:p>
      <w:pPr>
        <w:pStyle w:val="TOC2"/>
        <w:tabs>
          <w:tab w:val="right" w:leader="dot" w:pos="8306"/>
        </w:tabs>
      </w:pPr>
      <w:hyperlink w:anchor="_Toc25374" w:history="1">
        <w:r>
          <w:rPr>
            <w:rFonts w:ascii="仿宋" w:eastAsia="仿宋" w:hAnsi="仿宋" w:cs="仿宋" w:hint="eastAsia"/>
            <w:lang w:eastAsia="zh-CN"/>
          </w:rPr>
          <w:t>(二)、绩效评估方法</w:t>
        </w:r>
        <w:r>
          <w:tab/>
        </w:r>
        <w:r>
          <w:fldChar w:fldCharType="begin"/>
        </w:r>
        <w:r>
          <w:instrText xml:space="preserve"> PAGEREF _Toc25374 \h </w:instrText>
        </w:r>
        <w:r>
          <w:fldChar w:fldCharType="separate"/>
        </w:r>
        <w:r>
          <w:t>7</w:t>
        </w:r>
        <w:r>
          <w:fldChar w:fldCharType="end"/>
        </w:r>
      </w:hyperlink>
    </w:p>
    <w:p>
      <w:pPr>
        <w:pStyle w:val="TOC2"/>
        <w:tabs>
          <w:tab w:val="right" w:leader="dot" w:pos="8306"/>
        </w:tabs>
      </w:pPr>
      <w:hyperlink w:anchor="_Toc11132" w:history="1">
        <w:r>
          <w:rPr>
            <w:rFonts w:ascii="仿宋" w:eastAsia="仿宋" w:hAnsi="仿宋" w:cs="仿宋" w:hint="eastAsia"/>
            <w:lang w:eastAsia="zh-CN"/>
          </w:rPr>
          <w:t>(三)、绩效评估周期</w:t>
        </w:r>
        <w:r>
          <w:tab/>
        </w:r>
        <w:r>
          <w:fldChar w:fldCharType="begin"/>
        </w:r>
        <w:r>
          <w:instrText xml:space="preserve"> PAGEREF _Toc11132 \h </w:instrText>
        </w:r>
        <w:r>
          <w:fldChar w:fldCharType="separate"/>
        </w:r>
        <w:r>
          <w:t>8</w:t>
        </w:r>
        <w:r>
          <w:fldChar w:fldCharType="end"/>
        </w:r>
      </w:hyperlink>
    </w:p>
    <w:p>
      <w:pPr>
        <w:pStyle w:val="TOC1"/>
        <w:tabs>
          <w:tab w:val="right" w:leader="dot" w:pos="8306"/>
        </w:tabs>
      </w:pPr>
      <w:hyperlink w:anchor="_Toc6051" w:history="1">
        <w:r>
          <w:rPr>
            <w:rFonts w:ascii="仿宋" w:eastAsia="仿宋" w:hAnsi="仿宋" w:cs="仿宋" w:hint="eastAsia"/>
            <w:lang w:eastAsia="zh-CN"/>
          </w:rPr>
          <w:t>三、产品规划分析</w:t>
        </w:r>
        <w:r>
          <w:tab/>
        </w:r>
        <w:r>
          <w:fldChar w:fldCharType="begin"/>
        </w:r>
        <w:r>
          <w:instrText xml:space="preserve"> PAGEREF _Toc6051 \h </w:instrText>
        </w:r>
        <w:r>
          <w:fldChar w:fldCharType="separate"/>
        </w:r>
        <w:r>
          <w:t>9</w:t>
        </w:r>
        <w:r>
          <w:fldChar w:fldCharType="end"/>
        </w:r>
      </w:hyperlink>
    </w:p>
    <w:p>
      <w:pPr>
        <w:pStyle w:val="TOC2"/>
        <w:tabs>
          <w:tab w:val="right" w:leader="dot" w:pos="8306"/>
        </w:tabs>
      </w:pPr>
      <w:hyperlink w:anchor="_Toc18267" w:history="1">
        <w:r>
          <w:rPr>
            <w:rFonts w:ascii="仿宋" w:eastAsia="仿宋" w:hAnsi="仿宋" w:cs="仿宋" w:hint="eastAsia"/>
            <w:lang w:eastAsia="zh-CN"/>
          </w:rPr>
          <w:t>(一)、产品规划</w:t>
        </w:r>
        <w:r>
          <w:tab/>
        </w:r>
        <w:r>
          <w:fldChar w:fldCharType="begin"/>
        </w:r>
        <w:r>
          <w:instrText xml:space="preserve"> PAGEREF _Toc18267 \h </w:instrText>
        </w:r>
        <w:r>
          <w:fldChar w:fldCharType="separate"/>
        </w:r>
        <w:r>
          <w:t>9</w:t>
        </w:r>
        <w:r>
          <w:fldChar w:fldCharType="end"/>
        </w:r>
      </w:hyperlink>
    </w:p>
    <w:p>
      <w:pPr>
        <w:pStyle w:val="TOC2"/>
        <w:tabs>
          <w:tab w:val="right" w:leader="dot" w:pos="8306"/>
        </w:tabs>
      </w:pPr>
      <w:hyperlink w:anchor="_Toc20438" w:history="1">
        <w:r>
          <w:rPr>
            <w:rFonts w:ascii="仿宋" w:eastAsia="仿宋" w:hAnsi="仿宋" w:cs="仿宋" w:hint="eastAsia"/>
            <w:lang w:eastAsia="zh-CN"/>
          </w:rPr>
          <w:t>(二)、建设规模</w:t>
        </w:r>
        <w:r>
          <w:tab/>
        </w:r>
        <w:r>
          <w:fldChar w:fldCharType="begin"/>
        </w:r>
        <w:r>
          <w:instrText xml:space="preserve"> PAGEREF _Toc20438 \h </w:instrText>
        </w:r>
        <w:r>
          <w:fldChar w:fldCharType="separate"/>
        </w:r>
        <w:r>
          <w:t>10</w:t>
        </w:r>
        <w:r>
          <w:fldChar w:fldCharType="end"/>
        </w:r>
      </w:hyperlink>
    </w:p>
    <w:p>
      <w:pPr>
        <w:pStyle w:val="TOC1"/>
        <w:tabs>
          <w:tab w:val="right" w:leader="dot" w:pos="8306"/>
        </w:tabs>
      </w:pPr>
      <w:hyperlink w:anchor="_Toc21232" w:history="1">
        <w:r>
          <w:rPr>
            <w:rFonts w:ascii="仿宋" w:eastAsia="仿宋" w:hAnsi="仿宋" w:cs="仿宋" w:hint="eastAsia"/>
            <w:lang w:eastAsia="zh-CN"/>
          </w:rPr>
          <w:t>四、煤焦产品项目文档管理</w:t>
        </w:r>
        <w:r>
          <w:tab/>
        </w:r>
        <w:r>
          <w:fldChar w:fldCharType="begin"/>
        </w:r>
        <w:r>
          <w:instrText xml:space="preserve"> PAGEREF _Toc21232 \h </w:instrText>
        </w:r>
        <w:r>
          <w:fldChar w:fldCharType="separate"/>
        </w:r>
        <w:r>
          <w:t>11</w:t>
        </w:r>
        <w:r>
          <w:fldChar w:fldCharType="end"/>
        </w:r>
      </w:hyperlink>
    </w:p>
    <w:p>
      <w:pPr>
        <w:pStyle w:val="TOC2"/>
        <w:tabs>
          <w:tab w:val="right" w:leader="dot" w:pos="8306"/>
        </w:tabs>
      </w:pPr>
      <w:hyperlink w:anchor="_Toc2483" w:history="1">
        <w:r>
          <w:rPr>
            <w:rFonts w:ascii="仿宋" w:eastAsia="仿宋" w:hAnsi="仿宋" w:cs="仿宋" w:hint="eastAsia"/>
            <w:lang w:eastAsia="zh-CN"/>
          </w:rPr>
          <w:t>(一)、文档编制与审查</w:t>
        </w:r>
        <w:r>
          <w:tab/>
        </w:r>
        <w:r>
          <w:fldChar w:fldCharType="begin"/>
        </w:r>
        <w:r>
          <w:instrText xml:space="preserve"> PAGEREF _Toc2483 \h </w:instrText>
        </w:r>
        <w:r>
          <w:fldChar w:fldCharType="separate"/>
        </w:r>
        <w:r>
          <w:t>11</w:t>
        </w:r>
        <w:r>
          <w:fldChar w:fldCharType="end"/>
        </w:r>
      </w:hyperlink>
    </w:p>
    <w:p>
      <w:pPr>
        <w:pStyle w:val="TOC2"/>
        <w:tabs>
          <w:tab w:val="right" w:leader="dot" w:pos="8306"/>
        </w:tabs>
      </w:pPr>
      <w:hyperlink w:anchor="_Toc9249" w:history="1">
        <w:r>
          <w:rPr>
            <w:rFonts w:ascii="仿宋" w:eastAsia="仿宋" w:hAnsi="仿宋" w:cs="仿宋" w:hint="eastAsia"/>
            <w:lang w:eastAsia="zh-CN"/>
          </w:rPr>
          <w:t>(二)、文档发布与分发</w:t>
        </w:r>
        <w:r>
          <w:tab/>
        </w:r>
        <w:r>
          <w:fldChar w:fldCharType="begin"/>
        </w:r>
        <w:r>
          <w:instrText xml:space="preserve"> PAGEREF _Toc9249 \h </w:instrText>
        </w:r>
        <w:r>
          <w:fldChar w:fldCharType="separate"/>
        </w:r>
        <w:r>
          <w:t>12</w:t>
        </w:r>
        <w:r>
          <w:fldChar w:fldCharType="end"/>
        </w:r>
      </w:hyperlink>
    </w:p>
    <w:p>
      <w:pPr>
        <w:pStyle w:val="TOC2"/>
        <w:tabs>
          <w:tab w:val="right" w:leader="dot" w:pos="8306"/>
        </w:tabs>
      </w:pPr>
      <w:hyperlink w:anchor="_Toc23524" w:history="1">
        <w:r>
          <w:rPr>
            <w:rFonts w:ascii="仿宋" w:eastAsia="仿宋" w:hAnsi="仿宋" w:cs="仿宋" w:hint="eastAsia"/>
            <w:lang w:eastAsia="zh-CN"/>
          </w:rPr>
          <w:t>(三)、文档存档与归档</w:t>
        </w:r>
        <w:r>
          <w:tab/>
        </w:r>
        <w:r>
          <w:fldChar w:fldCharType="begin"/>
        </w:r>
        <w:r>
          <w:instrText xml:space="preserve"> PAGEREF _Toc23524 \h </w:instrText>
        </w:r>
        <w:r>
          <w:fldChar w:fldCharType="separate"/>
        </w:r>
        <w:r>
          <w:t>13</w:t>
        </w:r>
        <w:r>
          <w:fldChar w:fldCharType="end"/>
        </w:r>
      </w:hyperlink>
    </w:p>
    <w:p>
      <w:pPr>
        <w:pStyle w:val="TOC1"/>
        <w:tabs>
          <w:tab w:val="right" w:leader="dot" w:pos="8306"/>
        </w:tabs>
      </w:pPr>
      <w:hyperlink w:anchor="_Toc5609" w:history="1">
        <w:r>
          <w:rPr>
            <w:rFonts w:ascii="仿宋" w:eastAsia="仿宋" w:hAnsi="仿宋" w:cs="仿宋" w:hint="eastAsia"/>
            <w:lang w:eastAsia="zh-CN"/>
          </w:rPr>
          <w:t>五、工艺说明</w:t>
        </w:r>
        <w:r>
          <w:tab/>
        </w:r>
        <w:r>
          <w:fldChar w:fldCharType="begin"/>
        </w:r>
        <w:r>
          <w:instrText xml:space="preserve"> PAGEREF _Toc5609 \h </w:instrText>
        </w:r>
        <w:r>
          <w:fldChar w:fldCharType="separate"/>
        </w:r>
        <w:r>
          <w:t>14</w:t>
        </w:r>
        <w:r>
          <w:fldChar w:fldCharType="end"/>
        </w:r>
      </w:hyperlink>
    </w:p>
    <w:p>
      <w:pPr>
        <w:pStyle w:val="TOC2"/>
        <w:tabs>
          <w:tab w:val="right" w:leader="dot" w:pos="8306"/>
        </w:tabs>
      </w:pPr>
      <w:hyperlink w:anchor="_Toc8347" w:history="1">
        <w:r>
          <w:rPr>
            <w:rFonts w:ascii="仿宋" w:eastAsia="仿宋" w:hAnsi="仿宋" w:cs="仿宋" w:hint="eastAsia"/>
            <w:lang w:eastAsia="zh-CN"/>
          </w:rPr>
          <w:t>(一)、技术管理特点</w:t>
        </w:r>
        <w:r>
          <w:tab/>
        </w:r>
        <w:r>
          <w:fldChar w:fldCharType="begin"/>
        </w:r>
        <w:r>
          <w:instrText xml:space="preserve"> PAGEREF _Toc8347 \h </w:instrText>
        </w:r>
        <w:r>
          <w:fldChar w:fldCharType="separate"/>
        </w:r>
        <w:r>
          <w:t>14</w:t>
        </w:r>
        <w:r>
          <w:fldChar w:fldCharType="end"/>
        </w:r>
      </w:hyperlink>
    </w:p>
    <w:p>
      <w:pPr>
        <w:pStyle w:val="TOC2"/>
        <w:tabs>
          <w:tab w:val="right" w:leader="dot" w:pos="8306"/>
        </w:tabs>
      </w:pPr>
      <w:hyperlink w:anchor="_Toc49" w:history="1">
        <w:r>
          <w:rPr>
            <w:rFonts w:ascii="仿宋" w:eastAsia="仿宋" w:hAnsi="仿宋" w:cs="仿宋" w:hint="eastAsia"/>
            <w:lang w:eastAsia="zh-CN"/>
          </w:rPr>
          <w:t>(二)、煤焦产品项目工艺技术设计方案</w:t>
        </w:r>
        <w:r>
          <w:tab/>
        </w:r>
        <w:r>
          <w:fldChar w:fldCharType="begin"/>
        </w:r>
        <w:r>
          <w:instrText xml:space="preserve"> PAGEREF _Toc49 \h </w:instrText>
        </w:r>
        <w:r>
          <w:fldChar w:fldCharType="separate"/>
        </w:r>
        <w:r>
          <w:t>15</w:t>
        </w:r>
        <w:r>
          <w:fldChar w:fldCharType="end"/>
        </w:r>
      </w:hyperlink>
    </w:p>
    <w:p>
      <w:pPr>
        <w:pStyle w:val="TOC2"/>
        <w:tabs>
          <w:tab w:val="right" w:leader="dot" w:pos="8306"/>
        </w:tabs>
      </w:pPr>
      <w:hyperlink w:anchor="_Toc9374" w:history="1">
        <w:r>
          <w:rPr>
            <w:rFonts w:ascii="仿宋" w:eastAsia="仿宋" w:hAnsi="仿宋" w:cs="仿宋" w:hint="eastAsia"/>
            <w:lang w:eastAsia="zh-CN"/>
          </w:rPr>
          <w:t>(三)、设备选型方案</w:t>
        </w:r>
        <w:r>
          <w:tab/>
        </w:r>
        <w:r>
          <w:fldChar w:fldCharType="begin"/>
        </w:r>
        <w:r>
          <w:instrText xml:space="preserve"> PAGEREF _Toc9374 \h </w:instrText>
        </w:r>
        <w:r>
          <w:fldChar w:fldCharType="separate"/>
        </w:r>
        <w:r>
          <w:t>17</w:t>
        </w:r>
        <w:r>
          <w:fldChar w:fldCharType="end"/>
        </w:r>
      </w:hyperlink>
    </w:p>
    <w:p>
      <w:pPr>
        <w:pStyle w:val="TOC1"/>
        <w:tabs>
          <w:tab w:val="right" w:leader="dot" w:pos="8306"/>
        </w:tabs>
      </w:pPr>
      <w:hyperlink w:anchor="_Toc26426" w:history="1">
        <w:r>
          <w:rPr>
            <w:rFonts w:ascii="仿宋" w:eastAsia="仿宋" w:hAnsi="仿宋" w:cs="仿宋" w:hint="eastAsia"/>
            <w:lang w:eastAsia="zh-CN"/>
          </w:rPr>
          <w:t>六、煤焦产品项目土建工程</w:t>
        </w:r>
        <w:r>
          <w:tab/>
        </w:r>
        <w:r>
          <w:fldChar w:fldCharType="begin"/>
        </w:r>
        <w:r>
          <w:instrText xml:space="preserve"> PAGEREF _Toc26426 \h </w:instrText>
        </w:r>
        <w:r>
          <w:fldChar w:fldCharType="separate"/>
        </w:r>
        <w:r>
          <w:t>18</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(一)、建筑工程设计原则</w:t>
        </w:r>
        <w:r>
          <w:tab/>
        </w:r>
        <w:r>
          <w:fldChar w:fldCharType="begin"/>
        </w:r>
        <w:r>
          <w:instrText xml:space="preserve"> PAGEREF _Toc25458 \h </w:instrText>
        </w:r>
        <w:r>
          <w:fldChar w:fldCharType="separate"/>
        </w:r>
        <w:r>
          <w:t>18</w:t>
        </w:r>
        <w:r>
          <w:fldChar w:fldCharType="end"/>
        </w:r>
      </w:hyperlink>
    </w:p>
    <w:p>
      <w:pPr>
        <w:pStyle w:val="TOC2"/>
        <w:tabs>
          <w:tab w:val="right" w:leader="dot" w:pos="8306"/>
        </w:tabs>
      </w:pPr>
      <w:hyperlink w:anchor="_Toc26517" w:history="1">
        <w:r>
          <w:rPr>
            <w:rFonts w:ascii="仿宋" w:eastAsia="仿宋" w:hAnsi="仿宋" w:cs="仿宋" w:hint="eastAsia"/>
            <w:lang w:eastAsia="zh-CN"/>
          </w:rPr>
          <w:t>(二)、土建工程设计年限及安全等级</w:t>
        </w:r>
        <w:r>
          <w:tab/>
        </w:r>
        <w:r>
          <w:fldChar w:fldCharType="begin"/>
        </w:r>
        <w:r>
          <w:instrText xml:space="preserve"> PAGEREF _Toc26517 \h </w:instrText>
        </w:r>
        <w:r>
          <w:fldChar w:fldCharType="separate"/>
        </w:r>
        <w:r>
          <w:t>19</w:t>
        </w:r>
        <w:r>
          <w:fldChar w:fldCharType="end"/>
        </w:r>
      </w:hyperlink>
    </w:p>
    <w:p>
      <w:pPr>
        <w:pStyle w:val="TOC2"/>
        <w:tabs>
          <w:tab w:val="right" w:leader="dot" w:pos="8306"/>
        </w:tabs>
      </w:pPr>
      <w:hyperlink w:anchor="_Toc25083" w:history="1">
        <w:r>
          <w:rPr>
            <w:rFonts w:ascii="仿宋" w:eastAsia="仿宋" w:hAnsi="仿宋" w:cs="仿宋" w:hint="eastAsia"/>
            <w:lang w:eastAsia="zh-CN"/>
          </w:rPr>
          <w:t>(三)、建筑工程设计总体要求</w:t>
        </w:r>
        <w:r>
          <w:tab/>
        </w:r>
        <w:r>
          <w:fldChar w:fldCharType="begin"/>
        </w:r>
        <w:r>
          <w:instrText xml:space="preserve"> PAGEREF _Toc25083 \h </w:instrText>
        </w:r>
        <w:r>
          <w:fldChar w:fldCharType="separate"/>
        </w:r>
        <w:r>
          <w:t>20</w:t>
        </w:r>
        <w:r>
          <w:fldChar w:fldCharType="end"/>
        </w:r>
      </w:hyperlink>
    </w:p>
    <w:p>
      <w:pPr>
        <w:pStyle w:val="TOC2"/>
        <w:tabs>
          <w:tab w:val="right" w:leader="dot" w:pos="8306"/>
        </w:tabs>
      </w:pPr>
      <w:hyperlink w:anchor="_Toc19143" w:history="1">
        <w:r>
          <w:rPr>
            <w:rFonts w:ascii="仿宋" w:eastAsia="仿宋" w:hAnsi="仿宋" w:cs="仿宋" w:hint="eastAsia"/>
            <w:lang w:eastAsia="zh-CN"/>
          </w:rPr>
          <w:t>(四)、土建工程建设指标</w:t>
        </w:r>
        <w:r>
          <w:tab/>
        </w:r>
        <w:r>
          <w:fldChar w:fldCharType="begin"/>
        </w:r>
        <w:r>
          <w:instrText xml:space="preserve"> PAGEREF _Toc19143 \h </w:instrText>
        </w:r>
        <w:r>
          <w:fldChar w:fldCharType="separate"/>
        </w:r>
        <w:r>
          <w:t>21</w:t>
        </w:r>
        <w:r>
          <w:fldChar w:fldCharType="end"/>
        </w:r>
      </w:hyperlink>
    </w:p>
    <w:p>
      <w:pPr>
        <w:pStyle w:val="TOC1"/>
        <w:tabs>
          <w:tab w:val="right" w:leader="dot" w:pos="8306"/>
        </w:tabs>
      </w:pPr>
      <w:hyperlink w:anchor="_Toc790" w:history="1">
        <w:r>
          <w:rPr>
            <w:rFonts w:ascii="仿宋" w:eastAsia="仿宋" w:hAnsi="仿宋" w:cs="仿宋" w:hint="eastAsia"/>
            <w:lang w:eastAsia="zh-CN"/>
          </w:rPr>
          <w:t>七、煤焦产品项目人力资源管理</w:t>
        </w:r>
        <w:r>
          <w:tab/>
        </w:r>
        <w:r>
          <w:fldChar w:fldCharType="begin"/>
        </w:r>
        <w:r>
          <w:instrText xml:space="preserve"> PAGEREF _Toc790 \h </w:instrText>
        </w:r>
        <w:r>
          <w:fldChar w:fldCharType="separate"/>
        </w:r>
        <w:r>
          <w:t>21</w:t>
        </w:r>
        <w:r>
          <w:fldChar w:fldCharType="end"/>
        </w:r>
      </w:hyperlink>
    </w:p>
    <w:p>
      <w:pPr>
        <w:pStyle w:val="TOC2"/>
        <w:tabs>
          <w:tab w:val="right" w:leader="dot" w:pos="8306"/>
        </w:tabs>
      </w:pPr>
      <w:hyperlink w:anchor="_Toc20993" w:history="1">
        <w:r>
          <w:rPr>
            <w:rFonts w:ascii="仿宋" w:eastAsia="仿宋" w:hAnsi="仿宋" w:cs="仿宋" w:hint="eastAsia"/>
            <w:lang w:eastAsia="zh-CN"/>
          </w:rPr>
          <w:t>(一)、建立健全的预算管理制度</w:t>
        </w:r>
        <w:r>
          <w:tab/>
        </w:r>
        <w:r>
          <w:fldChar w:fldCharType="begin"/>
        </w:r>
        <w:r>
          <w:instrText xml:space="preserve"> PAGEREF _Toc20993 \h </w:instrText>
        </w:r>
        <w:r>
          <w:fldChar w:fldCharType="separate"/>
        </w:r>
        <w:r>
          <w:t>21</w:t>
        </w:r>
        <w:r>
          <w:fldChar w:fldCharType="end"/>
        </w:r>
      </w:hyperlink>
    </w:p>
    <w:p>
      <w:pPr>
        <w:pStyle w:val="TOC2"/>
        <w:tabs>
          <w:tab w:val="right" w:leader="dot" w:pos="8306"/>
        </w:tabs>
      </w:pPr>
      <w:hyperlink w:anchor="_Toc19950" w:history="1">
        <w:r>
          <w:rPr>
            <w:rFonts w:ascii="仿宋" w:eastAsia="仿宋" w:hAnsi="仿宋" w:cs="仿宋" w:hint="eastAsia"/>
            <w:lang w:eastAsia="zh-CN"/>
          </w:rPr>
          <w:t>(二)、加强资金流动监控</w:t>
        </w:r>
        <w:r>
          <w:tab/>
        </w:r>
        <w:r>
          <w:fldChar w:fldCharType="begin"/>
        </w:r>
        <w:r>
          <w:instrText xml:space="preserve"> PAGEREF _Toc19950 \h </w:instrText>
        </w:r>
        <w:r>
          <w:fldChar w:fldCharType="separate"/>
        </w:r>
        <w:r>
          <w:t>23</w:t>
        </w:r>
        <w:r>
          <w:fldChar w:fldCharType="end"/>
        </w:r>
      </w:hyperlink>
    </w:p>
    <w:p>
      <w:pPr>
        <w:pStyle w:val="TOC2"/>
        <w:tabs>
          <w:tab w:val="right" w:leader="dot" w:pos="8306"/>
        </w:tabs>
      </w:pPr>
      <w:hyperlink w:anchor="_Toc28559" w:history="1">
        <w:r>
          <w:rPr>
            <w:rFonts w:ascii="仿宋" w:eastAsia="仿宋" w:hAnsi="仿宋" w:cs="仿宋" w:hint="eastAsia"/>
            <w:lang w:eastAsia="zh-CN"/>
          </w:rPr>
          <w:t>(三)、制定完善的风险控制机制</w:t>
        </w:r>
        <w:r>
          <w:tab/>
        </w:r>
        <w:r>
          <w:fldChar w:fldCharType="begin"/>
        </w:r>
        <w:r>
          <w:instrText xml:space="preserve"> PAGEREF _Toc28559 \h </w:instrText>
        </w:r>
        <w:r>
          <w:fldChar w:fldCharType="separate"/>
        </w:r>
        <w:r>
          <w:t>24</w:t>
        </w:r>
        <w:r>
          <w:fldChar w:fldCharType="end"/>
        </w:r>
      </w:hyperlink>
    </w:p>
    <w:p>
      <w:pPr>
        <w:pStyle w:val="TOC2"/>
        <w:tabs>
          <w:tab w:val="right" w:leader="dot" w:pos="8306"/>
        </w:tabs>
      </w:pPr>
      <w:hyperlink w:anchor="_Toc7201" w:history="1">
        <w:r>
          <w:rPr>
            <w:rFonts w:ascii="仿宋" w:eastAsia="仿宋" w:hAnsi="仿宋" w:cs="仿宋" w:hint="eastAsia"/>
            <w:lang w:eastAsia="zh-CN"/>
          </w:rPr>
          <w:t>(四)、优化成本管理</w:t>
        </w:r>
        <w:r>
          <w:tab/>
        </w:r>
        <w:r>
          <w:fldChar w:fldCharType="begin"/>
        </w:r>
        <w:r>
          <w:instrText xml:space="preserve"> PAGEREF _Toc7201 \h </w:instrText>
        </w:r>
        <w:r>
          <w:fldChar w:fldCharType="separate"/>
        </w:r>
        <w:r>
          <w:t>25</w:t>
        </w:r>
        <w:r>
          <w:fldChar w:fldCharType="end"/>
        </w:r>
      </w:hyperlink>
    </w:p>
    <w:p>
      <w:pPr>
        <w:pStyle w:val="TOC1"/>
        <w:tabs>
          <w:tab w:val="right" w:leader="dot" w:pos="8306"/>
        </w:tabs>
      </w:pPr>
      <w:hyperlink w:anchor="_Toc11515" w:history="1">
        <w:r>
          <w:rPr>
            <w:rFonts w:ascii="仿宋" w:eastAsia="仿宋" w:hAnsi="仿宋" w:cs="仿宋" w:hint="eastAsia"/>
            <w:lang w:eastAsia="zh-CN"/>
          </w:rPr>
          <w:t>八、煤焦产品项目环境影响分析</w:t>
        </w:r>
        <w:r>
          <w:tab/>
        </w:r>
        <w:r>
          <w:fldChar w:fldCharType="begin"/>
        </w:r>
        <w:r>
          <w:instrText xml:space="preserve"> PAGEREF _Toc11515 \h </w:instrText>
        </w:r>
        <w:r>
          <w:fldChar w:fldCharType="separate"/>
        </w:r>
        <w:r>
          <w:t>27</w:t>
        </w:r>
        <w:r>
          <w:fldChar w:fldCharType="end"/>
        </w:r>
      </w:hyperlink>
    </w:p>
    <w:p>
      <w:pPr>
        <w:pStyle w:val="TOC2"/>
        <w:tabs>
          <w:tab w:val="right" w:leader="dot" w:pos="8306"/>
        </w:tabs>
      </w:pPr>
      <w:hyperlink w:anchor="_Toc5618" w:history="1">
        <w:r>
          <w:rPr>
            <w:rFonts w:ascii="仿宋" w:eastAsia="仿宋" w:hAnsi="仿宋" w:cs="仿宋" w:hint="eastAsia"/>
            <w:lang w:eastAsia="zh-CN"/>
          </w:rPr>
          <w:t>(一)、建设区域环境质量现状</w:t>
        </w:r>
        <w:r>
          <w:tab/>
        </w:r>
        <w:r>
          <w:fldChar w:fldCharType="begin"/>
        </w:r>
        <w:r>
          <w:instrText xml:space="preserve"> PAGEREF _Toc5618 \h </w:instrText>
        </w:r>
        <w:r>
          <w:fldChar w:fldCharType="separate"/>
        </w:r>
        <w:r>
          <w:t>27</w:t>
        </w:r>
        <w:r>
          <w:fldChar w:fldCharType="end"/>
        </w:r>
      </w:hyperlink>
    </w:p>
    <w:p>
      <w:pPr>
        <w:pStyle w:val="TOC2"/>
        <w:tabs>
          <w:tab w:val="right" w:leader="dot" w:pos="8306"/>
        </w:tabs>
      </w:pPr>
      <w:hyperlink w:anchor="_Toc10986" w:history="1">
        <w:r>
          <w:rPr>
            <w:rFonts w:ascii="仿宋" w:eastAsia="仿宋" w:hAnsi="仿宋" w:cs="仿宋" w:hint="eastAsia"/>
            <w:lang w:eastAsia="zh-CN"/>
          </w:rPr>
          <w:t>(二)、建设期环境保护</w:t>
        </w:r>
        <w:r>
          <w:tab/>
        </w:r>
        <w:r>
          <w:fldChar w:fldCharType="begin"/>
        </w:r>
        <w:r>
          <w:instrText xml:space="preserve"> PAGEREF _Toc10986 \h </w:instrText>
        </w:r>
        <w:r>
          <w:fldChar w:fldCharType="separate"/>
        </w:r>
        <w:r>
          <w:t>28</w:t>
        </w:r>
        <w:r>
          <w:fldChar w:fldCharType="end"/>
        </w:r>
      </w:hyperlink>
    </w:p>
    <w:p>
      <w:pPr>
        <w:pStyle w:val="TOC2"/>
        <w:tabs>
          <w:tab w:val="right" w:leader="dot" w:pos="8306"/>
        </w:tabs>
      </w:pPr>
      <w:hyperlink w:anchor="_Toc21784" w:history="1">
        <w:r>
          <w:rPr>
            <w:rFonts w:ascii="仿宋" w:eastAsia="仿宋" w:hAnsi="仿宋" w:cs="仿宋" w:hint="eastAsia"/>
            <w:lang w:eastAsia="zh-CN"/>
          </w:rPr>
          <w:t>(三)、运营期环境保护</w:t>
        </w:r>
        <w:r>
          <w:tab/>
        </w:r>
        <w:r>
          <w:fldChar w:fldCharType="begin"/>
        </w:r>
        <w:r>
          <w:instrText xml:space="preserve"> PAGEREF _Toc21784 \h </w:instrText>
        </w:r>
        <w:r>
          <w:fldChar w:fldCharType="separate"/>
        </w:r>
        <w:r>
          <w:t>29</w:t>
        </w:r>
        <w:r>
          <w:fldChar w:fldCharType="end"/>
        </w:r>
      </w:hyperlink>
    </w:p>
    <w:p>
      <w:pPr>
        <w:pStyle w:val="TOC2"/>
        <w:tabs>
          <w:tab w:val="right" w:leader="dot" w:pos="8306"/>
        </w:tabs>
      </w:pPr>
      <w:hyperlink w:anchor="_Toc20798" w:history="1">
        <w:r>
          <w:rPr>
            <w:rFonts w:ascii="仿宋" w:eastAsia="仿宋" w:hAnsi="仿宋" w:cs="仿宋" w:hint="eastAsia"/>
            <w:lang w:eastAsia="zh-CN"/>
          </w:rPr>
          <w:t>(四)、煤焦产品项目建设对区域经济的影响</w:t>
        </w:r>
        <w:r>
          <w:tab/>
        </w:r>
        <w:r>
          <w:fldChar w:fldCharType="begin"/>
        </w:r>
        <w:r>
          <w:instrText xml:space="preserve"> PAGEREF _Toc20798 \h </w:instrText>
        </w:r>
        <w:r>
          <w:fldChar w:fldCharType="separate"/>
        </w:r>
        <w:r>
          <w:t>31</w:t>
        </w:r>
        <w:r>
          <w:fldChar w:fldCharType="end"/>
        </w:r>
      </w:hyperlink>
    </w:p>
    <w:p>
      <w:pPr>
        <w:pStyle w:val="TOC2"/>
        <w:tabs>
          <w:tab w:val="right" w:leader="dot" w:pos="8306"/>
        </w:tabs>
      </w:pPr>
      <w:hyperlink w:anchor="_Toc2790" w:history="1">
        <w:r>
          <w:rPr>
            <w:rFonts w:ascii="仿宋" w:eastAsia="仿宋" w:hAnsi="仿宋" w:cs="仿宋" w:hint="eastAsia"/>
            <w:lang w:eastAsia="zh-CN"/>
          </w:rPr>
          <w:t>(五)、废弃物处理</w:t>
        </w:r>
        <w:r>
          <w:tab/>
        </w:r>
        <w:r>
          <w:fldChar w:fldCharType="begin"/>
        </w:r>
        <w:r>
          <w:instrText xml:space="preserve"> PAGEREF _Toc2790 \h </w:instrText>
        </w:r>
        <w:r>
          <w:fldChar w:fldCharType="separate"/>
        </w:r>
        <w:r>
          <w:t>32</w:t>
        </w:r>
        <w:r>
          <w:fldChar w:fldCharType="end"/>
        </w:r>
      </w:hyperlink>
    </w:p>
    <w:p>
      <w:pPr>
        <w:pStyle w:val="TOC2"/>
        <w:tabs>
          <w:tab w:val="right" w:leader="dot" w:pos="8306"/>
        </w:tabs>
      </w:pPr>
      <w:hyperlink w:anchor="_Toc14606" w:history="1">
        <w:r>
          <w:rPr>
            <w:rFonts w:ascii="仿宋" w:eastAsia="仿宋" w:hAnsi="仿宋" w:cs="仿宋" w:hint="eastAsia"/>
            <w:lang w:eastAsia="zh-CN"/>
          </w:rPr>
          <w:t>(六)、特殊环境影响分析</w:t>
        </w:r>
        <w:r>
          <w:tab/>
        </w:r>
        <w:r>
          <w:fldChar w:fldCharType="begin"/>
        </w:r>
        <w:r>
          <w:instrText xml:space="preserve"> PAGEREF _Toc14606 \h </w:instrText>
        </w:r>
        <w:r>
          <w:fldChar w:fldCharType="separate"/>
        </w:r>
        <w:r>
          <w:t>34</w:t>
        </w:r>
        <w:r>
          <w:fldChar w:fldCharType="end"/>
        </w:r>
      </w:hyperlink>
    </w:p>
    <w:p>
      <w:pPr>
        <w:pStyle w:val="TOC2"/>
        <w:tabs>
          <w:tab w:val="right" w:leader="dot" w:pos="8306"/>
        </w:tabs>
      </w:pPr>
      <w:hyperlink w:anchor="_Toc11494" w:history="1">
        <w:r>
          <w:rPr>
            <w:rFonts w:ascii="仿宋" w:eastAsia="仿宋" w:hAnsi="仿宋" w:cs="仿宋" w:hint="eastAsia"/>
            <w:lang w:eastAsia="zh-CN"/>
          </w:rPr>
          <w:t>(七)、清洁生产</w:t>
        </w:r>
        <w:r>
          <w:tab/>
        </w:r>
        <w:r>
          <w:fldChar w:fldCharType="begin"/>
        </w:r>
        <w:r>
          <w:instrText xml:space="preserve"> PAGEREF _Toc11494 \h </w:instrText>
        </w:r>
        <w:r>
          <w:fldChar w:fldCharType="separate"/>
        </w:r>
        <w:r>
          <w:t>35</w:t>
        </w:r>
        <w:r>
          <w:fldChar w:fldCharType="end"/>
        </w:r>
      </w:hyperlink>
    </w:p>
    <w:p>
      <w:pPr>
        <w:pStyle w:val="TOC2"/>
        <w:tabs>
          <w:tab w:val="right" w:leader="dot" w:pos="8306"/>
        </w:tabs>
      </w:pPr>
      <w:hyperlink w:anchor="_Toc26465" w:history="1">
        <w:r>
          <w:rPr>
            <w:rFonts w:ascii="仿宋" w:eastAsia="仿宋" w:hAnsi="仿宋" w:cs="仿宋" w:hint="eastAsia"/>
            <w:lang w:eastAsia="zh-CN"/>
          </w:rPr>
          <w:t>(八)、环境保护综合评价</w:t>
        </w:r>
        <w:r>
          <w:tab/>
        </w:r>
        <w:r>
          <w:fldChar w:fldCharType="begin"/>
        </w:r>
        <w:r>
          <w:instrText xml:space="preserve"> PAGEREF _Toc26465 \h </w:instrText>
        </w:r>
        <w:r>
          <w:fldChar w:fldCharType="separate"/>
        </w:r>
        <w:r>
          <w:t>36</w:t>
        </w:r>
        <w:r>
          <w:fldChar w:fldCharType="end"/>
        </w:r>
      </w:hyperlink>
    </w:p>
    <w:p>
      <w:pPr>
        <w:pStyle w:val="TOC1"/>
        <w:tabs>
          <w:tab w:val="right" w:leader="dot" w:pos="8306"/>
        </w:tabs>
      </w:pPr>
      <w:hyperlink w:anchor="_Toc796" w:history="1">
        <w:r>
          <w:rPr>
            <w:rFonts w:ascii="仿宋" w:eastAsia="仿宋" w:hAnsi="仿宋" w:cs="仿宋" w:hint="eastAsia"/>
            <w:lang w:eastAsia="zh-CN"/>
          </w:rPr>
          <w:t>九、煤焦产品项目风险管理</w:t>
        </w:r>
        <w:r>
          <w:tab/>
        </w:r>
        <w:r>
          <w:fldChar w:fldCharType="begin"/>
        </w:r>
        <w:r>
          <w:instrText xml:space="preserve"> PAGEREF _Toc796 \h </w:instrText>
        </w:r>
        <w:r>
          <w:fldChar w:fldCharType="separate"/>
        </w:r>
        <w:r>
          <w:t>37</w:t>
        </w:r>
        <w:r>
          <w:fldChar w:fldCharType="end"/>
        </w:r>
      </w:hyperlink>
    </w:p>
    <w:p>
      <w:pPr>
        <w:pStyle w:val="TOC2"/>
        <w:tabs>
          <w:tab w:val="right" w:leader="dot" w:pos="8306"/>
        </w:tabs>
      </w:pPr>
      <w:hyperlink w:anchor="_Toc26328" w:history="1">
        <w:r>
          <w:rPr>
            <w:rFonts w:ascii="仿宋" w:eastAsia="仿宋" w:hAnsi="仿宋" w:cs="仿宋" w:hint="eastAsia"/>
            <w:lang w:eastAsia="zh-CN"/>
          </w:rPr>
          <w:t>(一)、风险识别与评估</w:t>
        </w:r>
        <w:r>
          <w:tab/>
        </w:r>
        <w:r>
          <w:fldChar w:fldCharType="begin"/>
        </w:r>
        <w:r>
          <w:instrText xml:space="preserve"> PAGEREF _Toc26328 \h </w:instrText>
        </w:r>
        <w:r>
          <w:fldChar w:fldCharType="separate"/>
        </w:r>
        <w:r>
          <w:t>37</w:t>
        </w:r>
        <w:r>
          <w:fldChar w:fldCharType="end"/>
        </w:r>
      </w:hyperlink>
    </w:p>
    <w:p>
      <w:pPr>
        <w:pStyle w:val="TOC2"/>
        <w:tabs>
          <w:tab w:val="right" w:leader="dot" w:pos="8306"/>
        </w:tabs>
      </w:pPr>
      <w:hyperlink w:anchor="_Toc3465" w:history="1">
        <w:r>
          <w:rPr>
            <w:rFonts w:ascii="仿宋" w:eastAsia="仿宋" w:hAnsi="仿宋" w:cs="仿宋" w:hint="eastAsia"/>
            <w:lang w:eastAsia="zh-CN"/>
          </w:rPr>
          <w:t>(二)、风险应对策略</w:t>
        </w:r>
        <w:r>
          <w:tab/>
        </w:r>
        <w:r>
          <w:fldChar w:fldCharType="begin"/>
        </w:r>
        <w:r>
          <w:instrText xml:space="preserve"> PAGEREF _Toc3465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2" w:history="1">
        <w:r>
          <w:rPr>
            <w:rFonts w:ascii="仿宋" w:eastAsia="仿宋" w:hAnsi="仿宋" w:cs="仿宋" w:hint="eastAsia"/>
            <w:lang w:eastAsia="zh-CN"/>
          </w:rPr>
          <w:t>(三)、风险监控与控制</w:t>
        </w:r>
        <w:r>
          <w:tab/>
        </w:r>
        <w:r>
          <w:fldChar w:fldCharType="begin"/>
        </w:r>
        <w:r>
          <w:instrText xml:space="preserve"> PAGEREF _Toc32692 \h </w:instrText>
        </w:r>
        <w:r>
          <w:fldChar w:fldCharType="separate"/>
        </w:r>
        <w:r>
          <w:t>40</w:t>
        </w:r>
        <w:r>
          <w:fldChar w:fldCharType="end"/>
        </w:r>
      </w:hyperlink>
    </w:p>
    <w:p>
      <w:pPr>
        <w:pStyle w:val="TOC1"/>
        <w:tabs>
          <w:tab w:val="right" w:leader="dot" w:pos="8306"/>
        </w:tabs>
      </w:pPr>
      <w:hyperlink w:anchor="_Toc8877" w:history="1">
        <w:r>
          <w:rPr>
            <w:rFonts w:ascii="仿宋" w:eastAsia="仿宋" w:hAnsi="仿宋" w:cs="仿宋" w:hint="eastAsia"/>
            <w:lang w:eastAsia="zh-CN"/>
          </w:rPr>
          <w:t>十、煤焦产品项目计划安排</w:t>
        </w:r>
        <w:r>
          <w:tab/>
        </w:r>
        <w:r>
          <w:fldChar w:fldCharType="begin"/>
        </w:r>
        <w:r>
          <w:instrText xml:space="preserve"> PAGEREF _Toc8877 \h </w:instrText>
        </w:r>
        <w:r>
          <w:fldChar w:fldCharType="separate"/>
        </w:r>
        <w:r>
          <w:t>41</w:t>
        </w:r>
        <w:r>
          <w:fldChar w:fldCharType="end"/>
        </w:r>
      </w:hyperlink>
    </w:p>
    <w:p>
      <w:pPr>
        <w:pStyle w:val="TOC2"/>
        <w:tabs>
          <w:tab w:val="right" w:leader="dot" w:pos="8306"/>
        </w:tabs>
      </w:pPr>
      <w:hyperlink w:anchor="_Toc2250" w:history="1">
        <w:r>
          <w:rPr>
            <w:rFonts w:ascii="仿宋" w:eastAsia="仿宋" w:hAnsi="仿宋" w:cs="仿宋" w:hint="eastAsia"/>
            <w:lang w:eastAsia="zh-CN"/>
          </w:rPr>
          <w:t>(一)、建设周期</w:t>
        </w:r>
        <w:r>
          <w:tab/>
        </w:r>
        <w:r>
          <w:fldChar w:fldCharType="begin"/>
        </w:r>
        <w:r>
          <w:instrText xml:space="preserve"> PAGEREF _Toc2250 \h </w:instrText>
        </w:r>
        <w:r>
          <w:fldChar w:fldCharType="separate"/>
        </w:r>
        <w:r>
          <w:t>41</w:t>
        </w:r>
        <w:r>
          <w:fldChar w:fldCharType="end"/>
        </w:r>
      </w:hyperlink>
    </w:p>
    <w:p>
      <w:pPr>
        <w:pStyle w:val="TOC2"/>
        <w:tabs>
          <w:tab w:val="right" w:leader="dot" w:pos="8306"/>
        </w:tabs>
      </w:pPr>
      <w:hyperlink w:anchor="_Toc30476" w:history="1">
        <w:r>
          <w:rPr>
            <w:rFonts w:ascii="仿宋" w:eastAsia="仿宋" w:hAnsi="仿宋" w:cs="仿宋" w:hint="eastAsia"/>
            <w:lang w:eastAsia="zh-CN"/>
          </w:rPr>
          <w:t>(二)、建设进度</w:t>
        </w:r>
        <w:r>
          <w:tab/>
        </w:r>
        <w:r>
          <w:fldChar w:fldCharType="begin"/>
        </w:r>
        <w:r>
          <w:instrText xml:space="preserve"> PAGEREF _Toc30476 \h </w:instrText>
        </w:r>
        <w:r>
          <w:fldChar w:fldCharType="separate"/>
        </w:r>
        <w:r>
          <w:t>42</w:t>
        </w:r>
        <w:r>
          <w:fldChar w:fldCharType="end"/>
        </w:r>
      </w:hyperlink>
    </w:p>
    <w:p>
      <w:pPr>
        <w:pStyle w:val="TOC2"/>
        <w:tabs>
          <w:tab w:val="right" w:leader="dot" w:pos="8306"/>
        </w:tabs>
      </w:pPr>
      <w:hyperlink w:anchor="_Toc24939" w:history="1">
        <w:r>
          <w:rPr>
            <w:rFonts w:ascii="仿宋" w:eastAsia="仿宋" w:hAnsi="仿宋" w:cs="仿宋" w:hint="eastAsia"/>
            <w:lang w:eastAsia="zh-CN"/>
          </w:rPr>
          <w:t>(三)、进度安排注意事项</w:t>
        </w:r>
        <w:r>
          <w:tab/>
        </w:r>
        <w:r>
          <w:fldChar w:fldCharType="begin"/>
        </w:r>
        <w:r>
          <w:instrText xml:space="preserve"> PAGEREF _Toc24939 \h </w:instrText>
        </w:r>
        <w:r>
          <w:fldChar w:fldCharType="separate"/>
        </w:r>
        <w:r>
          <w:t>43</w:t>
        </w:r>
        <w:r>
          <w:fldChar w:fldCharType="end"/>
        </w:r>
      </w:hyperlink>
    </w:p>
    <w:p>
      <w:pPr>
        <w:pStyle w:val="TOC2"/>
        <w:tabs>
          <w:tab w:val="right" w:leader="dot" w:pos="8306"/>
        </w:tabs>
      </w:pPr>
      <w:hyperlink w:anchor="_Toc32271" w:history="1">
        <w:r>
          <w:rPr>
            <w:rFonts w:ascii="仿宋" w:eastAsia="仿宋" w:hAnsi="仿宋" w:cs="仿宋" w:hint="eastAsia"/>
            <w:lang w:eastAsia="zh-CN"/>
          </w:rPr>
          <w:t>(四)、人力资源配置</w:t>
        </w:r>
        <w:r>
          <w:tab/>
        </w:r>
        <w:r>
          <w:fldChar w:fldCharType="begin"/>
        </w:r>
        <w:r>
          <w:instrText xml:space="preserve"> PAGEREF _Toc32271 \h </w:instrText>
        </w:r>
        <w:r>
          <w:fldChar w:fldCharType="separate"/>
        </w:r>
        <w:r>
          <w:t>45</w:t>
        </w:r>
        <w:r>
          <w:fldChar w:fldCharType="end"/>
        </w:r>
      </w:hyperlink>
    </w:p>
    <w:p>
      <w:pPr>
        <w:pStyle w:val="TOC1"/>
        <w:tabs>
          <w:tab w:val="right" w:leader="dot" w:pos="8306"/>
        </w:tabs>
      </w:pPr>
      <w:hyperlink w:anchor="_Toc25424" w:history="1">
        <w:r>
          <w:rPr>
            <w:rFonts w:ascii="仿宋" w:eastAsia="仿宋" w:hAnsi="仿宋" w:cs="仿宋" w:hint="eastAsia"/>
            <w:lang w:eastAsia="zh-CN"/>
          </w:rPr>
          <w:t>十一、煤焦产品项目创新与研发</w:t>
        </w:r>
        <w:r>
          <w:tab/>
        </w:r>
        <w:r>
          <w:fldChar w:fldCharType="begin"/>
        </w:r>
        <w:r>
          <w:instrText xml:space="preserve"> PAGEREF _Toc25424 \h </w:instrText>
        </w:r>
        <w:r>
          <w:fldChar w:fldCharType="separate"/>
        </w:r>
        <w:r>
          <w:t>45</w:t>
        </w:r>
        <w:r>
          <w:fldChar w:fldCharType="end"/>
        </w:r>
      </w:hyperlink>
    </w:p>
    <w:p>
      <w:pPr>
        <w:pStyle w:val="TOC2"/>
        <w:tabs>
          <w:tab w:val="right" w:leader="dot" w:pos="8306"/>
        </w:tabs>
      </w:pPr>
      <w:hyperlink w:anchor="_Toc22197" w:history="1">
        <w:r>
          <w:rPr>
            <w:rFonts w:ascii="仿宋" w:eastAsia="仿宋" w:hAnsi="仿宋" w:cs="仿宋" w:hint="eastAsia"/>
            <w:lang w:eastAsia="zh-CN"/>
          </w:rPr>
          <w:t>(一)、创新策略与方向</w:t>
        </w:r>
        <w:r>
          <w:tab/>
        </w:r>
        <w:r>
          <w:fldChar w:fldCharType="begin"/>
        </w:r>
        <w:r>
          <w:instrText xml:space="preserve"> PAGEREF _Toc22197 \h </w:instrText>
        </w:r>
        <w:r>
          <w:fldChar w:fldCharType="separate"/>
        </w:r>
        <w:r>
          <w:t>45</w:t>
        </w:r>
        <w:r>
          <w:fldChar w:fldCharType="end"/>
        </w:r>
      </w:hyperlink>
    </w:p>
    <w:p>
      <w:pPr>
        <w:pStyle w:val="TOC2"/>
        <w:tabs>
          <w:tab w:val="right" w:leader="dot" w:pos="8306"/>
        </w:tabs>
      </w:pPr>
      <w:hyperlink w:anchor="_Toc21758" w:history="1">
        <w:r>
          <w:rPr>
            <w:rFonts w:ascii="仿宋" w:eastAsia="仿宋" w:hAnsi="仿宋" w:cs="仿宋" w:hint="eastAsia"/>
            <w:lang w:eastAsia="zh-CN"/>
          </w:rPr>
          <w:t>(二)、研发规划与投入</w:t>
        </w:r>
        <w:r>
          <w:tab/>
        </w:r>
        <w:r>
          <w:fldChar w:fldCharType="begin"/>
        </w:r>
        <w:r>
          <w:instrText xml:space="preserve"> PAGEREF _Toc21758 \h </w:instrText>
        </w:r>
        <w:r>
          <w:fldChar w:fldCharType="separate"/>
        </w:r>
        <w:r>
          <w:t>47</w:t>
        </w:r>
        <w:r>
          <w:fldChar w:fldCharType="end"/>
        </w:r>
      </w:hyperlink>
    </w:p>
    <w:p>
      <w:pPr>
        <w:pStyle w:val="TOC1"/>
        <w:tabs>
          <w:tab w:val="right" w:leader="dot" w:pos="8306"/>
        </w:tabs>
      </w:pPr>
      <w:hyperlink w:anchor="_Toc19177" w:history="1">
        <w:r>
          <w:rPr>
            <w:rFonts w:ascii="仿宋" w:eastAsia="仿宋" w:hAnsi="仿宋" w:cs="仿宋" w:hint="eastAsia"/>
            <w:lang w:eastAsia="zh-CN"/>
          </w:rPr>
          <w:t>十二、煤焦产品项目经营效益</w:t>
        </w:r>
        <w:r>
          <w:tab/>
        </w:r>
        <w:r>
          <w:fldChar w:fldCharType="begin"/>
        </w:r>
        <w:r>
          <w:instrText xml:space="preserve"> PAGEREF _Toc19177 \h </w:instrText>
        </w:r>
        <w:r>
          <w:fldChar w:fldCharType="separate"/>
        </w:r>
        <w:r>
          <w:t>48</w:t>
        </w:r>
        <w:r>
          <w:fldChar w:fldCharType="end"/>
        </w:r>
      </w:hyperlink>
    </w:p>
    <w:p>
      <w:pPr>
        <w:pStyle w:val="TOC2"/>
        <w:tabs>
          <w:tab w:val="right" w:leader="dot" w:pos="8306"/>
        </w:tabs>
      </w:pPr>
      <w:hyperlink w:anchor="_Toc26695" w:history="1">
        <w:r>
          <w:rPr>
            <w:rFonts w:ascii="仿宋" w:eastAsia="仿宋" w:hAnsi="仿宋" w:cs="仿宋" w:hint="eastAsia"/>
            <w:lang w:eastAsia="zh-CN"/>
          </w:rPr>
          <w:t>(一)、经济评价财务测算</w:t>
        </w:r>
        <w:r>
          <w:tab/>
        </w:r>
        <w:r>
          <w:fldChar w:fldCharType="begin"/>
        </w:r>
        <w:r>
          <w:instrText xml:space="preserve"> PAGEREF _Toc26695 \h </w:instrText>
        </w:r>
        <w:r>
          <w:fldChar w:fldCharType="separate"/>
        </w:r>
        <w:r>
          <w:t>48</w:t>
        </w:r>
        <w:r>
          <w:fldChar w:fldCharType="end"/>
        </w:r>
      </w:hyperlink>
    </w:p>
    <w:p>
      <w:pPr>
        <w:pStyle w:val="TOC2"/>
        <w:tabs>
          <w:tab w:val="right" w:leader="dot" w:pos="8306"/>
        </w:tabs>
      </w:pPr>
      <w:hyperlink w:anchor="_Toc24191" w:history="1">
        <w:r>
          <w:rPr>
            <w:rFonts w:ascii="仿宋" w:eastAsia="仿宋" w:hAnsi="仿宋" w:cs="仿宋" w:hint="eastAsia"/>
            <w:lang w:eastAsia="zh-CN"/>
          </w:rPr>
          <w:t>(二)、煤焦产品项目盈利能力分析</w:t>
        </w:r>
        <w:r>
          <w:tab/>
        </w:r>
        <w:r>
          <w:fldChar w:fldCharType="begin"/>
        </w:r>
        <w:r>
          <w:instrText xml:space="preserve"> PAGEREF _Toc24191 \h </w:instrText>
        </w:r>
        <w:r>
          <w:fldChar w:fldCharType="separate"/>
        </w:r>
        <w:r>
          <w:t>50</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十三、风险识别与分类</w:t>
        </w:r>
        <w:r>
          <w:tab/>
        </w:r>
        <w:r>
          <w:fldChar w:fldCharType="begin"/>
        </w:r>
        <w:r>
          <w:instrText xml:space="preserve"> PAGEREF _Toc28111 \h </w:instrText>
        </w:r>
        <w:r>
          <w:fldChar w:fldCharType="separate"/>
        </w:r>
        <w:r>
          <w:t>50</w:t>
        </w:r>
        <w:r>
          <w:fldChar w:fldCharType="end"/>
        </w:r>
      </w:hyperlink>
    </w:p>
    <w:p>
      <w:pPr>
        <w:pStyle w:val="TOC2"/>
        <w:tabs>
          <w:tab w:val="right" w:leader="dot" w:pos="8306"/>
        </w:tabs>
      </w:pPr>
      <w:hyperlink w:anchor="_Toc4901" w:history="1">
        <w:r>
          <w:rPr>
            <w:rFonts w:ascii="仿宋" w:eastAsia="仿宋" w:hAnsi="仿宋" w:cs="仿宋" w:hint="eastAsia"/>
            <w:lang w:eastAsia="zh-CN"/>
          </w:rPr>
          <w:t>(一)、风险识别</w:t>
        </w:r>
        <w:r>
          <w:tab/>
        </w:r>
        <w:r>
          <w:fldChar w:fldCharType="begin"/>
        </w:r>
        <w:r>
          <w:instrText xml:space="preserve"> PAGEREF _Toc4901 \h </w:instrText>
        </w:r>
        <w:r>
          <w:fldChar w:fldCharType="separate"/>
        </w:r>
        <w:r>
          <w:t>50</w:t>
        </w:r>
        <w:r>
          <w:fldChar w:fldCharType="end"/>
        </w:r>
      </w:hyperlink>
    </w:p>
    <w:p>
      <w:pPr>
        <w:pStyle w:val="TOC2"/>
        <w:tabs>
          <w:tab w:val="right" w:leader="dot" w:pos="8306"/>
        </w:tabs>
      </w:pPr>
      <w:hyperlink w:anchor="_Toc28095" w:history="1">
        <w:r>
          <w:rPr>
            <w:rFonts w:ascii="仿宋" w:eastAsia="仿宋" w:hAnsi="仿宋" w:cs="仿宋" w:hint="eastAsia"/>
            <w:lang w:eastAsia="zh-CN"/>
          </w:rPr>
          <w:t>(二)、风险分类</w:t>
        </w:r>
        <w:r>
          <w:tab/>
        </w:r>
        <w:r>
          <w:fldChar w:fldCharType="begin"/>
        </w:r>
        <w:r>
          <w:instrText xml:space="preserve"> PAGEREF _Toc28095 \h </w:instrText>
        </w:r>
        <w:r>
          <w:fldChar w:fldCharType="separate"/>
        </w:r>
        <w:r>
          <w:t>52</w:t>
        </w:r>
        <w:r>
          <w:fldChar w:fldCharType="end"/>
        </w:r>
      </w:hyperlink>
    </w:p>
    <w:p>
      <w:pPr>
        <w:pStyle w:val="TOC1"/>
        <w:tabs>
          <w:tab w:val="right" w:leader="dot" w:pos="8306"/>
        </w:tabs>
      </w:pPr>
      <w:hyperlink w:anchor="_Toc28874" w:history="1">
        <w:r>
          <w:rPr>
            <w:rFonts w:ascii="仿宋" w:eastAsia="仿宋" w:hAnsi="仿宋" w:cs="仿宋" w:hint="eastAsia"/>
            <w:lang w:eastAsia="zh-CN"/>
          </w:rPr>
          <w:t>十四、质量管理体系</w:t>
        </w:r>
        <w:r>
          <w:tab/>
        </w:r>
        <w:r>
          <w:fldChar w:fldCharType="begin"/>
        </w:r>
        <w:r>
          <w:instrText xml:space="preserve"> PAGEREF _Toc28874 \h </w:instrText>
        </w:r>
        <w:r>
          <w:fldChar w:fldCharType="separate"/>
        </w:r>
        <w:r>
          <w:t>54</w:t>
        </w:r>
        <w:r>
          <w:fldChar w:fldCharType="end"/>
        </w:r>
      </w:hyperlink>
    </w:p>
    <w:p>
      <w:pPr>
        <w:pStyle w:val="TOC2"/>
        <w:tabs>
          <w:tab w:val="right" w:leader="dot" w:pos="8306"/>
        </w:tabs>
      </w:pPr>
      <w:hyperlink w:anchor="_Toc5902" w:history="1">
        <w:r>
          <w:rPr>
            <w:rFonts w:ascii="仿宋" w:eastAsia="仿宋" w:hAnsi="仿宋" w:cs="仿宋" w:hint="eastAsia"/>
            <w:lang w:eastAsia="zh-CN"/>
          </w:rPr>
          <w:t>(一)、质量目标与方针</w:t>
        </w:r>
        <w:r>
          <w:tab/>
        </w:r>
        <w:r>
          <w:fldChar w:fldCharType="begin"/>
        </w:r>
        <w:r>
          <w:instrText xml:space="preserve"> PAGEREF _Toc5902 \h </w:instrText>
        </w:r>
        <w:r>
          <w:fldChar w:fldCharType="separate"/>
        </w:r>
        <w:r>
          <w:t>54</w:t>
        </w:r>
        <w:r>
          <w:fldChar w:fldCharType="end"/>
        </w:r>
      </w:hyperlink>
    </w:p>
    <w:p>
      <w:pPr>
        <w:pStyle w:val="TOC2"/>
        <w:tabs>
          <w:tab w:val="right" w:leader="dot" w:pos="8306"/>
        </w:tabs>
      </w:pPr>
      <w:hyperlink w:anchor="_Toc7751" w:history="1">
        <w:r>
          <w:rPr>
            <w:rFonts w:ascii="仿宋" w:eastAsia="仿宋" w:hAnsi="仿宋" w:cs="仿宋" w:hint="eastAsia"/>
            <w:lang w:eastAsia="zh-CN"/>
          </w:rPr>
          <w:t>(二)、质量管理责任</w:t>
        </w:r>
        <w:r>
          <w:tab/>
        </w:r>
        <w:r>
          <w:fldChar w:fldCharType="begin"/>
        </w:r>
        <w:r>
          <w:instrText xml:space="preserve"> PAGEREF _Toc7751 \h </w:instrText>
        </w:r>
        <w:r>
          <w:fldChar w:fldCharType="separate"/>
        </w:r>
        <w:r>
          <w:t>55</w:t>
        </w:r>
        <w:r>
          <w:fldChar w:fldCharType="end"/>
        </w:r>
      </w:hyperlink>
    </w:p>
    <w:p>
      <w:pPr>
        <w:pStyle w:val="TOC2"/>
        <w:tabs>
          <w:tab w:val="right" w:leader="dot" w:pos="8306"/>
        </w:tabs>
      </w:pPr>
      <w:hyperlink w:anchor="_Toc16896" w:history="1">
        <w:r>
          <w:rPr>
            <w:rFonts w:ascii="仿宋" w:eastAsia="仿宋" w:hAnsi="仿宋" w:cs="仿宋" w:hint="eastAsia"/>
            <w:lang w:eastAsia="zh-CN"/>
          </w:rPr>
          <w:t>(三)、质量管理体系文件</w:t>
        </w:r>
        <w:r>
          <w:tab/>
        </w:r>
        <w:r>
          <w:fldChar w:fldCharType="begin"/>
        </w:r>
        <w:r>
          <w:instrText xml:space="preserve"> PAGEREF _Toc16896 \h </w:instrText>
        </w:r>
        <w:r>
          <w:fldChar w:fldCharType="separate"/>
        </w:r>
        <w:r>
          <w:t>56</w:t>
        </w:r>
        <w:r>
          <w:fldChar w:fldCharType="end"/>
        </w:r>
      </w:hyperlink>
    </w:p>
    <w:p>
      <w:pPr>
        <w:pStyle w:val="TOC2"/>
        <w:tabs>
          <w:tab w:val="right" w:leader="dot" w:pos="8306"/>
        </w:tabs>
      </w:pPr>
      <w:hyperlink w:anchor="_Toc29778" w:history="1">
        <w:r>
          <w:rPr>
            <w:rFonts w:ascii="仿宋" w:eastAsia="仿宋" w:hAnsi="仿宋" w:cs="仿宋" w:hint="eastAsia"/>
            <w:lang w:eastAsia="zh-CN"/>
          </w:rPr>
          <w:t>(四)、质量培训与教育</w:t>
        </w:r>
        <w:r>
          <w:tab/>
        </w:r>
        <w:r>
          <w:fldChar w:fldCharType="begin"/>
        </w:r>
        <w:r>
          <w:instrText xml:space="preserve"> PAGEREF _Toc29778 \h </w:instrText>
        </w:r>
        <w:r>
          <w:fldChar w:fldCharType="separate"/>
        </w:r>
        <w:r>
          <w:t>58</w:t>
        </w:r>
        <w:r>
          <w:fldChar w:fldCharType="end"/>
        </w:r>
      </w:hyperlink>
    </w:p>
    <w:p>
      <w:pPr>
        <w:pStyle w:val="TOC2"/>
        <w:tabs>
          <w:tab w:val="right" w:leader="dot" w:pos="8306"/>
        </w:tabs>
      </w:pPr>
      <w:hyperlink w:anchor="_Toc26585" w:history="1">
        <w:r>
          <w:rPr>
            <w:rFonts w:ascii="仿宋" w:eastAsia="仿宋" w:hAnsi="仿宋" w:cs="仿宋" w:hint="eastAsia"/>
            <w:lang w:eastAsia="zh-CN"/>
          </w:rPr>
          <w:t>(五)、质量审核与评价</w:t>
        </w:r>
        <w:r>
          <w:tab/>
        </w:r>
        <w:r>
          <w:fldChar w:fldCharType="begin"/>
        </w:r>
        <w:r>
          <w:instrText xml:space="preserve"> PAGEREF _Toc26585 \h </w:instrText>
        </w:r>
        <w:r>
          <w:fldChar w:fldCharType="separate"/>
        </w:r>
        <w:r>
          <w:t>59</w:t>
        </w:r>
        <w:r>
          <w:fldChar w:fldCharType="end"/>
        </w:r>
      </w:hyperlink>
    </w:p>
    <w:p>
      <w:pPr>
        <w:pStyle w:val="TOC2"/>
        <w:tabs>
          <w:tab w:val="right" w:leader="dot" w:pos="8306"/>
        </w:tabs>
      </w:pPr>
      <w:hyperlink w:anchor="_Toc1278" w:history="1">
        <w:r>
          <w:rPr>
            <w:rFonts w:ascii="仿宋" w:eastAsia="仿宋" w:hAnsi="仿宋" w:cs="仿宋" w:hint="eastAsia"/>
            <w:lang w:eastAsia="zh-CN"/>
          </w:rPr>
          <w:t>(六)、不符合与纠正措施</w:t>
        </w:r>
        <w:r>
          <w:tab/>
        </w:r>
        <w:r>
          <w:fldChar w:fldCharType="begin"/>
        </w:r>
        <w:r>
          <w:instrText xml:space="preserve"> PAGEREF _Toc1278 \h </w:instrText>
        </w:r>
        <w:r>
          <w:fldChar w:fldCharType="separate"/>
        </w:r>
        <w:r>
          <w:t>60</w:t>
        </w:r>
        <w:r>
          <w:fldChar w:fldCharType="end"/>
        </w:r>
      </w:hyperlink>
    </w:p>
    <w:p>
      <w:pPr>
        <w:pStyle w:val="TOC1"/>
        <w:tabs>
          <w:tab w:val="right" w:leader="dot" w:pos="8306"/>
        </w:tabs>
      </w:pPr>
      <w:hyperlink w:anchor="_Toc16588" w:history="1">
        <w:r>
          <w:rPr>
            <w:rFonts w:ascii="仿宋" w:eastAsia="仿宋" w:hAnsi="仿宋" w:cs="仿宋" w:hint="eastAsia"/>
            <w:lang w:eastAsia="zh-CN"/>
          </w:rPr>
          <w:t>十五、煤焦产品项目实施保障措施</w:t>
        </w:r>
        <w:r>
          <w:tab/>
        </w:r>
        <w:r>
          <w:fldChar w:fldCharType="begin"/>
        </w:r>
        <w:r>
          <w:instrText xml:space="preserve"> PAGEREF _Toc16588 \h </w:instrText>
        </w:r>
        <w:r>
          <w:fldChar w:fldCharType="separate"/>
        </w:r>
        <w:r>
          <w:t>61</w:t>
        </w:r>
        <w:r>
          <w:fldChar w:fldCharType="end"/>
        </w:r>
      </w:hyperlink>
    </w:p>
    <w:p>
      <w:pPr>
        <w:pStyle w:val="TOC2"/>
        <w:tabs>
          <w:tab w:val="right" w:leader="dot" w:pos="8306"/>
        </w:tabs>
      </w:pPr>
      <w:hyperlink w:anchor="_Toc9310" w:history="1">
        <w:r>
          <w:rPr>
            <w:rFonts w:ascii="仿宋" w:eastAsia="仿宋" w:hAnsi="仿宋" w:cs="仿宋" w:hint="eastAsia"/>
            <w:lang w:eastAsia="zh-CN"/>
          </w:rPr>
          <w:t>(一)、煤焦产品项目实施保障机制</w:t>
        </w:r>
        <w:r>
          <w:tab/>
        </w:r>
        <w:r>
          <w:fldChar w:fldCharType="begin"/>
        </w:r>
        <w:r>
          <w:instrText xml:space="preserve"> PAGEREF _Toc9310 \h </w:instrText>
        </w:r>
        <w:r>
          <w:fldChar w:fldCharType="separate"/>
        </w:r>
        <w:r>
          <w:t>61</w:t>
        </w:r>
        <w:r>
          <w:fldChar w:fldCharType="end"/>
        </w:r>
      </w:hyperlink>
    </w:p>
    <w:p>
      <w:pPr>
        <w:pStyle w:val="TOC2"/>
        <w:tabs>
          <w:tab w:val="right" w:leader="dot" w:pos="8306"/>
        </w:tabs>
      </w:pPr>
      <w:hyperlink w:anchor="_Toc680" w:history="1">
        <w:r>
          <w:rPr>
            <w:rFonts w:ascii="仿宋" w:eastAsia="仿宋" w:hAnsi="仿宋" w:cs="仿宋" w:hint="eastAsia"/>
            <w:lang w:eastAsia="zh-CN"/>
          </w:rPr>
          <w:t>(二)、煤焦产品项目法律合规要求</w:t>
        </w:r>
        <w:r>
          <w:tab/>
        </w:r>
        <w:r>
          <w:fldChar w:fldCharType="begin"/>
        </w:r>
        <w:r>
          <w:instrText xml:space="preserve"> PAGEREF _Toc680 \h </w:instrText>
        </w:r>
        <w:r>
          <w:fldChar w:fldCharType="separate"/>
        </w:r>
        <w:r>
          <w:t>65</w:t>
        </w:r>
        <w:r>
          <w:fldChar w:fldCharType="end"/>
        </w:r>
      </w:hyperlink>
    </w:p>
    <w:p>
      <w:pPr>
        <w:pStyle w:val="TOC2"/>
        <w:tabs>
          <w:tab w:val="right" w:leader="dot" w:pos="8306"/>
        </w:tabs>
      </w:pPr>
      <w:hyperlink w:anchor="_Toc8953" w:history="1">
        <w:r>
          <w:rPr>
            <w:rFonts w:ascii="仿宋" w:eastAsia="仿宋" w:hAnsi="仿宋" w:cs="仿宋" w:hint="eastAsia"/>
            <w:lang w:eastAsia="zh-CN"/>
          </w:rPr>
          <w:t>(三)、煤焦产品项目合同管理与法律事务</w:t>
        </w:r>
        <w:r>
          <w:tab/>
        </w:r>
        <w:r>
          <w:fldChar w:fldCharType="begin"/>
        </w:r>
        <w:r>
          <w:instrText xml:space="preserve"> PAGEREF _Toc8953 \h </w:instrText>
        </w:r>
        <w:r>
          <w:fldChar w:fldCharType="separate"/>
        </w:r>
        <w:r>
          <w:t>69</w:t>
        </w:r>
        <w:r>
          <w:fldChar w:fldCharType="end"/>
        </w:r>
      </w:hyperlink>
    </w:p>
    <w:p>
      <w:pPr>
        <w:pStyle w:val="TOC2"/>
        <w:tabs>
          <w:tab w:val="right" w:leader="dot" w:pos="8306"/>
        </w:tabs>
      </w:pPr>
      <w:hyperlink w:anchor="_Toc19940" w:history="1">
        <w:r>
          <w:rPr>
            <w:rFonts w:ascii="仿宋" w:eastAsia="仿宋" w:hAnsi="仿宋" w:cs="仿宋" w:hint="eastAsia"/>
            <w:lang w:eastAsia="zh-CN"/>
          </w:rPr>
          <w:t>(四)、煤焦产品项目知识产权保护策略</w:t>
        </w:r>
        <w:r>
          <w:tab/>
        </w:r>
        <w:r>
          <w:fldChar w:fldCharType="begin"/>
        </w:r>
        <w:r>
          <w:instrText xml:space="preserve"> PAGEREF _Toc19940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97"/>
      <w:r>
        <w:rPr>
          <w:rFonts w:ascii="仿宋" w:eastAsia="仿宋" w:hAnsi="仿宋" w:cs="仿宋" w:hint="eastAsia"/>
          <w:sz w:val="28"/>
          <w:lang w:eastAsia="zh-CN"/>
        </w:rPr>
        <w:t>一、煤焦产品项目建设背景及必要性分析</w:t>
      </w:r>
      <w:bookmarkEnd w:id="2"/>
    </w:p>
    <w:p>
      <w:pPr>
        <w:pStyle w:val="Heading2"/>
        <w:rPr>
          <w:rFonts w:ascii="仿宋" w:eastAsia="仿宋" w:hAnsi="仿宋" w:cs="仿宋" w:hint="eastAsia"/>
          <w:lang w:eastAsia="zh-CN"/>
        </w:rPr>
      </w:pPr>
      <w:bookmarkStart w:id="3" w:name="_Toc16889"/>
      <w:r>
        <w:rPr>
          <w:rFonts w:ascii="仿宋" w:eastAsia="仿宋" w:hAnsi="仿宋" w:cs="仿宋" w:hint="eastAsia"/>
          <w:lang w:eastAsia="zh-CN"/>
        </w:rPr>
        <w:t>(一)、煤焦产品项目背景分析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产品项目在这个潮流中的定位。同时，我们将关注行业内涌现的新兴机遇，以便煤焦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产品项目提供了强大的发展动力。我们将聚焦于行业内最新的技术发展趋势，包括但不限于人工智能、大数据分析、物联网等领域。通过深度的技术研究，我们将确保煤焦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产品项目发展的源泉。我们将投入更多的精力对市场需求进行深入剖析，超越表面的需求，深入挖掘潜在的市场痛点和机遇。通过对市场需求的细致了解，煤焦产品项目将更有针对性地设计解决方案，满足市场的多样化需求，从而更好地促进煤焦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产品项目战略至关重要。我们将对竞争态势进行更为深入的分析，包括但不限于市场份额、产品特点、客户满意度等多个维度。通过深度的竞争分析，煤焦产品项目将能够更准确地把握市场脉搏，制定具有竞争力的煤焦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煤焦产品项目的发展具有直接的影响。我们将进行更为全面的法规和政策分析，了解行业发展中的潜在法律风险和合规挑战。通过充分了解和遵守相关法规，煤焦产品项目将确保在法律框架内合法合规运营，为煤焦产品项目的稳健发展提供有力支持。</w:t>
      </w:r>
    </w:p>
    <w:p>
      <w:pPr>
        <w:pStyle w:val="Heading2"/>
        <w:ind w:firstLine="560" w:firstLineChars="200"/>
        <w:rPr>
          <w:rFonts w:ascii="仿宋" w:eastAsia="仿宋" w:hAnsi="仿宋" w:cs="仿宋" w:hint="eastAsia"/>
          <w:sz w:val="28"/>
          <w:lang w:eastAsia="zh-CN"/>
        </w:rPr>
      </w:pPr>
      <w:bookmarkStart w:id="4" w:name="_Toc24840"/>
      <w:r>
        <w:rPr>
          <w:rFonts w:ascii="仿宋" w:eastAsia="仿宋" w:hAnsi="仿宋" w:cs="仿宋" w:hint="eastAsia"/>
          <w:sz w:val="28"/>
          <w:lang w:eastAsia="zh-CN"/>
        </w:rPr>
        <w:t>(二)、煤焦产品项目建设必要性分析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迫切性源于对行业发展趋势的深刻洞察。我们正处于一个行业变革的时代，科技创新、数字化转型成为企业发展的关键动力。煤焦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不仅仅是为了跟上潮流，更是为了通过技术创新推动企业的持续发展。通过引入先进的技术和解决方案，煤焦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产品项目的建设成为必然选择，通过提高产品质量、拓展服务领域，从而在竞争中获得更多的机会。煤焦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煤焦产品项目建设的必要性体现在对客户需求更精准的满足。通过煤焦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背后是对企业持续创新的追求。只有通过不断创新，企业才能在竞争中立于不败之地。煤焦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41"/>
      <w:r>
        <w:rPr>
          <w:rFonts w:ascii="仿宋" w:eastAsia="仿宋" w:hAnsi="仿宋" w:cs="仿宋" w:hint="eastAsia"/>
          <w:sz w:val="28"/>
          <w:lang w:eastAsia="zh-CN"/>
        </w:rPr>
        <w:t>二、煤焦产品项目绩效评估</w:t>
      </w:r>
      <w:bookmarkEnd w:id="5"/>
    </w:p>
    <w:p>
      <w:pPr>
        <w:pStyle w:val="Heading2"/>
        <w:rPr>
          <w:rFonts w:ascii="仿宋" w:eastAsia="仿宋" w:hAnsi="仿宋" w:cs="仿宋" w:hint="eastAsia"/>
          <w:lang w:eastAsia="zh-CN"/>
        </w:rPr>
      </w:pPr>
      <w:bookmarkStart w:id="6" w:name="_Toc262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设计了一套全面的绩效评估指标，以确保煤焦产品项目的可控和成功交付。这些指标跨足煤焦产品项目目标、成本、进度和质量等多个维度，为我们提供了全面洞察煤焦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目标达成率是我们关注的首要指标。我们设定了明确的目标，并通过定期监测和评估，迅速发现并应对潜在的目标偏差。这为煤焦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成本绩效是另一个核心关注点。通过实际成本与预算成本的对比分析，我们深入了解成本差异的原因，及时调整资源分配，保持煤焦产品项目在经济效益方面的合理水平。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进度作为关键的绩效指标之一，得到了精心的关注。我们制定了详细的煤焦产品项目进度计划，并设立了进度符合度指标，确保实际进度与计划进度保持一致。这使我们能够快速发现和解决潜在的进度问题，保持煤焦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产品项目绩效的不可或缺的一环。我们引入了一系列的质量标准和客户满意度指标，以确保煤焦产品项目交付的成果在质量上达到或超越预期水平。通过持续监测这些指标，我们努力提升煤焦产品项目整体质量水平，为煤焦产品项目的成功交付提供有力保障。通过这些科学且全面的绩效评估，我们能够更好地引导煤焦产品项目的持续改进，确保煤焦产品项目目标的顺利达成。</w:t>
      </w:r>
    </w:p>
    <w:p>
      <w:pPr>
        <w:pStyle w:val="Heading2"/>
        <w:ind w:firstLine="560" w:firstLineChars="200"/>
        <w:rPr>
          <w:rFonts w:ascii="仿宋" w:eastAsia="仿宋" w:hAnsi="仿宋" w:cs="仿宋" w:hint="eastAsia"/>
          <w:sz w:val="28"/>
          <w:lang w:eastAsia="zh-CN"/>
        </w:rPr>
      </w:pPr>
      <w:bookmarkStart w:id="7" w:name="_Toc253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绩效评估是煤焦产品项目中的关键环节，为确保煤焦产品项目达到预期目标，我们采用了多层次、多维度的绩效评估方法。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焦产品项目的战略目标对齐，确保每个决策和行动都与煤焦产品项目整体目标保持一致。团队会定期召开战略对齐会议，审视当前工作与煤焦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焦产品项目进度、质量、成本和风险等方面。这些指标通过数据收集和分析，为煤焦产品项目管理团队提供了客观的评估依据。例如，我们通过煤焦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绩效评估不仅仅停留在煤焦产品项目内部，还考虑了煤焦产品项目对外部环境的影响。我们定期进行干系人满意度调查，以了解各利益相关方对煤焦产品项目的期望和满意度，并及时做出调整。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这种多层次、多角度的绩效评估方法，使得我们能够全面了解煤焦产品项目的运行状态，及时做出调整，确保煤焦产品项目在不断变化的环境中保持稳健前行。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11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为了确保煤焦产品项目的有效管理和不断优化，我们采用了精心设计的绩效评估周期。这个周期旨在实现灵活、实时和全面的评估，以适应煤焦产品项目执行中的各种挑战。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产品项目的不同需求，分为短期、中期和长期。短期评估关注每个迭代或工作周期，以及时发现和解决当前任务中的问题。中期评估涵盖几个迭代，深入了解整体煤焦产品项目的趋势和性能。长期评估则着眼于整个煤焦产品项目阶段，确保煤焦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产品项目管理工具和协作平台，团队成员能够随时更新和分享煤焦产品项目数据。这种实时性的反馈机制使我们能够及时察觉潜在问题，快速调整，保持煤焦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焦产品项目的决策制定密不可分。每个周期的煤焦产品项目回顾会议成为集体总结经验、识别问题深层次原因并找到创新解决方案的平台。这种定期的反思与调整机制使煤焦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05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26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煤焦产品项目的主要产品是XXXX，预计年产值为XXX万元。这一产品在市场中占据着重要的地位，其广泛的应用范围使得该煤焦产品项目的市场前景非常广阔。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产品项目的xxx产品作为重要的原材料之一，将在多个领域发挥关键作用。其在建筑、交通、能源等方面的广泛应用将为整个产业链提供强大的支持，形成产业协同效应。煤焦产品项目的年产值XXX万XXX万XXX万万元不仅反映了其在市场上的巨大潜力，更预示着它对国民经济的积极贡献。这种关联度高、涉及面广的产业关系，使得该煤焦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4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总征地面积为XXXX平方米，相当于约XX.XX亩，其中净用地面积为XXXX平方米，红线范围内相当于约XX.XX亩。这一用地规模充分考虑了煤焦产品项目的建设需求，保障了煤焦产品项目在合适的空间内得以充分发展。煤焦产品项目规划的总建筑面积为XXXX平方米，其中主体工程建设占XXXX平方米，计容建筑面积达XXXX平方米。预计建筑工程的投资将达到XXXX万元，为煤焦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购置的设备共计XXXX台（套），设备购置费用为XXXX万元。这一设备购置计划充分考虑到煤焦产品项目的生产需求和技术要求，确保了煤焦产品项目在生产运营中具备先进的技术装备和高效的生产能力。设备的合理配置将为煤焦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总投资为XXXX万元，预计年实现营业收入为XXXX万元。这一产能规模的设定旨在确保煤焦产品项目能够在投资与回报之间取得平衡，实现长期可持续的发展。煤焦产品项目的总投资充分考虑到各个方面的需求，包括用地建设、设备购置等多个环节，以确保煤焦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232"/>
      <w:r>
        <w:rPr>
          <w:rFonts w:ascii="仿宋" w:eastAsia="仿宋" w:hAnsi="仿宋" w:cs="仿宋" w:hint="eastAsia"/>
          <w:sz w:val="28"/>
          <w:lang w:eastAsia="zh-CN"/>
        </w:rPr>
        <w:t>四、煤焦产品项目文档管理</w:t>
      </w:r>
      <w:bookmarkEnd w:id="12"/>
    </w:p>
    <w:p>
      <w:pPr>
        <w:pStyle w:val="Heading2"/>
        <w:rPr>
          <w:rFonts w:ascii="仿宋" w:eastAsia="仿宋" w:hAnsi="仿宋" w:cs="仿宋" w:hint="eastAsia"/>
          <w:lang w:eastAsia="zh-CN"/>
        </w:rPr>
      </w:pPr>
      <w:bookmarkStart w:id="13" w:name="_Toc248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煤焦产品项目高度重视文档的质量和准确性，以支持煤焦产品项目的各项活动和决策。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文档的编制始于煤焦产品项目计划的初期，我们制定了详细的文档编制计划，明确了每个文档的内容、格式和编写责任人。在煤焦产品项目启动阶段，我们首先编制了煤焦产品项目章程，明确定义了煤焦产品项目的目标、范围、风险等关键要素。随后，煤焦产品项目团队根据计划陆续编制了需求文档、设计文档、测试文档等各类文档，确保煤焦产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焦产品项目管理中的重要环节，旨在确保煤焦产品项目文档符合质量标准和煤焦产品项目需求。在煤焦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除了内部审查，我们还进行了外部审查，邀请煤焦产品项目相关利益方和专业领域的专家对文档进行独立审查。这有助于获取更全面、客观的反馈，确保煤焦产品项目文档不仅符合内部标准，也满足外部需求。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煤焦产品项目在文档编制与审查方面建立了严格的管理机制，通过规范的流程和多维度的审查，确保煤焦产品项目文档的质量、准确性和可靠性，为煤焦产品项目的顺利推进提供了有力支持。</w:t>
      </w:r>
    </w:p>
    <w:p>
      <w:pPr>
        <w:pStyle w:val="Heading2"/>
        <w:ind w:firstLine="560" w:firstLineChars="200"/>
        <w:rPr>
          <w:rFonts w:ascii="仿宋" w:eastAsia="仿宋" w:hAnsi="仿宋" w:cs="仿宋" w:hint="eastAsia"/>
          <w:sz w:val="28"/>
          <w:lang w:eastAsia="zh-CN"/>
        </w:rPr>
      </w:pPr>
      <w:bookmarkStart w:id="14" w:name="_Toc924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我们通过多渠道发布文档，包括电子邮件、煤焦产品项目管理平台、内部网站等，以满足不同团队成员的偏好和需求。多渠道发布确保了信息的全面覆盖。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我们采用了精细的权限控制，确保只有授权人员可以访问敏感信息。这种安全措施保护了煤焦产品项目文档的机密性，防止了未经授权的信息泄露。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52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文档存档与归档是煤焦产品项目生命周期中一个至关重要的环节，直接关系到煤焦产品项目信息的长期保存和历史记录的完整性。在煤焦产品项目中，我们实施了一系列有效的文档存档与归档管理策略：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60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34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煤焦产品项目的技术管理特点体现在其创新导向。通过引入最先进的技术趋势和解决方案，煤焦产品项目致力于提升科技含量、提高质量和效率水平。这意味着我们将采用最新的工具和方法，确保煤焦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焦产品项目技术管理的显著特征。通过整合不同领域的技术资源，我们实现了跨学科的协同工作。这有助于优化技术架构，提高整体效能。此外，整合性策略还促进了不同技术团队之间的紧密沟通和高效合作，确保煤焦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焦产品项目所采用的技术。通过不断优化技术方案，煤焦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焦产品项目团队将在煤焦产品项目初期识别可能的技术风险，并采取相应的预防和应对措施。通过建立健全的风险评估机制，煤焦产品项目能够在实施过程中及时发现并解决潜在的技术问题，保障煤焦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焦产品项目中，技术将成为煤焦产品项目成功的有力支持。这一深度剖析揭示了技术管理在煤焦产品项目实施中的关键作用，为煤焦产品项目的技术基础奠定了坚实的基础。</w:t>
      </w:r>
    </w:p>
    <w:p>
      <w:pPr>
        <w:pStyle w:val="Heading2"/>
        <w:ind w:firstLine="560" w:firstLineChars="200"/>
        <w:rPr>
          <w:rFonts w:ascii="仿宋" w:eastAsia="仿宋" w:hAnsi="仿宋" w:cs="仿宋" w:hint="eastAsia"/>
          <w:sz w:val="28"/>
          <w:lang w:eastAsia="zh-CN"/>
        </w:rPr>
      </w:pPr>
      <w:bookmarkStart w:id="18" w:name="_Toc49"/>
      <w:r>
        <w:rPr>
          <w:rFonts w:ascii="仿宋" w:eastAsia="仿宋" w:hAnsi="仿宋" w:cs="仿宋" w:hint="eastAsia"/>
          <w:sz w:val="28"/>
          <w:lang w:eastAsia="zh-CN"/>
        </w:rPr>
        <w:t>(二)、煤焦产品项目工艺技术设计方案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焦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焦产品项目将严格按照相关行业规范要求进行组织。通过有效控制产品质量，煤焦产品项目将致力于为顾客提供优质的煤焦产品项目产品和良好的服务。这体现了煤焦产品项目对于生产活动合规性和质量标准的高度重视，为煤焦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焦产品项目注重生态效益和清洁生产原则。煤焦产品项目建设将紧密结合地方特色经济发展，与社会经济发展规划和区域环境保护规划方案相协调一致。通过与当地区域自然生态系统的结合，煤焦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焦产品项目产品具有多样化的客户需求和个性化的特点。因此，煤焦产品项目产品规格品种多样，且单批生产数量较小。为满足这一特点，煤焦产品项目承办单位将建设先进的柔性制造生产线。通过广泛应用柔性制造技术，煤焦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https://d.book118.com/335231213244011120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B5415"/>
    <w:rsid w:val="477B54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31213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2024-02-27T19:12:00Z</dcterms:created>
  <dcterms:modified xsi:type="dcterms:W3CDTF">2024-02-27T19:12:34Z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D4E938FCE0464610BEAEE23F9DEBA6F4_11</vt:lpwstr>
  </property>
  <property fmtid="{D5CDD505-2E9C-101B-9397-08002B2CF9AE}" pid="3" name="KSOProductBuildVer">
    <vt:lpwstr>2052-12.1.0.16388</vt:lpwstr>
  </property>
</Properties>
</file>