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口腔清洁用品项目融资计划书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_Toc7095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2" w:history="1">
        <w:r>
          <w:rPr>
            <w:rFonts w:ascii="仿宋" w:eastAsia="仿宋" w:hAnsi="仿宋" w:cs="仿宋" w:hint="eastAsia"/>
            <w:lang w:eastAsia="zh-CN"/>
          </w:rPr>
          <w:t>一、环境保护说明</w:t>
        </w:r>
        <w:r>
          <w:tab/>
        </w:r>
        <w:r>
          <w:fldChar w:fldCharType="begin"/>
        </w:r>
        <w:r>
          <w:instrText xml:space="preserve"> PAGEREF _Toc7462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_Toc22925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_Toc17648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5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_Toc24465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0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_Toc25010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1" w:history="1">
        <w:r>
          <w:rPr>
            <w:rFonts w:ascii="仿宋" w:eastAsia="仿宋" w:hAnsi="仿宋" w:cs="仿宋" w:hint="eastAsia"/>
            <w:lang w:eastAsia="zh-CN"/>
          </w:rPr>
          <w:t>(七)、口腔清洁用品项目建设对区域经济的影响</w:t>
        </w:r>
        <w:r>
          <w:tab/>
        </w:r>
        <w:r>
          <w:fldChar w:fldCharType="begin"/>
        </w:r>
        <w:r>
          <w:instrText xml:space="preserve"> PAGEREF _Toc8651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二、投资估算与资金筹措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2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_Toc7042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5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_Toc19955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2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三、员工福利与培训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4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_Toc10984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6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_Toc26086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四、背景及必要性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(一)、口腔清洁用品项目背景分析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(二)、实施口腔清洁用品项目的必要性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8" w:history="1">
        <w:r>
          <w:rPr>
            <w:rFonts w:ascii="仿宋" w:eastAsia="仿宋" w:hAnsi="仿宋" w:cs="仿宋" w:hint="eastAsia"/>
            <w:lang w:eastAsia="zh-CN"/>
          </w:rPr>
          <w:t>五、口腔清洁用品项目建筑工程方案</w:t>
        </w:r>
        <w:r>
          <w:tab/>
        </w:r>
        <w:r>
          <w:fldChar w:fldCharType="begin"/>
        </w:r>
        <w:r>
          <w:instrText xml:space="preserve"> PAGEREF _Toc4698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8" w:history="1">
        <w:r>
          <w:rPr>
            <w:rFonts w:ascii="仿宋" w:eastAsia="仿宋" w:hAnsi="仿宋" w:cs="仿宋" w:hint="eastAsia"/>
            <w:lang w:eastAsia="zh-CN"/>
          </w:rPr>
          <w:t>(一)、土建工程方案</w:t>
        </w:r>
        <w:r>
          <w:tab/>
        </w:r>
        <w:r>
          <w:fldChar w:fldCharType="begin"/>
        </w:r>
        <w:r>
          <w:instrText xml:space="preserve"> PAGEREF _Toc27828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9" w:history="1">
        <w:r>
          <w:rPr>
            <w:rFonts w:ascii="仿宋" w:eastAsia="仿宋" w:hAnsi="仿宋" w:cs="仿宋" w:hint="eastAsia"/>
            <w:lang w:eastAsia="zh-CN"/>
          </w:rPr>
          <w:t>(二)、厂房建设方案</w:t>
        </w:r>
        <w:r>
          <w:tab/>
        </w:r>
        <w:r>
          <w:fldChar w:fldCharType="begin"/>
        </w:r>
        <w:r>
          <w:instrText xml:space="preserve"> PAGEREF _Toc31379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6" w:history="1">
        <w:r>
          <w:rPr>
            <w:rFonts w:ascii="仿宋" w:eastAsia="仿宋" w:hAnsi="仿宋" w:cs="仿宋" w:hint="eastAsia"/>
            <w:lang w:eastAsia="zh-CN"/>
          </w:rPr>
          <w:t>(三)、仓库建设方案</w:t>
        </w:r>
        <w:r>
          <w:tab/>
        </w:r>
        <w:r>
          <w:fldChar w:fldCharType="begin"/>
        </w:r>
        <w:r>
          <w:instrText xml:space="preserve"> PAGEREF _Toc28836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eastAsia="zh-CN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_Toc3091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6" w:history="1">
        <w:r>
          <w:rPr>
            <w:rFonts w:ascii="仿宋" w:eastAsia="仿宋" w:hAnsi="仿宋" w:cs="仿宋" w:hint="eastAsia"/>
            <w:lang w:eastAsia="zh-CN"/>
          </w:rPr>
          <w:t>(五)、总图布置方案</w:t>
        </w:r>
        <w:r>
          <w:tab/>
        </w:r>
        <w:r>
          <w:fldChar w:fldCharType="begin"/>
        </w:r>
        <w:r>
          <w:instrText xml:space="preserve"> PAGEREF _Toc27346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2" w:history="1">
        <w:r>
          <w:rPr>
            <w:rFonts w:ascii="仿宋" w:eastAsia="仿宋" w:hAnsi="仿宋" w:cs="仿宋" w:hint="eastAsia"/>
            <w:lang w:eastAsia="zh-CN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_Toc32162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六、口腔清洁用品项目基本情况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2" w:history="1">
        <w:r>
          <w:rPr>
            <w:rFonts w:ascii="仿宋" w:eastAsia="仿宋" w:hAnsi="仿宋" w:cs="仿宋" w:hint="eastAsia"/>
            <w:lang w:eastAsia="zh-CN"/>
          </w:rPr>
          <w:t>(一)、口腔清洁用品项目承办单位名称</w:t>
        </w:r>
        <w:r>
          <w:tab/>
        </w:r>
        <w:r>
          <w:fldChar w:fldCharType="begin"/>
        </w:r>
        <w:r>
          <w:instrText xml:space="preserve"> PAGEREF _Toc9452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(二)、口腔清洁用品项目联系人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6" w:history="1">
        <w:r>
          <w:rPr>
            <w:rFonts w:ascii="仿宋" w:eastAsia="仿宋" w:hAnsi="仿宋" w:cs="仿宋" w:hint="eastAsia"/>
            <w:lang w:eastAsia="zh-CN"/>
          </w:rPr>
          <w:t>(三)、口腔清洁用品项目建设单位概况</w:t>
        </w:r>
        <w:r>
          <w:tab/>
        </w:r>
        <w:r>
          <w:fldChar w:fldCharType="begin"/>
        </w:r>
        <w:r>
          <w:instrText xml:space="preserve"> PAGEREF _Toc21016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6" w:history="1">
        <w:r>
          <w:rPr>
            <w:rFonts w:ascii="仿宋" w:eastAsia="仿宋" w:hAnsi="仿宋" w:cs="仿宋" w:hint="eastAsia"/>
            <w:lang w:eastAsia="zh-CN"/>
          </w:rPr>
          <w:t>(四)、口腔清洁用品项目实施的可行性</w:t>
        </w:r>
        <w:r>
          <w:tab/>
        </w:r>
        <w:r>
          <w:fldChar w:fldCharType="begin"/>
        </w:r>
        <w:r>
          <w:instrText xml:space="preserve"> PAGEREF _Toc30266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1" w:history="1">
        <w:r>
          <w:rPr>
            <w:rFonts w:ascii="仿宋" w:eastAsia="仿宋" w:hAnsi="仿宋" w:cs="仿宋" w:hint="eastAsia"/>
            <w:lang w:eastAsia="zh-CN"/>
          </w:rPr>
          <w:t>(五)、口腔清洁用品项目建设选址及建设规模</w:t>
        </w:r>
        <w:r>
          <w:tab/>
        </w:r>
        <w:r>
          <w:fldChar w:fldCharType="begin"/>
        </w:r>
        <w:r>
          <w:instrText xml:space="preserve"> PAGEREF _Toc11621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2" w:history="1">
        <w:r>
          <w:rPr>
            <w:rFonts w:ascii="仿宋" w:eastAsia="仿宋" w:hAnsi="仿宋" w:cs="仿宋" w:hint="eastAsia"/>
            <w:lang w:eastAsia="zh-CN"/>
          </w:rPr>
          <w:t>(六)、口腔清洁用品项目总投资及资金构成</w:t>
        </w:r>
        <w:r>
          <w:tab/>
        </w:r>
        <w:r>
          <w:fldChar w:fldCharType="begin"/>
        </w:r>
        <w:r>
          <w:instrText xml:space="preserve"> PAGEREF _Toc27932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0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_Toc20100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5" w:history="1">
        <w:r>
          <w:rPr>
            <w:rFonts w:ascii="仿宋" w:eastAsia="仿宋" w:hAnsi="仿宋" w:cs="仿宋" w:hint="eastAsia"/>
            <w:lang w:eastAsia="zh-CN"/>
          </w:rPr>
          <w:t>七、口腔清洁用品技术创新的分类</w:t>
        </w:r>
        <w:r>
          <w:tab/>
        </w:r>
        <w:r>
          <w:fldChar w:fldCharType="begin"/>
        </w:r>
        <w:r>
          <w:instrText xml:space="preserve"> PAGEREF _Toc6165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eastAsia="zh-CN"/>
          </w:rPr>
          <w:t>(一)、口腔清洁用品技术创新的分类</w:t>
        </w:r>
        <w:r>
          <w:tab/>
        </w:r>
        <w:r>
          <w:fldChar w:fldCharType="begin"/>
        </w:r>
        <w:r>
          <w:instrText xml:space="preserve"> PAGEREF _Toc17334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78" w:history="1">
        <w:r>
          <w:rPr>
            <w:rFonts w:ascii="仿宋" w:eastAsia="仿宋" w:hAnsi="仿宋" w:cs="仿宋" w:hint="eastAsia"/>
            <w:lang w:eastAsia="zh-CN"/>
          </w:rPr>
          <w:t>八、风险评估分析</w:t>
        </w:r>
        <w:r>
          <w:tab/>
        </w:r>
        <w:r>
          <w:fldChar w:fldCharType="begin"/>
        </w:r>
        <w:r>
          <w:instrText xml:space="preserve"> PAGEREF _Toc29378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6" w:history="1">
        <w:r>
          <w:rPr>
            <w:rFonts w:ascii="仿宋" w:eastAsia="仿宋" w:hAnsi="仿宋" w:cs="仿宋" w:hint="eastAsia"/>
            <w:lang w:eastAsia="zh-CN"/>
          </w:rPr>
          <w:t>(一)、口腔清洁用品项目风险分析</w:t>
        </w:r>
        <w:r>
          <w:tab/>
        </w:r>
        <w:r>
          <w:fldChar w:fldCharType="begin"/>
        </w:r>
        <w:r>
          <w:instrText xml:space="preserve"> PAGEREF _Toc12036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09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_Toc16509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4" w:history="1">
        <w:r>
          <w:rPr>
            <w:rFonts w:ascii="仿宋" w:eastAsia="仿宋" w:hAnsi="仿宋" w:cs="仿宋" w:hint="eastAsia"/>
            <w:lang w:eastAsia="zh-CN"/>
          </w:rPr>
          <w:t>九、组织架构分析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_Toc16764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9" w:history="1">
        <w:r>
          <w:rPr>
            <w:rFonts w:ascii="仿宋" w:eastAsia="仿宋" w:hAnsi="仿宋" w:cs="仿宋" w:hint="eastAsia"/>
            <w:lang w:eastAsia="zh-CN"/>
          </w:rPr>
          <w:t>十、口腔清洁用品项目招投标方案</w:t>
        </w:r>
        <w:r>
          <w:tab/>
        </w:r>
        <w:r>
          <w:fldChar w:fldCharType="begin"/>
        </w:r>
        <w:r>
          <w:instrText xml:space="preserve"> PAGEREF _Toc18889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1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_Toc4351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1" w:history="1">
        <w:r>
          <w:rPr>
            <w:rFonts w:ascii="仿宋" w:eastAsia="仿宋" w:hAnsi="仿宋" w:cs="仿宋" w:hint="eastAsia"/>
            <w:lang w:eastAsia="zh-CN"/>
          </w:rPr>
          <w:t>(三)、口腔清洁用品项目招投标要求</w:t>
        </w:r>
        <w:r>
          <w:tab/>
        </w:r>
        <w:r>
          <w:fldChar w:fldCharType="begin"/>
        </w:r>
        <w:r>
          <w:instrText xml:space="preserve"> PAGEREF _Toc6571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(四)、口腔清洁用品项目招标方式和招标程序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9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_Toc5599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6" w:history="1">
        <w:r>
          <w:rPr>
            <w:rFonts w:ascii="仿宋" w:eastAsia="仿宋" w:hAnsi="仿宋" w:cs="仿宋" w:hint="eastAsia"/>
            <w:lang w:eastAsia="zh-CN"/>
          </w:rPr>
          <w:t>十一、产业环境分析</w:t>
        </w:r>
        <w:r>
          <w:tab/>
        </w:r>
        <w:r>
          <w:fldChar w:fldCharType="begin"/>
        </w:r>
        <w:r>
          <w:instrText xml:space="preserve"> PAGEREF _Toc15036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1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_Toc5501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十二、财务计划与预算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8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_Toc26288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3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_Toc10503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_Toc931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2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_Toc26682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4" w:history="1">
        <w:r>
          <w:rPr>
            <w:rFonts w:ascii="仿宋" w:eastAsia="仿宋" w:hAnsi="仿宋" w:cs="仿宋" w:hint="eastAsia"/>
            <w:lang w:eastAsia="zh-CN"/>
          </w:rPr>
          <w:t>十三、土地利用与规划方案</w:t>
        </w:r>
        <w:r>
          <w:tab/>
        </w:r>
        <w:r>
          <w:fldChar w:fldCharType="begin"/>
        </w:r>
        <w:r>
          <w:instrText xml:space="preserve"> PAGEREF _Toc16994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_Toc14870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3" w:history="1">
        <w:r>
          <w:rPr>
            <w:rFonts w:ascii="仿宋" w:eastAsia="仿宋" w:hAnsi="仿宋" w:cs="仿宋" w:hint="eastAsia"/>
            <w:lang w:eastAsia="zh-CN"/>
          </w:rPr>
          <w:t>十四、团队和合作伙伴</w:t>
        </w:r>
        <w:r>
          <w:tab/>
        </w:r>
        <w:r>
          <w:fldChar w:fldCharType="begin"/>
        </w:r>
        <w:r>
          <w:instrText xml:space="preserve"> PAGEREF _Toc20113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5" w:history="1">
        <w:r>
          <w:rPr>
            <w:rFonts w:ascii="仿宋" w:eastAsia="仿宋" w:hAnsi="仿宋" w:cs="仿宋" w:hint="eastAsia"/>
            <w:lang w:eastAsia="zh-CN"/>
          </w:rPr>
          <w:t>(一)、口腔清洁用品项目团队</w:t>
        </w:r>
        <w:r>
          <w:tab/>
        </w:r>
        <w:r>
          <w:fldChar w:fldCharType="begin"/>
        </w:r>
        <w:r>
          <w:instrText xml:space="preserve"> PAGEREF _Toc13895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0" w:history="1">
        <w:r>
          <w:rPr>
            <w:rFonts w:ascii="仿宋" w:eastAsia="仿宋" w:hAnsi="仿宋" w:cs="仿宋" w:hint="eastAsia"/>
            <w:lang w:eastAsia="zh-CN"/>
          </w:rPr>
          <w:t>十五、品牌建设与公关策略</w:t>
        </w:r>
        <w:r>
          <w:tab/>
        </w:r>
        <w:r>
          <w:fldChar w:fldCharType="begin"/>
        </w:r>
        <w:r>
          <w:instrText xml:space="preserve"> PAGEREF _Toc28230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6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_Toc11426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6" w:history="1">
        <w:r>
          <w:rPr>
            <w:rFonts w:ascii="仿宋" w:eastAsia="仿宋" w:hAnsi="仿宋" w:cs="仿宋" w:hint="eastAsia"/>
            <w:lang w:eastAsia="zh-CN"/>
          </w:rPr>
          <w:t>十六、口腔清洁用品项目安全培训与教育的必要性</w:t>
        </w:r>
        <w:r>
          <w:tab/>
        </w:r>
        <w:r>
          <w:fldChar w:fldCharType="begin"/>
        </w:r>
        <w:r>
          <w:instrText xml:space="preserve"> PAGEREF _Toc32036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0" w:history="1">
        <w:r>
          <w:rPr>
            <w:rFonts w:ascii="仿宋" w:eastAsia="仿宋" w:hAnsi="仿宋" w:cs="仿宋" w:hint="eastAsia"/>
            <w:lang w:eastAsia="zh-CN"/>
          </w:rPr>
          <w:t>(一)、口腔清洁用品项目安全培训与教育的基本原则</w:t>
        </w:r>
        <w:r>
          <w:tab/>
        </w:r>
        <w:r>
          <w:fldChar w:fldCharType="begin"/>
        </w:r>
        <w:r>
          <w:instrText xml:space="preserve"> PAGEREF _Toc15850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_Toc20789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6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_Toc4336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1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_Toc13721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5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6" w:history="1">
        <w:r>
          <w:rPr>
            <w:rFonts w:ascii="仿宋" w:eastAsia="仿宋" w:hAnsi="仿宋" w:cs="仿宋" w:hint="eastAsia"/>
            <w:lang w:eastAsia="zh-CN"/>
          </w:rPr>
          <w:t>十七、生产控制的基本程序</w:t>
        </w:r>
        <w:r>
          <w:tab/>
        </w:r>
        <w:r>
          <w:fldChar w:fldCharType="begin"/>
        </w:r>
        <w:r>
          <w:instrText xml:space="preserve"> PAGEREF _Toc15326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2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_Toc13952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3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_Toc32143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十八、口腔清洁用品项目可行性风险分析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7" w:history="1">
        <w:r>
          <w:rPr>
            <w:rFonts w:ascii="仿宋" w:eastAsia="仿宋" w:hAnsi="仿宋" w:cs="仿宋" w:hint="eastAsia"/>
            <w:lang w:eastAsia="zh-CN"/>
          </w:rPr>
          <w:t>(一)、口腔清洁用品项目风险识别</w:t>
        </w:r>
        <w:r>
          <w:tab/>
        </w:r>
        <w:r>
          <w:fldChar w:fldCharType="begin"/>
        </w:r>
        <w:r>
          <w:instrText xml:space="preserve"> PAGEREF _Toc30377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_Toc4313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36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_Toc1836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十九、战略合作伙伴与投资者关系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1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_Toc26901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5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_Toc21695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6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_Toc10066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2" w:history="1">
        <w:r>
          <w:rPr>
            <w:rFonts w:ascii="仿宋" w:eastAsia="仿宋" w:hAnsi="仿宋" w:cs="仿宋" w:hint="eastAsia"/>
            <w:lang w:eastAsia="zh-CN"/>
          </w:rPr>
          <w:t>二十、法律与合规性</w:t>
        </w:r>
        <w:r>
          <w:tab/>
        </w:r>
        <w:r>
          <w:fldChar w:fldCharType="begin"/>
        </w:r>
        <w:r>
          <w:instrText xml:space="preserve"> PAGEREF _Toc10122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6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_Toc12316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(二)、口腔清洁用品项目合同管理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3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_Toc25223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2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_Toc19682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4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_Toc32364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462"/>
      <w:r>
        <w:rPr>
          <w:rFonts w:ascii="仿宋" w:eastAsia="仿宋" w:hAnsi="仿宋" w:cs="仿宋" w:hint="eastAsia"/>
          <w:sz w:val="28"/>
          <w:lang w:eastAsia="zh-CN"/>
        </w:rPr>
        <w:t>一、环境保护说明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126"/>
      <w:r>
        <w:rPr>
          <w:rFonts w:ascii="仿宋" w:eastAsia="仿宋" w:hAnsi="仿宋" w:cs="仿宋" w:hint="eastAsia"/>
          <w:lang w:eastAsia="zh-CN"/>
        </w:rPr>
        <w:t>(一)、建设区域环境质量现状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口腔清洁用品项目所在地区域内地下水环境质量处于良好状态，各项指标符合功能区划的要求。保证水质达到较高标准。目前，地下水质量状况良好。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投资口腔清洁用品项目所在地的大气环境质量功能区被划分为Ⅱ类区，目前，大气环境质量处于较好状态，符合该功能区划的要求。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925"/>
      <w:r>
        <w:rPr>
          <w:rFonts w:ascii="仿宋" w:eastAsia="仿宋" w:hAnsi="仿宋" w:cs="仿宋" w:hint="eastAsia"/>
          <w:sz w:val="28"/>
          <w:lang w:eastAsia="zh-CN"/>
        </w:rPr>
        <w:t>(二)、建设期环境保护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建设期大气环境影响防治对策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https://d.book118.com/335240221123011122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口腔清洁用品项目融资计划书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口腔清洁用品项目融资计划书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口腔清洁用品项目融资计划书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口腔清洁用品项目融资计划书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口腔清洁用品项目融资计划书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FE4F40"/>
    <w:rsid w:val="4593521B"/>
    <w:rsid w:val="7AE7341D"/>
    <w:rsid w:val="7EFE4F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5240221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2024-03-13T08:33:00Z</dcterms:created>
  <dcterms:modified xsi:type="dcterms:W3CDTF">2024-03-13T08:33:45Z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ED8D8B3EE2E24FBDA48C18A7DCA61A07_11</vt:lpwstr>
  </property>
  <property fmtid="{D5CDD505-2E9C-101B-9397-08002B2CF9AE}" pid="3" name="KSOProductBuildVer">
    <vt:lpwstr>2052-12.1.0.16399</vt:lpwstr>
  </property>
</Properties>
</file>