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平顶山舞钢市2023-2024学年九年级上学期期末物理综合测试卷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（江苏省南通市崇川区九年级（下）段考物理试卷）关于能量和能源的利用，以下说法正确的是（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.电动机工作时，部分电能可以转化为内能，而这些内能无法自动地转化为电能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.水能、风能和化石能源均是可再生资源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.太阳能电池是把太阳能转化为内能的装置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.核电站是利用化学能来发电的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（桂林模拟）如图所示电路，L</w:t>
      </w:r>
      <w:r w:rsidRPr="004E0094">
        <w:rPr>
          <w:vertAlign w:val="subscript"/>
        </w:rPr>
        <w:t>1</w:t>
      </w:r>
      <w:r>
        <w:t>的电阻比L</w:t>
      </w:r>
      <w:r w:rsidRPr="004E0094">
        <w:rPr>
          <w:vertAlign w:val="subscript"/>
        </w:rPr>
        <w:t>2</w:t>
      </w:r>
      <w:r>
        <w:t>的大．开关闭合，灯均发光，则（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3pt;height:6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.V示数大于V</w:t>
      </w:r>
      <w:r w:rsidRPr="004E0094">
        <w:rPr>
          <w:vertAlign w:val="subscript"/>
        </w:rPr>
        <w:t>2</w:t>
      </w:r>
      <w:r>
        <w:t>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.V示数等于V</w:t>
      </w:r>
      <w:r w:rsidRPr="004E0094">
        <w:rPr>
          <w:vertAlign w:val="subscript"/>
        </w:rPr>
        <w:t>1</w:t>
      </w:r>
      <w:r>
        <w:t>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.A示数大于A</w:t>
      </w:r>
      <w:r w:rsidRPr="004E0094">
        <w:rPr>
          <w:vertAlign w:val="subscript"/>
        </w:rPr>
        <w:t>1</w:t>
      </w:r>
      <w:r>
        <w:t>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</w:t>
      </w:r>
      <w:r w:rsidRPr="004E0094">
        <w:rPr>
          <w:vertAlign w:val="subscript"/>
        </w:rPr>
        <w:t>1</w:t>
      </w:r>
      <w:r>
        <w:t>示数大于A</w:t>
      </w:r>
      <w:r w:rsidRPr="004E0094">
        <w:rPr>
          <w:vertAlign w:val="subscript"/>
        </w:rPr>
        <w:t>2</w:t>
      </w:r>
      <w:r>
        <w:t>示数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（2020秋•长沙期末）在如图甲所示的电路中，电源电压不变，闭合开关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​，将变阻器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​的滑片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​从一端滑至另一端，得到两个电压表</w:t>
      </w:r>
      <w:r>
        <w:pict>
          <v:shape id="_x0000_i102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​及</w:t>
      </w: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​的示数随电流表</w:t>
      </w:r>
      <w:r>
        <w:pict>
          <v:shape id="_x0000_i103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​示数的图线如图乙所示。下列说法正确的是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  <w:r>
        <w:pict>
          <v:shape id="_x0000_i1034" type="#_x0000_t75" style="width:229pt;height:134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.电阻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​大小为</w:t>
      </w:r>
      <w:r>
        <w:pict>
          <v:shape id="_x0000_i1036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</w:t>
      </w:r>
      <w:r>
        <w:pict>
          <v:shape id="_x0000_i1037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.滑动变阻器的最大阻值为</w:t>
      </w:r>
      <w:r>
        <w:pict>
          <v:shape id="_x0000_i1038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​的最大功率为</w:t>
      </w:r>
      <w:r>
        <w:pict>
          <v:shape id="_x0000_i1040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（2022年山西省中考物理模拟试卷（2））过油肉是山西省最著名的汉族传统菜肴，关于在烹饪中下列说法正确的是（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.炒锅一般用铁制造，主要是利用了铁的比热容较大这一特性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.肉片用多种配料腌制入味，利用了分子在不停地做无规则的运动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.在翻炒的过程中，肉片内能增加主要通过做功实现的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.在翻炒的过程中，肉片的温度升高，热量增大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（黄石二模）如图，图文对应叙述正确的是（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71pt;height:41pt">
            <v:imagedata r:id="rId2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常用的干电池1号、2号、5号、7号电压随号数的增大而增大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71pt;height:34pt">
            <v:imagedata r:id="rId2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钢丝钳手柄上装有绝缘套，主要是为了增大摩擦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52pt;height:38pt">
            <v:imagedata r:id="rId2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电脑屏幕上常会吸附灰尘，是由于带电体吸引轻小物体的缘故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43pt;height:42pt">
            <v:imagedata r:id="rId2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普通照明灯泡通过的电流估计为5A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https://d.book118.com/335241043030011100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29"/>
      <w:headerReference w:type="default" r:id="rId30"/>
      <w:footerReference w:type="even" r:id="rId31"/>
      <w:footerReference w:type="default" r:id="rId3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hyperlink" Target="https://d.book118.com/335241043030011100" TargetMode="External" /><Relationship Id="rId29" Type="http://schemas.openxmlformats.org/officeDocument/2006/relationships/header" Target="header3.xml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footer" Target="footer3.xml" /><Relationship Id="rId32" Type="http://schemas.openxmlformats.org/officeDocument/2006/relationships/footer" Target="footer4.xml" /><Relationship Id="rId33" Type="http://schemas.openxmlformats.org/officeDocument/2006/relationships/theme" Target="theme/theme1.xml" /><Relationship Id="rId34" Type="http://schemas.openxmlformats.org/officeDocument/2006/relationships/numbering" Target="numbering.xml" /><Relationship Id="rId35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