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航天器压力控制系统组件及零部件项目计划设计方案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31" w:history="1">
        <w:r>
          <w:rPr>
            <w:rFonts w:ascii="仿宋" w:eastAsia="仿宋" w:hAnsi="仿宋" w:cs="仿宋" w:hint="eastAsia"/>
            <w:lang w:eastAsia="zh-CN"/>
          </w:rPr>
          <w:t>前言</w:t>
        </w:r>
        <w:r>
          <w:tab/>
        </w:r>
        <w:r>
          <w:fldChar w:fldCharType="begin"/>
        </w:r>
        <w:r>
          <w:instrText xml:space="preserve"> PAGEREF _Toc17331 \h </w:instrText>
        </w:r>
        <w:r>
          <w:fldChar w:fldCharType="separate"/>
        </w:r>
        <w:r>
          <w:t>3</w:t>
        </w:r>
        <w:r>
          <w:fldChar w:fldCharType="end"/>
        </w:r>
      </w:hyperlink>
    </w:p>
    <w:p>
      <w:pPr>
        <w:pStyle w:val="TOC1"/>
        <w:tabs>
          <w:tab w:val="right" w:leader="dot" w:pos="8306"/>
        </w:tabs>
      </w:pPr>
      <w:hyperlink w:anchor="_Toc21891" w:history="1">
        <w:r>
          <w:rPr>
            <w:rFonts w:ascii="仿宋" w:eastAsia="仿宋" w:hAnsi="仿宋" w:cs="仿宋" w:hint="eastAsia"/>
            <w:lang w:eastAsia="zh-CN"/>
          </w:rPr>
          <w:t>一、航天器压力控制系统组件及零部件项目建设背景及必要性分析</w:t>
        </w:r>
        <w:r>
          <w:tab/>
        </w:r>
        <w:r>
          <w:fldChar w:fldCharType="begin"/>
        </w:r>
        <w:r>
          <w:instrText xml:space="preserve"> PAGEREF _Toc21891 \h </w:instrText>
        </w:r>
        <w:r>
          <w:fldChar w:fldCharType="separate"/>
        </w:r>
        <w:r>
          <w:t>3</w:t>
        </w:r>
        <w:r>
          <w:fldChar w:fldCharType="end"/>
        </w:r>
      </w:hyperlink>
    </w:p>
    <w:p>
      <w:pPr>
        <w:pStyle w:val="TOC2"/>
        <w:tabs>
          <w:tab w:val="right" w:leader="dot" w:pos="8306"/>
        </w:tabs>
      </w:pPr>
      <w:hyperlink w:anchor="_Toc18670" w:history="1">
        <w:r>
          <w:rPr>
            <w:rFonts w:ascii="仿宋" w:eastAsia="仿宋" w:hAnsi="仿宋" w:cs="仿宋" w:hint="eastAsia"/>
            <w:lang w:eastAsia="zh-CN"/>
          </w:rPr>
          <w:t>(一)、航天器压力控制系统组件及零部件项目背景分析</w:t>
        </w:r>
        <w:r>
          <w:tab/>
        </w:r>
        <w:r>
          <w:fldChar w:fldCharType="begin"/>
        </w:r>
        <w:r>
          <w:instrText xml:space="preserve"> PAGEREF _Toc18670 \h </w:instrText>
        </w:r>
        <w:r>
          <w:fldChar w:fldCharType="separate"/>
        </w:r>
        <w:r>
          <w:t>3</w:t>
        </w:r>
        <w:r>
          <w:fldChar w:fldCharType="end"/>
        </w:r>
      </w:hyperlink>
    </w:p>
    <w:p>
      <w:pPr>
        <w:pStyle w:val="TOC2"/>
        <w:tabs>
          <w:tab w:val="right" w:leader="dot" w:pos="8306"/>
        </w:tabs>
      </w:pPr>
      <w:hyperlink w:anchor="_Toc11592" w:history="1">
        <w:r>
          <w:rPr>
            <w:rFonts w:ascii="仿宋" w:eastAsia="仿宋" w:hAnsi="仿宋" w:cs="仿宋" w:hint="eastAsia"/>
            <w:lang w:eastAsia="zh-CN"/>
          </w:rPr>
          <w:t>(二)、航天器压力控制系统组件及零部件项目建设必要性分析</w:t>
        </w:r>
        <w:r>
          <w:tab/>
        </w:r>
        <w:r>
          <w:fldChar w:fldCharType="begin"/>
        </w:r>
        <w:r>
          <w:instrText xml:space="preserve"> PAGEREF _Toc11592 \h </w:instrText>
        </w:r>
        <w:r>
          <w:fldChar w:fldCharType="separate"/>
        </w:r>
        <w:r>
          <w:t>5</w:t>
        </w:r>
        <w:r>
          <w:fldChar w:fldCharType="end"/>
        </w:r>
      </w:hyperlink>
    </w:p>
    <w:p>
      <w:pPr>
        <w:pStyle w:val="TOC1"/>
        <w:tabs>
          <w:tab w:val="right" w:leader="dot" w:pos="8306"/>
        </w:tabs>
      </w:pPr>
      <w:hyperlink w:anchor="_Toc22747" w:history="1">
        <w:r>
          <w:rPr>
            <w:rFonts w:ascii="仿宋" w:eastAsia="仿宋" w:hAnsi="仿宋" w:cs="仿宋" w:hint="eastAsia"/>
            <w:lang w:eastAsia="zh-CN"/>
          </w:rPr>
          <w:t>二、航天器压力控制系统组件及零部件项目建设单位说明</w:t>
        </w:r>
        <w:r>
          <w:tab/>
        </w:r>
        <w:r>
          <w:fldChar w:fldCharType="begin"/>
        </w:r>
        <w:r>
          <w:instrText xml:space="preserve"> PAGEREF _Toc22747 \h </w:instrText>
        </w:r>
        <w:r>
          <w:fldChar w:fldCharType="separate"/>
        </w:r>
        <w:r>
          <w:t>7</w:t>
        </w:r>
        <w:r>
          <w:fldChar w:fldCharType="end"/>
        </w:r>
      </w:hyperlink>
    </w:p>
    <w:p>
      <w:pPr>
        <w:pStyle w:val="TOC2"/>
        <w:tabs>
          <w:tab w:val="right" w:leader="dot" w:pos="8306"/>
        </w:tabs>
      </w:pPr>
      <w:hyperlink w:anchor="_Toc20207" w:history="1">
        <w:r>
          <w:rPr>
            <w:rFonts w:ascii="仿宋" w:eastAsia="仿宋" w:hAnsi="仿宋" w:cs="仿宋" w:hint="eastAsia"/>
            <w:lang w:eastAsia="zh-CN"/>
          </w:rPr>
          <w:t>(一)、航天器压力控制系统组件及零部件项目承办单位基本情况</w:t>
        </w:r>
        <w:r>
          <w:tab/>
        </w:r>
        <w:r>
          <w:fldChar w:fldCharType="begin"/>
        </w:r>
        <w:r>
          <w:instrText xml:space="preserve"> PAGEREF _Toc20207 \h </w:instrText>
        </w:r>
        <w:r>
          <w:fldChar w:fldCharType="separate"/>
        </w:r>
        <w:r>
          <w:t>7</w:t>
        </w:r>
        <w:r>
          <w:fldChar w:fldCharType="end"/>
        </w:r>
      </w:hyperlink>
    </w:p>
    <w:p>
      <w:pPr>
        <w:pStyle w:val="TOC2"/>
        <w:tabs>
          <w:tab w:val="right" w:leader="dot" w:pos="8306"/>
        </w:tabs>
      </w:pPr>
      <w:hyperlink w:anchor="_Toc14907" w:history="1">
        <w:r>
          <w:rPr>
            <w:rFonts w:ascii="仿宋" w:eastAsia="仿宋" w:hAnsi="仿宋" w:cs="仿宋" w:hint="eastAsia"/>
            <w:lang w:eastAsia="zh-CN"/>
          </w:rPr>
          <w:t>(二)、公司经济效益分析</w:t>
        </w:r>
        <w:r>
          <w:tab/>
        </w:r>
        <w:r>
          <w:fldChar w:fldCharType="begin"/>
        </w:r>
        <w:r>
          <w:instrText xml:space="preserve"> PAGEREF _Toc14907 \h </w:instrText>
        </w:r>
        <w:r>
          <w:fldChar w:fldCharType="separate"/>
        </w:r>
        <w:r>
          <w:t>7</w:t>
        </w:r>
        <w:r>
          <w:fldChar w:fldCharType="end"/>
        </w:r>
      </w:hyperlink>
    </w:p>
    <w:p>
      <w:pPr>
        <w:pStyle w:val="TOC1"/>
        <w:tabs>
          <w:tab w:val="right" w:leader="dot" w:pos="8306"/>
        </w:tabs>
      </w:pPr>
      <w:hyperlink w:anchor="_Toc10223" w:history="1">
        <w:r>
          <w:rPr>
            <w:rFonts w:ascii="仿宋" w:eastAsia="仿宋" w:hAnsi="仿宋" w:cs="仿宋" w:hint="eastAsia"/>
            <w:lang w:eastAsia="zh-CN"/>
          </w:rPr>
          <w:t>三、产品规划分析</w:t>
        </w:r>
        <w:r>
          <w:tab/>
        </w:r>
        <w:r>
          <w:fldChar w:fldCharType="begin"/>
        </w:r>
        <w:r>
          <w:instrText xml:space="preserve"> PAGEREF _Toc10223 \h </w:instrText>
        </w:r>
        <w:r>
          <w:fldChar w:fldCharType="separate"/>
        </w:r>
        <w:r>
          <w:t>8</w:t>
        </w:r>
        <w:r>
          <w:fldChar w:fldCharType="end"/>
        </w:r>
      </w:hyperlink>
    </w:p>
    <w:p>
      <w:pPr>
        <w:pStyle w:val="TOC2"/>
        <w:tabs>
          <w:tab w:val="right" w:leader="dot" w:pos="8306"/>
        </w:tabs>
      </w:pPr>
      <w:hyperlink w:anchor="_Toc18299" w:history="1">
        <w:r>
          <w:rPr>
            <w:rFonts w:ascii="仿宋" w:eastAsia="仿宋" w:hAnsi="仿宋" w:cs="仿宋" w:hint="eastAsia"/>
            <w:lang w:eastAsia="zh-CN"/>
          </w:rPr>
          <w:t>(一)、产品规划</w:t>
        </w:r>
        <w:r>
          <w:tab/>
        </w:r>
        <w:r>
          <w:fldChar w:fldCharType="begin"/>
        </w:r>
        <w:r>
          <w:instrText xml:space="preserve"> PAGEREF _Toc18299 \h </w:instrText>
        </w:r>
        <w:r>
          <w:fldChar w:fldCharType="separate"/>
        </w:r>
        <w:r>
          <w:t>8</w:t>
        </w:r>
        <w:r>
          <w:fldChar w:fldCharType="end"/>
        </w:r>
      </w:hyperlink>
    </w:p>
    <w:p>
      <w:pPr>
        <w:pStyle w:val="TOC2"/>
        <w:tabs>
          <w:tab w:val="right" w:leader="dot" w:pos="8306"/>
        </w:tabs>
      </w:pPr>
      <w:hyperlink w:anchor="_Toc2184" w:history="1">
        <w:r>
          <w:rPr>
            <w:rFonts w:ascii="仿宋" w:eastAsia="仿宋" w:hAnsi="仿宋" w:cs="仿宋" w:hint="eastAsia"/>
            <w:lang w:eastAsia="zh-CN"/>
          </w:rPr>
          <w:t>(二)、建设规模</w:t>
        </w:r>
        <w:r>
          <w:tab/>
        </w:r>
        <w:r>
          <w:fldChar w:fldCharType="begin"/>
        </w:r>
        <w:r>
          <w:instrText xml:space="preserve"> PAGEREF _Toc2184 \h </w:instrText>
        </w:r>
        <w:r>
          <w:fldChar w:fldCharType="separate"/>
        </w:r>
        <w:r>
          <w:t>9</w:t>
        </w:r>
        <w:r>
          <w:fldChar w:fldCharType="end"/>
        </w:r>
      </w:hyperlink>
    </w:p>
    <w:p>
      <w:pPr>
        <w:pStyle w:val="TOC1"/>
        <w:tabs>
          <w:tab w:val="right" w:leader="dot" w:pos="8306"/>
        </w:tabs>
      </w:pPr>
      <w:hyperlink w:anchor="_Toc6466" w:history="1">
        <w:r>
          <w:rPr>
            <w:rFonts w:ascii="仿宋" w:eastAsia="仿宋" w:hAnsi="仿宋" w:cs="仿宋" w:hint="eastAsia"/>
            <w:lang w:eastAsia="zh-CN"/>
          </w:rPr>
          <w:t>四、航天器压力控制系统组件及零部件项目绩效评估</w:t>
        </w:r>
        <w:r>
          <w:tab/>
        </w:r>
        <w:r>
          <w:fldChar w:fldCharType="begin"/>
        </w:r>
        <w:r>
          <w:instrText xml:space="preserve"> PAGEREF _Toc6466 \h </w:instrText>
        </w:r>
        <w:r>
          <w:fldChar w:fldCharType="separate"/>
        </w:r>
        <w:r>
          <w:t>11</w:t>
        </w:r>
        <w:r>
          <w:fldChar w:fldCharType="end"/>
        </w:r>
      </w:hyperlink>
    </w:p>
    <w:p>
      <w:pPr>
        <w:pStyle w:val="TOC2"/>
        <w:tabs>
          <w:tab w:val="right" w:leader="dot" w:pos="8306"/>
        </w:tabs>
      </w:pPr>
      <w:hyperlink w:anchor="_Toc4771" w:history="1">
        <w:r>
          <w:rPr>
            <w:rFonts w:ascii="仿宋" w:eastAsia="仿宋" w:hAnsi="仿宋" w:cs="仿宋" w:hint="eastAsia"/>
            <w:lang w:eastAsia="zh-CN"/>
          </w:rPr>
          <w:t>(一)、绩效评估指标</w:t>
        </w:r>
        <w:r>
          <w:tab/>
        </w:r>
        <w:r>
          <w:fldChar w:fldCharType="begin"/>
        </w:r>
        <w:r>
          <w:instrText xml:space="preserve"> PAGEREF _Toc4771 \h </w:instrText>
        </w:r>
        <w:r>
          <w:fldChar w:fldCharType="separate"/>
        </w:r>
        <w:r>
          <w:t>11</w:t>
        </w:r>
        <w:r>
          <w:fldChar w:fldCharType="end"/>
        </w:r>
      </w:hyperlink>
    </w:p>
    <w:p>
      <w:pPr>
        <w:pStyle w:val="TOC2"/>
        <w:tabs>
          <w:tab w:val="right" w:leader="dot" w:pos="8306"/>
        </w:tabs>
      </w:pPr>
      <w:hyperlink w:anchor="_Toc28226" w:history="1">
        <w:r>
          <w:rPr>
            <w:rFonts w:ascii="仿宋" w:eastAsia="仿宋" w:hAnsi="仿宋" w:cs="仿宋" w:hint="eastAsia"/>
            <w:lang w:eastAsia="zh-CN"/>
          </w:rPr>
          <w:t>(二)、绩效评估方法</w:t>
        </w:r>
        <w:r>
          <w:tab/>
        </w:r>
        <w:r>
          <w:fldChar w:fldCharType="begin"/>
        </w:r>
        <w:r>
          <w:instrText xml:space="preserve"> PAGEREF _Toc28226 \h </w:instrText>
        </w:r>
        <w:r>
          <w:fldChar w:fldCharType="separate"/>
        </w:r>
        <w:r>
          <w:t>12</w:t>
        </w:r>
        <w:r>
          <w:fldChar w:fldCharType="end"/>
        </w:r>
      </w:hyperlink>
    </w:p>
    <w:p>
      <w:pPr>
        <w:pStyle w:val="TOC2"/>
        <w:tabs>
          <w:tab w:val="right" w:leader="dot" w:pos="8306"/>
        </w:tabs>
      </w:pPr>
      <w:hyperlink w:anchor="_Toc25810" w:history="1">
        <w:r>
          <w:rPr>
            <w:rFonts w:ascii="仿宋" w:eastAsia="仿宋" w:hAnsi="仿宋" w:cs="仿宋" w:hint="eastAsia"/>
            <w:lang w:eastAsia="zh-CN"/>
          </w:rPr>
          <w:t>(三)、绩效评估周期</w:t>
        </w:r>
        <w:r>
          <w:tab/>
        </w:r>
        <w:r>
          <w:fldChar w:fldCharType="begin"/>
        </w:r>
        <w:r>
          <w:instrText xml:space="preserve"> PAGEREF _Toc25810 \h </w:instrText>
        </w:r>
        <w:r>
          <w:fldChar w:fldCharType="separate"/>
        </w:r>
        <w:r>
          <w:t>13</w:t>
        </w:r>
        <w:r>
          <w:fldChar w:fldCharType="end"/>
        </w:r>
      </w:hyperlink>
    </w:p>
    <w:p>
      <w:pPr>
        <w:pStyle w:val="TOC1"/>
        <w:tabs>
          <w:tab w:val="right" w:leader="dot" w:pos="8306"/>
        </w:tabs>
      </w:pPr>
      <w:hyperlink w:anchor="_Toc711" w:history="1">
        <w:r>
          <w:rPr>
            <w:rFonts w:ascii="仿宋" w:eastAsia="仿宋" w:hAnsi="仿宋" w:cs="仿宋" w:hint="eastAsia"/>
            <w:lang w:eastAsia="zh-CN"/>
          </w:rPr>
          <w:t>五、航天器压力控制系统组件及零部件项目选址可行性分析</w:t>
        </w:r>
        <w:r>
          <w:tab/>
        </w:r>
        <w:r>
          <w:fldChar w:fldCharType="begin"/>
        </w:r>
        <w:r>
          <w:instrText xml:space="preserve"> PAGEREF _Toc711 \h </w:instrText>
        </w:r>
        <w:r>
          <w:fldChar w:fldCharType="separate"/>
        </w:r>
        <w:r>
          <w:t>14</w:t>
        </w:r>
        <w:r>
          <w:fldChar w:fldCharType="end"/>
        </w:r>
      </w:hyperlink>
    </w:p>
    <w:p>
      <w:pPr>
        <w:pStyle w:val="TOC2"/>
        <w:tabs>
          <w:tab w:val="right" w:leader="dot" w:pos="8306"/>
        </w:tabs>
      </w:pPr>
      <w:hyperlink w:anchor="_Toc2605" w:history="1">
        <w:r>
          <w:rPr>
            <w:rFonts w:ascii="仿宋" w:eastAsia="仿宋" w:hAnsi="仿宋" w:cs="仿宋" w:hint="eastAsia"/>
            <w:lang w:eastAsia="zh-CN"/>
          </w:rPr>
          <w:t>(一)、航天器压力控制系统组件及零部件项目选址</w:t>
        </w:r>
        <w:r>
          <w:tab/>
        </w:r>
        <w:r>
          <w:fldChar w:fldCharType="begin"/>
        </w:r>
        <w:r>
          <w:instrText xml:space="preserve"> PAGEREF _Toc2605 \h </w:instrText>
        </w:r>
        <w:r>
          <w:fldChar w:fldCharType="separate"/>
        </w:r>
        <w:r>
          <w:t>14</w:t>
        </w:r>
        <w:r>
          <w:fldChar w:fldCharType="end"/>
        </w:r>
      </w:hyperlink>
    </w:p>
    <w:p>
      <w:pPr>
        <w:pStyle w:val="TOC2"/>
        <w:tabs>
          <w:tab w:val="right" w:leader="dot" w:pos="8306"/>
        </w:tabs>
      </w:pPr>
      <w:hyperlink w:anchor="_Toc23965" w:history="1">
        <w:r>
          <w:rPr>
            <w:rFonts w:ascii="仿宋" w:eastAsia="仿宋" w:hAnsi="仿宋" w:cs="仿宋" w:hint="eastAsia"/>
            <w:lang w:eastAsia="zh-CN"/>
          </w:rPr>
          <w:t>(二)、用地控制指标</w:t>
        </w:r>
        <w:r>
          <w:tab/>
        </w:r>
        <w:r>
          <w:fldChar w:fldCharType="begin"/>
        </w:r>
        <w:r>
          <w:instrText xml:space="preserve"> PAGEREF _Toc23965 \h </w:instrText>
        </w:r>
        <w:r>
          <w:fldChar w:fldCharType="separate"/>
        </w:r>
        <w:r>
          <w:t>15</w:t>
        </w:r>
        <w:r>
          <w:fldChar w:fldCharType="end"/>
        </w:r>
      </w:hyperlink>
    </w:p>
    <w:p>
      <w:pPr>
        <w:pStyle w:val="TOC2"/>
        <w:tabs>
          <w:tab w:val="right" w:leader="dot" w:pos="8306"/>
        </w:tabs>
      </w:pPr>
      <w:hyperlink w:anchor="_Toc15893" w:history="1">
        <w:r>
          <w:rPr>
            <w:rFonts w:ascii="仿宋" w:eastAsia="仿宋" w:hAnsi="仿宋" w:cs="仿宋" w:hint="eastAsia"/>
            <w:lang w:eastAsia="zh-CN"/>
          </w:rPr>
          <w:t>(三)、节约用地措施</w:t>
        </w:r>
        <w:r>
          <w:tab/>
        </w:r>
        <w:r>
          <w:fldChar w:fldCharType="begin"/>
        </w:r>
        <w:r>
          <w:instrText xml:space="preserve"> PAGEREF _Toc15893 \h </w:instrText>
        </w:r>
        <w:r>
          <w:fldChar w:fldCharType="separate"/>
        </w:r>
        <w:r>
          <w:t>17</w:t>
        </w:r>
        <w:r>
          <w:fldChar w:fldCharType="end"/>
        </w:r>
      </w:hyperlink>
    </w:p>
    <w:p>
      <w:pPr>
        <w:pStyle w:val="TOC2"/>
        <w:tabs>
          <w:tab w:val="right" w:leader="dot" w:pos="8306"/>
        </w:tabs>
      </w:pPr>
      <w:hyperlink w:anchor="_Toc1347" w:history="1">
        <w:r>
          <w:rPr>
            <w:rFonts w:ascii="仿宋" w:eastAsia="仿宋" w:hAnsi="仿宋" w:cs="仿宋" w:hint="eastAsia"/>
            <w:lang w:eastAsia="zh-CN"/>
          </w:rPr>
          <w:t>(四)、总图布置方案</w:t>
        </w:r>
        <w:r>
          <w:tab/>
        </w:r>
        <w:r>
          <w:fldChar w:fldCharType="begin"/>
        </w:r>
        <w:r>
          <w:instrText xml:space="preserve"> PAGEREF _Toc1347 \h </w:instrText>
        </w:r>
        <w:r>
          <w:fldChar w:fldCharType="separate"/>
        </w:r>
        <w:r>
          <w:t>18</w:t>
        </w:r>
        <w:r>
          <w:fldChar w:fldCharType="end"/>
        </w:r>
      </w:hyperlink>
    </w:p>
    <w:p>
      <w:pPr>
        <w:pStyle w:val="TOC2"/>
        <w:tabs>
          <w:tab w:val="right" w:leader="dot" w:pos="8306"/>
        </w:tabs>
      </w:pPr>
      <w:hyperlink w:anchor="_Toc19245" w:history="1">
        <w:r>
          <w:rPr>
            <w:rFonts w:ascii="仿宋" w:eastAsia="仿宋" w:hAnsi="仿宋" w:cs="仿宋" w:hint="eastAsia"/>
            <w:lang w:eastAsia="zh-CN"/>
          </w:rPr>
          <w:t>(五)、选址综合评价</w:t>
        </w:r>
        <w:r>
          <w:tab/>
        </w:r>
        <w:r>
          <w:fldChar w:fldCharType="begin"/>
        </w:r>
        <w:r>
          <w:instrText xml:space="preserve"> PAGEREF _Toc19245 \h </w:instrText>
        </w:r>
        <w:r>
          <w:fldChar w:fldCharType="separate"/>
        </w:r>
        <w:r>
          <w:t>19</w:t>
        </w:r>
        <w:r>
          <w:fldChar w:fldCharType="end"/>
        </w:r>
      </w:hyperlink>
    </w:p>
    <w:p>
      <w:pPr>
        <w:pStyle w:val="TOC1"/>
        <w:tabs>
          <w:tab w:val="right" w:leader="dot" w:pos="8306"/>
        </w:tabs>
      </w:pPr>
      <w:hyperlink w:anchor="_Toc26494" w:history="1">
        <w:r>
          <w:rPr>
            <w:rFonts w:ascii="仿宋" w:eastAsia="仿宋" w:hAnsi="仿宋" w:cs="仿宋" w:hint="eastAsia"/>
            <w:lang w:eastAsia="zh-CN"/>
          </w:rPr>
          <w:t>六、航天器压力控制系统组件及零部件项目文档管理</w:t>
        </w:r>
        <w:r>
          <w:tab/>
        </w:r>
        <w:r>
          <w:fldChar w:fldCharType="begin"/>
        </w:r>
        <w:r>
          <w:instrText xml:space="preserve"> PAGEREF _Toc26494 \h </w:instrText>
        </w:r>
        <w:r>
          <w:fldChar w:fldCharType="separate"/>
        </w:r>
        <w:r>
          <w:t>20</w:t>
        </w:r>
        <w:r>
          <w:fldChar w:fldCharType="end"/>
        </w:r>
      </w:hyperlink>
    </w:p>
    <w:p>
      <w:pPr>
        <w:pStyle w:val="TOC2"/>
        <w:tabs>
          <w:tab w:val="right" w:leader="dot" w:pos="8306"/>
        </w:tabs>
      </w:pPr>
      <w:hyperlink w:anchor="_Toc18189" w:history="1">
        <w:r>
          <w:rPr>
            <w:rFonts w:ascii="仿宋" w:eastAsia="仿宋" w:hAnsi="仿宋" w:cs="仿宋" w:hint="eastAsia"/>
            <w:lang w:eastAsia="zh-CN"/>
          </w:rPr>
          <w:t>(一)、文档编制与审查</w:t>
        </w:r>
        <w:r>
          <w:tab/>
        </w:r>
        <w:r>
          <w:fldChar w:fldCharType="begin"/>
        </w:r>
        <w:r>
          <w:instrText xml:space="preserve"> PAGEREF _Toc18189 \h </w:instrText>
        </w:r>
        <w:r>
          <w:fldChar w:fldCharType="separate"/>
        </w:r>
        <w:r>
          <w:t>20</w:t>
        </w:r>
        <w:r>
          <w:fldChar w:fldCharType="end"/>
        </w:r>
      </w:hyperlink>
    </w:p>
    <w:p>
      <w:pPr>
        <w:pStyle w:val="TOC2"/>
        <w:tabs>
          <w:tab w:val="right" w:leader="dot" w:pos="8306"/>
        </w:tabs>
      </w:pPr>
      <w:hyperlink w:anchor="_Toc20174" w:history="1">
        <w:r>
          <w:rPr>
            <w:rFonts w:ascii="仿宋" w:eastAsia="仿宋" w:hAnsi="仿宋" w:cs="仿宋" w:hint="eastAsia"/>
            <w:lang w:eastAsia="zh-CN"/>
          </w:rPr>
          <w:t>(二)、文档发布与分发</w:t>
        </w:r>
        <w:r>
          <w:tab/>
        </w:r>
        <w:r>
          <w:fldChar w:fldCharType="begin"/>
        </w:r>
        <w:r>
          <w:instrText xml:space="preserve"> PAGEREF _Toc20174 \h </w:instrText>
        </w:r>
        <w:r>
          <w:fldChar w:fldCharType="separate"/>
        </w:r>
        <w:r>
          <w:t>22</w:t>
        </w:r>
        <w:r>
          <w:fldChar w:fldCharType="end"/>
        </w:r>
      </w:hyperlink>
    </w:p>
    <w:p>
      <w:pPr>
        <w:pStyle w:val="TOC2"/>
        <w:tabs>
          <w:tab w:val="right" w:leader="dot" w:pos="8306"/>
        </w:tabs>
      </w:pPr>
      <w:hyperlink w:anchor="_Toc14445" w:history="1">
        <w:r>
          <w:rPr>
            <w:rFonts w:ascii="仿宋" w:eastAsia="仿宋" w:hAnsi="仿宋" w:cs="仿宋" w:hint="eastAsia"/>
            <w:lang w:eastAsia="zh-CN"/>
          </w:rPr>
          <w:t>(三)、文档存档与归档</w:t>
        </w:r>
        <w:r>
          <w:tab/>
        </w:r>
        <w:r>
          <w:fldChar w:fldCharType="begin"/>
        </w:r>
        <w:r>
          <w:instrText xml:space="preserve"> PAGEREF _Toc14445 \h </w:instrText>
        </w:r>
        <w:r>
          <w:fldChar w:fldCharType="separate"/>
        </w:r>
        <w:r>
          <w:t>23</w:t>
        </w:r>
        <w:r>
          <w:fldChar w:fldCharType="end"/>
        </w:r>
      </w:hyperlink>
    </w:p>
    <w:p>
      <w:pPr>
        <w:pStyle w:val="TOC1"/>
        <w:tabs>
          <w:tab w:val="right" w:leader="dot" w:pos="8306"/>
        </w:tabs>
      </w:pPr>
      <w:hyperlink w:anchor="_Toc23643" w:history="1">
        <w:r>
          <w:rPr>
            <w:rFonts w:ascii="仿宋" w:eastAsia="仿宋" w:hAnsi="仿宋" w:cs="仿宋" w:hint="eastAsia"/>
            <w:lang w:eastAsia="zh-CN"/>
          </w:rPr>
          <w:t>七、航天器压力控制系统组件及零部件项目经营效益</w:t>
        </w:r>
        <w:r>
          <w:tab/>
        </w:r>
        <w:r>
          <w:fldChar w:fldCharType="begin"/>
        </w:r>
        <w:r>
          <w:instrText xml:space="preserve"> PAGEREF _Toc23643 \h </w:instrText>
        </w:r>
        <w:r>
          <w:fldChar w:fldCharType="separate"/>
        </w:r>
        <w:r>
          <w:t>24</w:t>
        </w:r>
        <w:r>
          <w:fldChar w:fldCharType="end"/>
        </w:r>
      </w:hyperlink>
    </w:p>
    <w:p>
      <w:pPr>
        <w:pStyle w:val="TOC2"/>
        <w:tabs>
          <w:tab w:val="right" w:leader="dot" w:pos="8306"/>
        </w:tabs>
      </w:pPr>
      <w:hyperlink w:anchor="_Toc25571" w:history="1">
        <w:r>
          <w:rPr>
            <w:rFonts w:ascii="仿宋" w:eastAsia="仿宋" w:hAnsi="仿宋" w:cs="仿宋" w:hint="eastAsia"/>
            <w:lang w:eastAsia="zh-CN"/>
          </w:rPr>
          <w:t>(一)、经济评价财务测算</w:t>
        </w:r>
        <w:r>
          <w:tab/>
        </w:r>
        <w:r>
          <w:fldChar w:fldCharType="begin"/>
        </w:r>
        <w:r>
          <w:instrText xml:space="preserve"> PAGEREF _Toc25571 \h </w:instrText>
        </w:r>
        <w:r>
          <w:fldChar w:fldCharType="separate"/>
        </w:r>
        <w:r>
          <w:t>24</w:t>
        </w:r>
        <w:r>
          <w:fldChar w:fldCharType="end"/>
        </w:r>
      </w:hyperlink>
    </w:p>
    <w:p>
      <w:pPr>
        <w:pStyle w:val="TOC2"/>
        <w:tabs>
          <w:tab w:val="right" w:leader="dot" w:pos="8306"/>
        </w:tabs>
      </w:pPr>
      <w:hyperlink w:anchor="_Toc29250" w:history="1">
        <w:r>
          <w:rPr>
            <w:rFonts w:ascii="仿宋" w:eastAsia="仿宋" w:hAnsi="仿宋" w:cs="仿宋" w:hint="eastAsia"/>
            <w:lang w:eastAsia="zh-CN"/>
          </w:rPr>
          <w:t>(二)、航天器压力控制系统组件及零部件项目盈利能力分析</w:t>
        </w:r>
        <w:r>
          <w:tab/>
        </w:r>
        <w:r>
          <w:fldChar w:fldCharType="begin"/>
        </w:r>
        <w:r>
          <w:instrText xml:space="preserve"> PAGEREF _Toc29250 \h </w:instrText>
        </w:r>
        <w:r>
          <w:fldChar w:fldCharType="separate"/>
        </w:r>
        <w:r>
          <w:t>26</w:t>
        </w:r>
        <w:r>
          <w:fldChar w:fldCharType="end"/>
        </w:r>
      </w:hyperlink>
    </w:p>
    <w:p>
      <w:pPr>
        <w:pStyle w:val="TOC1"/>
        <w:tabs>
          <w:tab w:val="right" w:leader="dot" w:pos="8306"/>
        </w:tabs>
      </w:pPr>
      <w:hyperlink w:anchor="_Toc7023" w:history="1">
        <w:r>
          <w:rPr>
            <w:rFonts w:ascii="仿宋" w:eastAsia="仿宋" w:hAnsi="仿宋" w:cs="仿宋" w:hint="eastAsia"/>
            <w:lang w:eastAsia="zh-CN"/>
          </w:rPr>
          <w:t>八、航天器压力控制系统组件及零部件项目风险管理</w:t>
        </w:r>
        <w:r>
          <w:tab/>
        </w:r>
        <w:r>
          <w:fldChar w:fldCharType="begin"/>
        </w:r>
        <w:r>
          <w:instrText xml:space="preserve"> PAGEREF _Toc7023 \h </w:instrText>
        </w:r>
        <w:r>
          <w:fldChar w:fldCharType="separate"/>
        </w:r>
        <w:r>
          <w:t>26</w:t>
        </w:r>
        <w:r>
          <w:fldChar w:fldCharType="end"/>
        </w:r>
      </w:hyperlink>
    </w:p>
    <w:p>
      <w:pPr>
        <w:pStyle w:val="TOC2"/>
        <w:tabs>
          <w:tab w:val="right" w:leader="dot" w:pos="8306"/>
        </w:tabs>
      </w:pPr>
      <w:hyperlink w:anchor="_Toc6521" w:history="1">
        <w:r>
          <w:rPr>
            <w:rFonts w:ascii="仿宋" w:eastAsia="仿宋" w:hAnsi="仿宋" w:cs="仿宋" w:hint="eastAsia"/>
            <w:lang w:eastAsia="zh-CN"/>
          </w:rPr>
          <w:t>(一)、风险识别与评估</w:t>
        </w:r>
        <w:r>
          <w:tab/>
        </w:r>
        <w:r>
          <w:fldChar w:fldCharType="begin"/>
        </w:r>
        <w:r>
          <w:instrText xml:space="preserve"> PAGEREF _Toc6521 \h </w:instrText>
        </w:r>
        <w:r>
          <w:fldChar w:fldCharType="separate"/>
        </w:r>
        <w:r>
          <w:t>26</w:t>
        </w:r>
        <w:r>
          <w:fldChar w:fldCharType="end"/>
        </w:r>
      </w:hyperlink>
    </w:p>
    <w:p>
      <w:pPr>
        <w:pStyle w:val="TOC2"/>
        <w:tabs>
          <w:tab w:val="right" w:leader="dot" w:pos="8306"/>
        </w:tabs>
      </w:pPr>
      <w:hyperlink w:anchor="_Toc3932" w:history="1">
        <w:r>
          <w:rPr>
            <w:rFonts w:ascii="仿宋" w:eastAsia="仿宋" w:hAnsi="仿宋" w:cs="仿宋" w:hint="eastAsia"/>
            <w:lang w:eastAsia="zh-CN"/>
          </w:rPr>
          <w:t>(二)、风险应对策略</w:t>
        </w:r>
        <w:r>
          <w:tab/>
        </w:r>
        <w:r>
          <w:fldChar w:fldCharType="begin"/>
        </w:r>
        <w:r>
          <w:instrText xml:space="preserve"> PAGEREF _Toc3932 \h </w:instrText>
        </w:r>
        <w:r>
          <w:fldChar w:fldCharType="separate"/>
        </w:r>
        <w:r>
          <w:t>28</w:t>
        </w:r>
        <w:r>
          <w:fldChar w:fldCharType="end"/>
        </w:r>
      </w:hyperlink>
    </w:p>
    <w:p>
      <w:pPr>
        <w:pStyle w:val="TOC2"/>
        <w:tabs>
          <w:tab w:val="right" w:leader="dot" w:pos="8306"/>
        </w:tabs>
      </w:pPr>
      <w:hyperlink w:anchor="_Toc1950" w:history="1">
        <w:r>
          <w:rPr>
            <w:rFonts w:ascii="仿宋" w:eastAsia="仿宋" w:hAnsi="仿宋" w:cs="仿宋" w:hint="eastAsia"/>
            <w:lang w:eastAsia="zh-CN"/>
          </w:rPr>
          <w:t>(三)、风险监控与控制</w:t>
        </w:r>
        <w:r>
          <w:tab/>
        </w:r>
        <w:r>
          <w:fldChar w:fldCharType="begin"/>
        </w:r>
        <w:r>
          <w:instrText xml:space="preserve"> PAGEREF _Toc1950 \h </w:instrText>
        </w:r>
        <w:r>
          <w:fldChar w:fldCharType="separate"/>
        </w:r>
        <w:r>
          <w:t>30</w:t>
        </w:r>
        <w:r>
          <w:fldChar w:fldCharType="end"/>
        </w:r>
      </w:hyperlink>
    </w:p>
    <w:p>
      <w:pPr>
        <w:pStyle w:val="TOC1"/>
        <w:tabs>
          <w:tab w:val="right" w:leader="dot" w:pos="8306"/>
        </w:tabs>
      </w:pPr>
      <w:hyperlink w:anchor="_Toc21320" w:history="1">
        <w:r>
          <w:rPr>
            <w:rFonts w:ascii="仿宋" w:eastAsia="仿宋" w:hAnsi="仿宋" w:cs="仿宋" w:hint="eastAsia"/>
            <w:lang w:eastAsia="zh-CN"/>
          </w:rPr>
          <w:t>九、航天器压力控制系统组件及零部件项目人力资源培养与发展</w:t>
        </w:r>
        <w:r>
          <w:tab/>
        </w:r>
        <w:r>
          <w:fldChar w:fldCharType="begin"/>
        </w:r>
        <w:r>
          <w:instrText xml:space="preserve"> PAGEREF _Toc21320 \h </w:instrText>
        </w:r>
        <w:r>
          <w:fldChar w:fldCharType="separate"/>
        </w:r>
        <w:r>
          <w:t>31</w:t>
        </w:r>
        <w:r>
          <w:fldChar w:fldCharType="end"/>
        </w:r>
      </w:hyperlink>
    </w:p>
    <w:p>
      <w:pPr>
        <w:pStyle w:val="TOC2"/>
        <w:tabs>
          <w:tab w:val="right" w:leader="dot" w:pos="8306"/>
        </w:tabs>
      </w:pPr>
      <w:hyperlink w:anchor="_Toc19562" w:history="1">
        <w:r>
          <w:rPr>
            <w:rFonts w:ascii="仿宋" w:eastAsia="仿宋" w:hAnsi="仿宋" w:cs="仿宋" w:hint="eastAsia"/>
            <w:lang w:eastAsia="zh-CN"/>
          </w:rPr>
          <w:t>(一)、人才需求与规划</w:t>
        </w:r>
        <w:r>
          <w:tab/>
        </w:r>
        <w:r>
          <w:fldChar w:fldCharType="begin"/>
        </w:r>
        <w:r>
          <w:instrText xml:space="preserve"> PAGEREF _Toc19562 \h </w:instrText>
        </w:r>
        <w:r>
          <w:fldChar w:fldCharType="separate"/>
        </w:r>
        <w:r>
          <w:t>31</w:t>
        </w:r>
        <w:r>
          <w:fldChar w:fldCharType="end"/>
        </w:r>
      </w:hyperlink>
    </w:p>
    <w:p>
      <w:pPr>
        <w:pStyle w:val="TOC2"/>
        <w:tabs>
          <w:tab w:val="right" w:leader="dot" w:pos="8306"/>
        </w:tabs>
      </w:pPr>
      <w:hyperlink w:anchor="_Toc8273" w:history="1">
        <w:r>
          <w:rPr>
            <w:rFonts w:ascii="仿宋" w:eastAsia="仿宋" w:hAnsi="仿宋" w:cs="仿宋" w:hint="eastAsia"/>
            <w:lang w:eastAsia="zh-CN"/>
          </w:rPr>
          <w:t>(二)、培训与发展计划</w:t>
        </w:r>
        <w:r>
          <w:tab/>
        </w:r>
        <w:r>
          <w:fldChar w:fldCharType="begin"/>
        </w:r>
        <w:r>
          <w:instrText xml:space="preserve"> PAGEREF _Toc8273 \h </w:instrText>
        </w:r>
        <w:r>
          <w:fldChar w:fldCharType="separate"/>
        </w:r>
        <w:r>
          <w:t>31</w:t>
        </w:r>
        <w:r>
          <w:fldChar w:fldCharType="end"/>
        </w:r>
      </w:hyperlink>
    </w:p>
    <w:p>
      <w:pPr>
        <w:pStyle w:val="TOC1"/>
        <w:tabs>
          <w:tab w:val="right" w:leader="dot" w:pos="8306"/>
        </w:tabs>
      </w:pPr>
      <w:hyperlink w:anchor="_Toc11176" w:history="1">
        <w:r>
          <w:rPr>
            <w:rFonts w:ascii="仿宋" w:eastAsia="仿宋" w:hAnsi="仿宋" w:cs="仿宋" w:hint="eastAsia"/>
            <w:lang w:eastAsia="zh-CN"/>
          </w:rPr>
          <w:t>十、航天器压力控制系统组件及零部件项目财务管理</w:t>
        </w:r>
        <w:r>
          <w:tab/>
        </w:r>
        <w:r>
          <w:fldChar w:fldCharType="begin"/>
        </w:r>
        <w:r>
          <w:instrText xml:space="preserve"> PAGEREF _Toc11176 \h </w:instrText>
        </w:r>
        <w:r>
          <w:fldChar w:fldCharType="separate"/>
        </w:r>
        <w:r>
          <w:t>32</w:t>
        </w:r>
        <w:r>
          <w:fldChar w:fldCharType="end"/>
        </w:r>
      </w:hyperlink>
    </w:p>
    <w:p>
      <w:pPr>
        <w:pStyle w:val="TOC2"/>
        <w:tabs>
          <w:tab w:val="right" w:leader="dot" w:pos="8306"/>
        </w:tabs>
      </w:pPr>
      <w:hyperlink w:anchor="_Toc26033" w:history="1">
        <w:r>
          <w:rPr>
            <w:rFonts w:ascii="仿宋" w:eastAsia="仿宋" w:hAnsi="仿宋" w:cs="仿宋" w:hint="eastAsia"/>
            <w:lang w:eastAsia="zh-CN"/>
          </w:rPr>
          <w:t>(一)、资金需求大</w:t>
        </w:r>
        <w:r>
          <w:tab/>
        </w:r>
        <w:r>
          <w:fldChar w:fldCharType="begin"/>
        </w:r>
        <w:r>
          <w:instrText xml:space="preserve"> PAGEREF _Toc26033 \h </w:instrText>
        </w:r>
        <w:r>
          <w:fldChar w:fldCharType="separate"/>
        </w:r>
        <w:r>
          <w:t>32</w:t>
        </w:r>
        <w:r>
          <w:fldChar w:fldCharType="end"/>
        </w:r>
      </w:hyperlink>
    </w:p>
    <w:p>
      <w:pPr>
        <w:pStyle w:val="TOC2"/>
        <w:tabs>
          <w:tab w:val="right" w:leader="dot" w:pos="8306"/>
        </w:tabs>
      </w:pPr>
      <w:hyperlink w:anchor="_Toc4053" w:history="1">
        <w:r>
          <w:rPr>
            <w:rFonts w:ascii="仿宋" w:eastAsia="仿宋" w:hAnsi="仿宋" w:cs="仿宋" w:hint="eastAsia"/>
            <w:lang w:eastAsia="zh-CN"/>
          </w:rPr>
          <w:t>(二)、研发周期长</w:t>
        </w:r>
        <w:r>
          <w:tab/>
        </w:r>
        <w:r>
          <w:fldChar w:fldCharType="begin"/>
        </w:r>
        <w:r>
          <w:instrText xml:space="preserve"> PAGEREF _Toc4053 \h </w:instrText>
        </w:r>
        <w:r>
          <w:fldChar w:fldCharType="separate"/>
        </w:r>
        <w:r>
          <w:t>33</w:t>
        </w:r>
        <w:r>
          <w:fldChar w:fldCharType="end"/>
        </w:r>
      </w:hyperlink>
    </w:p>
    <w:p>
      <w:pPr>
        <w:pStyle w:val="TOC2"/>
        <w:tabs>
          <w:tab w:val="right" w:leader="dot" w:pos="8306"/>
        </w:tabs>
      </w:pPr>
      <w:hyperlink w:anchor="_Toc863" w:history="1">
        <w:r>
          <w:rPr>
            <w:rFonts w:ascii="仿宋" w:eastAsia="仿宋" w:hAnsi="仿宋" w:cs="仿宋" w:hint="eastAsia"/>
            <w:lang w:eastAsia="zh-CN"/>
          </w:rPr>
          <w:t>(三)、市场风险大</w:t>
        </w:r>
        <w:r>
          <w:tab/>
        </w:r>
        <w:r>
          <w:fldChar w:fldCharType="begin"/>
        </w:r>
        <w:r>
          <w:instrText xml:space="preserve"> PAGEREF _Toc863 \h </w:instrText>
        </w:r>
        <w:r>
          <w:fldChar w:fldCharType="separate"/>
        </w:r>
        <w:r>
          <w:t>35</w:t>
        </w:r>
        <w:r>
          <w:fldChar w:fldCharType="end"/>
        </w:r>
      </w:hyperlink>
    </w:p>
    <w:p>
      <w:pPr>
        <w:pStyle w:val="TOC2"/>
        <w:tabs>
          <w:tab w:val="right" w:leader="dot" w:pos="8306"/>
        </w:tabs>
      </w:pPr>
      <w:hyperlink w:anchor="_Toc8919" w:history="1">
        <w:r>
          <w:rPr>
            <w:rFonts w:ascii="仿宋" w:eastAsia="仿宋" w:hAnsi="仿宋" w:cs="仿宋" w:hint="eastAsia"/>
            <w:lang w:eastAsia="zh-CN"/>
          </w:rPr>
          <w:t>(四)、利润率高</w:t>
        </w:r>
        <w:r>
          <w:tab/>
        </w:r>
        <w:r>
          <w:fldChar w:fldCharType="begin"/>
        </w:r>
        <w:r>
          <w:instrText xml:space="preserve"> PAGEREF _Toc8919 \h </w:instrText>
        </w:r>
        <w:r>
          <w:fldChar w:fldCharType="separate"/>
        </w:r>
        <w:r>
          <w:t>38</w:t>
        </w:r>
        <w:r>
          <w:fldChar w:fldCharType="end"/>
        </w:r>
      </w:hyperlink>
    </w:p>
    <w:p>
      <w:pPr>
        <w:pStyle w:val="TOC1"/>
        <w:tabs>
          <w:tab w:val="right" w:leader="dot" w:pos="8306"/>
        </w:tabs>
      </w:pPr>
      <w:hyperlink w:anchor="_Toc9820" w:history="1">
        <w:r>
          <w:rPr>
            <w:rFonts w:ascii="仿宋" w:eastAsia="仿宋" w:hAnsi="仿宋" w:cs="仿宋" w:hint="eastAsia"/>
            <w:lang w:eastAsia="zh-CN"/>
          </w:rPr>
          <w:t>十一、航天器压力控制系统组件及零部件项目计划安排</w:t>
        </w:r>
        <w:r>
          <w:tab/>
        </w:r>
        <w:r>
          <w:fldChar w:fldCharType="begin"/>
        </w:r>
        <w:r>
          <w:instrText xml:space="preserve"> PAGEREF _Toc9820 \h </w:instrText>
        </w:r>
        <w:r>
          <w:fldChar w:fldCharType="separate"/>
        </w:r>
        <w:r>
          <w:t>40</w:t>
        </w:r>
        <w:r>
          <w:fldChar w:fldCharType="end"/>
        </w:r>
      </w:hyperlink>
    </w:p>
    <w:p>
      <w:pPr>
        <w:pStyle w:val="TOC2"/>
        <w:tabs>
          <w:tab w:val="right" w:leader="dot" w:pos="8306"/>
        </w:tabs>
      </w:pPr>
      <w:hyperlink w:anchor="_Toc17781" w:history="1">
        <w:r>
          <w:rPr>
            <w:rFonts w:ascii="仿宋" w:eastAsia="仿宋" w:hAnsi="仿宋" w:cs="仿宋" w:hint="eastAsia"/>
            <w:lang w:eastAsia="zh-CN"/>
          </w:rPr>
          <w:t>(一)、建设周期</w:t>
        </w:r>
        <w:r>
          <w:tab/>
        </w:r>
        <w:r>
          <w:fldChar w:fldCharType="begin"/>
        </w:r>
        <w:r>
          <w:instrText xml:space="preserve"> PAGEREF _Toc17781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83" w:history="1">
        <w:r>
          <w:rPr>
            <w:rFonts w:ascii="仿宋" w:eastAsia="仿宋" w:hAnsi="仿宋" w:cs="仿宋" w:hint="eastAsia"/>
            <w:lang w:eastAsia="zh-CN"/>
          </w:rPr>
          <w:t>(二)、建设进度</w:t>
        </w:r>
        <w:r>
          <w:tab/>
        </w:r>
        <w:r>
          <w:fldChar w:fldCharType="begin"/>
        </w:r>
        <w:r>
          <w:instrText xml:space="preserve"> PAGEREF _Toc15583 \h </w:instrText>
        </w:r>
        <w:r>
          <w:fldChar w:fldCharType="separate"/>
        </w:r>
        <w:r>
          <w:t>41</w:t>
        </w:r>
        <w:r>
          <w:fldChar w:fldCharType="end"/>
        </w:r>
      </w:hyperlink>
    </w:p>
    <w:p>
      <w:pPr>
        <w:pStyle w:val="TOC2"/>
        <w:tabs>
          <w:tab w:val="right" w:leader="dot" w:pos="8306"/>
        </w:tabs>
      </w:pPr>
      <w:hyperlink w:anchor="_Toc9071" w:history="1">
        <w:r>
          <w:rPr>
            <w:rFonts w:ascii="仿宋" w:eastAsia="仿宋" w:hAnsi="仿宋" w:cs="仿宋" w:hint="eastAsia"/>
            <w:lang w:eastAsia="zh-CN"/>
          </w:rPr>
          <w:t>(三)、进度安排注意事项</w:t>
        </w:r>
        <w:r>
          <w:tab/>
        </w:r>
        <w:r>
          <w:fldChar w:fldCharType="begin"/>
        </w:r>
        <w:r>
          <w:instrText xml:space="preserve"> PAGEREF _Toc9071 \h </w:instrText>
        </w:r>
        <w:r>
          <w:fldChar w:fldCharType="separate"/>
        </w:r>
        <w:r>
          <w:t>42</w:t>
        </w:r>
        <w:r>
          <w:fldChar w:fldCharType="end"/>
        </w:r>
      </w:hyperlink>
    </w:p>
    <w:p>
      <w:pPr>
        <w:pStyle w:val="TOC2"/>
        <w:tabs>
          <w:tab w:val="right" w:leader="dot" w:pos="8306"/>
        </w:tabs>
      </w:pPr>
      <w:hyperlink w:anchor="_Toc26756" w:history="1">
        <w:r>
          <w:rPr>
            <w:rFonts w:ascii="仿宋" w:eastAsia="仿宋" w:hAnsi="仿宋" w:cs="仿宋" w:hint="eastAsia"/>
            <w:lang w:eastAsia="zh-CN"/>
          </w:rPr>
          <w:t>(四)、人力资源配置</w:t>
        </w:r>
        <w:r>
          <w:tab/>
        </w:r>
        <w:r>
          <w:fldChar w:fldCharType="begin"/>
        </w:r>
        <w:r>
          <w:instrText xml:space="preserve"> PAGEREF _Toc26756 \h </w:instrText>
        </w:r>
        <w:r>
          <w:fldChar w:fldCharType="separate"/>
        </w:r>
        <w:r>
          <w:t>44</w:t>
        </w:r>
        <w:r>
          <w:fldChar w:fldCharType="end"/>
        </w:r>
      </w:hyperlink>
    </w:p>
    <w:p>
      <w:pPr>
        <w:pStyle w:val="TOC1"/>
        <w:tabs>
          <w:tab w:val="right" w:leader="dot" w:pos="8306"/>
        </w:tabs>
      </w:pPr>
      <w:hyperlink w:anchor="_Toc20836" w:history="1">
        <w:r>
          <w:rPr>
            <w:rFonts w:ascii="仿宋" w:eastAsia="仿宋" w:hAnsi="仿宋" w:cs="仿宋" w:hint="eastAsia"/>
            <w:lang w:eastAsia="zh-CN"/>
          </w:rPr>
          <w:t>十二、航天器压力控制系统组件及零部件项目技术管理</w:t>
        </w:r>
        <w:r>
          <w:tab/>
        </w:r>
        <w:r>
          <w:fldChar w:fldCharType="begin"/>
        </w:r>
        <w:r>
          <w:instrText xml:space="preserve"> PAGEREF _Toc20836 \h </w:instrText>
        </w:r>
        <w:r>
          <w:fldChar w:fldCharType="separate"/>
        </w:r>
        <w:r>
          <w:t>45</w:t>
        </w:r>
        <w:r>
          <w:fldChar w:fldCharType="end"/>
        </w:r>
      </w:hyperlink>
    </w:p>
    <w:p>
      <w:pPr>
        <w:pStyle w:val="TOC2"/>
        <w:tabs>
          <w:tab w:val="right" w:leader="dot" w:pos="8306"/>
        </w:tabs>
      </w:pPr>
      <w:hyperlink w:anchor="_Toc18200" w:history="1">
        <w:r>
          <w:rPr>
            <w:rFonts w:ascii="仿宋" w:eastAsia="仿宋" w:hAnsi="仿宋" w:cs="仿宋" w:hint="eastAsia"/>
            <w:lang w:eastAsia="zh-CN"/>
          </w:rPr>
          <w:t>(一)、技术方案选用方向</w:t>
        </w:r>
        <w:r>
          <w:tab/>
        </w:r>
        <w:r>
          <w:fldChar w:fldCharType="begin"/>
        </w:r>
        <w:r>
          <w:instrText xml:space="preserve"> PAGEREF _Toc18200 \h </w:instrText>
        </w:r>
        <w:r>
          <w:fldChar w:fldCharType="separate"/>
        </w:r>
        <w:r>
          <w:t>45</w:t>
        </w:r>
        <w:r>
          <w:fldChar w:fldCharType="end"/>
        </w:r>
      </w:hyperlink>
    </w:p>
    <w:p>
      <w:pPr>
        <w:pStyle w:val="TOC2"/>
        <w:tabs>
          <w:tab w:val="right" w:leader="dot" w:pos="8306"/>
        </w:tabs>
      </w:pPr>
      <w:hyperlink w:anchor="_Toc2798" w:history="1">
        <w:r>
          <w:rPr>
            <w:rFonts w:ascii="仿宋" w:eastAsia="仿宋" w:hAnsi="仿宋" w:cs="仿宋" w:hint="eastAsia"/>
            <w:lang w:eastAsia="zh-CN"/>
          </w:rPr>
          <w:t>(二)、工艺技术方案选用原则</w:t>
        </w:r>
        <w:r>
          <w:tab/>
        </w:r>
        <w:r>
          <w:fldChar w:fldCharType="begin"/>
        </w:r>
        <w:r>
          <w:instrText xml:space="preserve"> PAGEREF _Toc2798 \h </w:instrText>
        </w:r>
        <w:r>
          <w:fldChar w:fldCharType="separate"/>
        </w:r>
        <w:r>
          <w:t>47</w:t>
        </w:r>
        <w:r>
          <w:fldChar w:fldCharType="end"/>
        </w:r>
      </w:hyperlink>
    </w:p>
    <w:p>
      <w:pPr>
        <w:pStyle w:val="TOC2"/>
        <w:tabs>
          <w:tab w:val="right" w:leader="dot" w:pos="8306"/>
        </w:tabs>
      </w:pPr>
      <w:hyperlink w:anchor="_Toc28360" w:history="1">
        <w:r>
          <w:rPr>
            <w:rFonts w:ascii="仿宋" w:eastAsia="仿宋" w:hAnsi="仿宋" w:cs="仿宋" w:hint="eastAsia"/>
            <w:lang w:eastAsia="zh-CN"/>
          </w:rPr>
          <w:t>(三)、工艺技术方案要求</w:t>
        </w:r>
        <w:r>
          <w:tab/>
        </w:r>
        <w:r>
          <w:fldChar w:fldCharType="begin"/>
        </w:r>
        <w:r>
          <w:instrText xml:space="preserve"> PAGEREF _Toc28360 \h </w:instrText>
        </w:r>
        <w:r>
          <w:fldChar w:fldCharType="separate"/>
        </w:r>
        <w:r>
          <w:t>49</w:t>
        </w:r>
        <w:r>
          <w:fldChar w:fldCharType="end"/>
        </w:r>
      </w:hyperlink>
    </w:p>
    <w:p>
      <w:pPr>
        <w:pStyle w:val="TOC1"/>
        <w:tabs>
          <w:tab w:val="right" w:leader="dot" w:pos="8306"/>
        </w:tabs>
      </w:pPr>
      <w:hyperlink w:anchor="_Toc6810" w:history="1">
        <w:r>
          <w:rPr>
            <w:rFonts w:ascii="仿宋" w:eastAsia="仿宋" w:hAnsi="仿宋" w:cs="仿宋" w:hint="eastAsia"/>
            <w:lang w:eastAsia="zh-CN"/>
          </w:rPr>
          <w:t>十三、航天器压力控制系统组件及零部件项目变更管理</w:t>
        </w:r>
        <w:r>
          <w:tab/>
        </w:r>
        <w:r>
          <w:fldChar w:fldCharType="begin"/>
        </w:r>
        <w:r>
          <w:instrText xml:space="preserve"> PAGEREF _Toc6810 \h </w:instrText>
        </w:r>
        <w:r>
          <w:fldChar w:fldCharType="separate"/>
        </w:r>
        <w:r>
          <w:t>51</w:t>
        </w:r>
        <w:r>
          <w:fldChar w:fldCharType="end"/>
        </w:r>
      </w:hyperlink>
    </w:p>
    <w:p>
      <w:pPr>
        <w:pStyle w:val="TOC2"/>
        <w:tabs>
          <w:tab w:val="right" w:leader="dot" w:pos="8306"/>
        </w:tabs>
      </w:pPr>
      <w:hyperlink w:anchor="_Toc8372" w:history="1">
        <w:r>
          <w:rPr>
            <w:rFonts w:ascii="仿宋" w:eastAsia="仿宋" w:hAnsi="仿宋" w:cs="仿宋" w:hint="eastAsia"/>
            <w:lang w:eastAsia="zh-CN"/>
          </w:rPr>
          <w:t>(一)、变更申请与评估</w:t>
        </w:r>
        <w:r>
          <w:tab/>
        </w:r>
        <w:r>
          <w:fldChar w:fldCharType="begin"/>
        </w:r>
        <w:r>
          <w:instrText xml:space="preserve"> PAGEREF _Toc8372 \h </w:instrText>
        </w:r>
        <w:r>
          <w:fldChar w:fldCharType="separate"/>
        </w:r>
        <w:r>
          <w:t>51</w:t>
        </w:r>
        <w:r>
          <w:fldChar w:fldCharType="end"/>
        </w:r>
      </w:hyperlink>
    </w:p>
    <w:p>
      <w:pPr>
        <w:pStyle w:val="TOC2"/>
        <w:tabs>
          <w:tab w:val="right" w:leader="dot" w:pos="8306"/>
        </w:tabs>
      </w:pPr>
      <w:hyperlink w:anchor="_Toc679" w:history="1">
        <w:r>
          <w:rPr>
            <w:rFonts w:ascii="仿宋" w:eastAsia="仿宋" w:hAnsi="仿宋" w:cs="仿宋" w:hint="eastAsia"/>
            <w:lang w:eastAsia="zh-CN"/>
          </w:rPr>
          <w:t>(二)、变更实施与控制</w:t>
        </w:r>
        <w:r>
          <w:tab/>
        </w:r>
        <w:r>
          <w:fldChar w:fldCharType="begin"/>
        </w:r>
        <w:r>
          <w:instrText xml:space="preserve"> PAGEREF _Toc679 \h </w:instrText>
        </w:r>
        <w:r>
          <w:fldChar w:fldCharType="separate"/>
        </w:r>
        <w:r>
          <w:t>52</w:t>
        </w:r>
        <w:r>
          <w:fldChar w:fldCharType="end"/>
        </w:r>
      </w:hyperlink>
    </w:p>
    <w:p>
      <w:pPr>
        <w:pStyle w:val="TOC1"/>
        <w:tabs>
          <w:tab w:val="right" w:leader="dot" w:pos="8306"/>
        </w:tabs>
      </w:pPr>
      <w:hyperlink w:anchor="_Toc3385" w:history="1">
        <w:r>
          <w:rPr>
            <w:rFonts w:ascii="仿宋" w:eastAsia="仿宋" w:hAnsi="仿宋" w:cs="仿宋" w:hint="eastAsia"/>
            <w:lang w:eastAsia="zh-CN"/>
          </w:rPr>
          <w:t>十四、风险识别与分类</w:t>
        </w:r>
        <w:r>
          <w:tab/>
        </w:r>
        <w:r>
          <w:fldChar w:fldCharType="begin"/>
        </w:r>
        <w:r>
          <w:instrText xml:space="preserve"> PAGEREF _Toc3385 \h </w:instrText>
        </w:r>
        <w:r>
          <w:fldChar w:fldCharType="separate"/>
        </w:r>
        <w:r>
          <w:t>53</w:t>
        </w:r>
        <w:r>
          <w:fldChar w:fldCharType="end"/>
        </w:r>
      </w:hyperlink>
    </w:p>
    <w:p>
      <w:pPr>
        <w:pStyle w:val="TOC2"/>
        <w:tabs>
          <w:tab w:val="right" w:leader="dot" w:pos="8306"/>
        </w:tabs>
      </w:pPr>
      <w:hyperlink w:anchor="_Toc29872" w:history="1">
        <w:r>
          <w:rPr>
            <w:rFonts w:ascii="仿宋" w:eastAsia="仿宋" w:hAnsi="仿宋" w:cs="仿宋" w:hint="eastAsia"/>
            <w:lang w:eastAsia="zh-CN"/>
          </w:rPr>
          <w:t>(一)、风险识别</w:t>
        </w:r>
        <w:r>
          <w:tab/>
        </w:r>
        <w:r>
          <w:fldChar w:fldCharType="begin"/>
        </w:r>
        <w:r>
          <w:instrText xml:space="preserve"> PAGEREF _Toc29872 \h </w:instrText>
        </w:r>
        <w:r>
          <w:fldChar w:fldCharType="separate"/>
        </w:r>
        <w:r>
          <w:t>53</w:t>
        </w:r>
        <w:r>
          <w:fldChar w:fldCharType="end"/>
        </w:r>
      </w:hyperlink>
    </w:p>
    <w:p>
      <w:pPr>
        <w:pStyle w:val="TOC2"/>
        <w:tabs>
          <w:tab w:val="right" w:leader="dot" w:pos="8306"/>
        </w:tabs>
      </w:pPr>
      <w:hyperlink w:anchor="_Toc8049" w:history="1">
        <w:r>
          <w:rPr>
            <w:rFonts w:ascii="仿宋" w:eastAsia="仿宋" w:hAnsi="仿宋" w:cs="仿宋" w:hint="eastAsia"/>
            <w:lang w:eastAsia="zh-CN"/>
          </w:rPr>
          <w:t>(二)、风险分类</w:t>
        </w:r>
        <w:r>
          <w:tab/>
        </w:r>
        <w:r>
          <w:fldChar w:fldCharType="begin"/>
        </w:r>
        <w:r>
          <w:instrText xml:space="preserve"> PAGEREF _Toc8049 \h </w:instrText>
        </w:r>
        <w:r>
          <w:fldChar w:fldCharType="separate"/>
        </w:r>
        <w:r>
          <w:t>54</w:t>
        </w:r>
        <w:r>
          <w:fldChar w:fldCharType="end"/>
        </w:r>
      </w:hyperlink>
    </w:p>
    <w:p>
      <w:pPr>
        <w:pStyle w:val="TOC1"/>
        <w:tabs>
          <w:tab w:val="right" w:leader="dot" w:pos="8306"/>
        </w:tabs>
      </w:pPr>
      <w:hyperlink w:anchor="_Toc22445" w:history="1">
        <w:r>
          <w:rPr>
            <w:rFonts w:ascii="仿宋" w:eastAsia="仿宋" w:hAnsi="仿宋" w:cs="仿宋" w:hint="eastAsia"/>
            <w:lang w:eastAsia="zh-CN"/>
          </w:rPr>
          <w:t>十五、利益相关者分析与沟通计划</w:t>
        </w:r>
        <w:r>
          <w:tab/>
        </w:r>
        <w:r>
          <w:fldChar w:fldCharType="begin"/>
        </w:r>
        <w:r>
          <w:instrText xml:space="preserve"> PAGEREF _Toc22445 \h </w:instrText>
        </w:r>
        <w:r>
          <w:fldChar w:fldCharType="separate"/>
        </w:r>
        <w:r>
          <w:t>56</w:t>
        </w:r>
        <w:r>
          <w:fldChar w:fldCharType="end"/>
        </w:r>
      </w:hyperlink>
    </w:p>
    <w:p>
      <w:pPr>
        <w:pStyle w:val="TOC2"/>
        <w:tabs>
          <w:tab w:val="right" w:leader="dot" w:pos="8306"/>
        </w:tabs>
      </w:pPr>
      <w:hyperlink w:anchor="_Toc12722" w:history="1">
        <w:r>
          <w:rPr>
            <w:rFonts w:ascii="仿宋" w:eastAsia="仿宋" w:hAnsi="仿宋" w:cs="仿宋" w:hint="eastAsia"/>
            <w:lang w:eastAsia="zh-CN"/>
          </w:rPr>
          <w:t>(一)、利益相关者分析</w:t>
        </w:r>
        <w:r>
          <w:tab/>
        </w:r>
        <w:r>
          <w:fldChar w:fldCharType="begin"/>
        </w:r>
        <w:r>
          <w:instrText xml:space="preserve"> PAGEREF _Toc12722 \h </w:instrText>
        </w:r>
        <w:r>
          <w:fldChar w:fldCharType="separate"/>
        </w:r>
        <w:r>
          <w:t>56</w:t>
        </w:r>
        <w:r>
          <w:fldChar w:fldCharType="end"/>
        </w:r>
      </w:hyperlink>
    </w:p>
    <w:p>
      <w:pPr>
        <w:pStyle w:val="TOC2"/>
        <w:tabs>
          <w:tab w:val="right" w:leader="dot" w:pos="8306"/>
        </w:tabs>
      </w:pPr>
      <w:hyperlink w:anchor="_Toc22250" w:history="1">
        <w:r>
          <w:rPr>
            <w:rFonts w:ascii="仿宋" w:eastAsia="仿宋" w:hAnsi="仿宋" w:cs="仿宋" w:hint="eastAsia"/>
            <w:lang w:eastAsia="zh-CN"/>
          </w:rPr>
          <w:t>(二)、沟通计划</w:t>
        </w:r>
        <w:r>
          <w:tab/>
        </w:r>
        <w:r>
          <w:fldChar w:fldCharType="begin"/>
        </w:r>
        <w:r>
          <w:instrText xml:space="preserve"> PAGEREF _Toc22250 \h </w:instrText>
        </w:r>
        <w:r>
          <w:fldChar w:fldCharType="separate"/>
        </w:r>
        <w:r>
          <w:t>57</w:t>
        </w:r>
        <w:r>
          <w:fldChar w:fldCharType="end"/>
        </w:r>
      </w:hyperlink>
    </w:p>
    <w:p>
      <w:pPr>
        <w:pStyle w:val="TOC1"/>
        <w:tabs>
          <w:tab w:val="right" w:leader="dot" w:pos="8306"/>
        </w:tabs>
      </w:pPr>
      <w:hyperlink w:anchor="_Toc23321" w:history="1">
        <w:r>
          <w:rPr>
            <w:rFonts w:ascii="仿宋" w:eastAsia="仿宋" w:hAnsi="仿宋" w:cs="仿宋" w:hint="eastAsia"/>
            <w:lang w:eastAsia="zh-CN"/>
          </w:rPr>
          <w:t>十六、航天器压力控制系统组件及零部件项目实施保障措施</w:t>
        </w:r>
        <w:r>
          <w:tab/>
        </w:r>
        <w:r>
          <w:fldChar w:fldCharType="begin"/>
        </w:r>
        <w:r>
          <w:instrText xml:space="preserve"> PAGEREF _Toc23321 \h </w:instrText>
        </w:r>
        <w:r>
          <w:fldChar w:fldCharType="separate"/>
        </w:r>
        <w:r>
          <w:t>59</w:t>
        </w:r>
        <w:r>
          <w:fldChar w:fldCharType="end"/>
        </w:r>
      </w:hyperlink>
    </w:p>
    <w:p>
      <w:pPr>
        <w:pStyle w:val="TOC2"/>
        <w:tabs>
          <w:tab w:val="right" w:leader="dot" w:pos="8306"/>
        </w:tabs>
      </w:pPr>
      <w:hyperlink w:anchor="_Toc2546" w:history="1">
        <w:r>
          <w:rPr>
            <w:rFonts w:ascii="仿宋" w:eastAsia="仿宋" w:hAnsi="仿宋" w:cs="仿宋" w:hint="eastAsia"/>
            <w:lang w:eastAsia="zh-CN"/>
          </w:rPr>
          <w:t>(一)、航天器压力控制系统组件及零部件项目实施保障机制</w:t>
        </w:r>
        <w:r>
          <w:tab/>
        </w:r>
        <w:r>
          <w:fldChar w:fldCharType="begin"/>
        </w:r>
        <w:r>
          <w:instrText xml:space="preserve"> PAGEREF _Toc2546 \h </w:instrText>
        </w:r>
        <w:r>
          <w:fldChar w:fldCharType="separate"/>
        </w:r>
        <w:r>
          <w:t>59</w:t>
        </w:r>
        <w:r>
          <w:fldChar w:fldCharType="end"/>
        </w:r>
      </w:hyperlink>
    </w:p>
    <w:p>
      <w:pPr>
        <w:pStyle w:val="TOC2"/>
        <w:tabs>
          <w:tab w:val="right" w:leader="dot" w:pos="8306"/>
        </w:tabs>
      </w:pPr>
      <w:hyperlink w:anchor="_Toc18024" w:history="1">
        <w:r>
          <w:rPr>
            <w:rFonts w:ascii="仿宋" w:eastAsia="仿宋" w:hAnsi="仿宋" w:cs="仿宋" w:hint="eastAsia"/>
            <w:lang w:eastAsia="zh-CN"/>
          </w:rPr>
          <w:t>(二)、航天器压力控制系统组件及零部件项目法律合规要求</w:t>
        </w:r>
        <w:r>
          <w:tab/>
        </w:r>
        <w:r>
          <w:fldChar w:fldCharType="begin"/>
        </w:r>
        <w:r>
          <w:instrText xml:space="preserve"> PAGEREF _Toc18024 \h </w:instrText>
        </w:r>
        <w:r>
          <w:fldChar w:fldCharType="separate"/>
        </w:r>
        <w:r>
          <w:t>63</w:t>
        </w:r>
        <w:r>
          <w:fldChar w:fldCharType="end"/>
        </w:r>
      </w:hyperlink>
    </w:p>
    <w:p>
      <w:pPr>
        <w:pStyle w:val="TOC2"/>
        <w:tabs>
          <w:tab w:val="right" w:leader="dot" w:pos="8306"/>
        </w:tabs>
      </w:pPr>
      <w:hyperlink w:anchor="_Toc1141" w:history="1">
        <w:r>
          <w:rPr>
            <w:rFonts w:ascii="仿宋" w:eastAsia="仿宋" w:hAnsi="仿宋" w:cs="仿宋" w:hint="eastAsia"/>
            <w:lang w:eastAsia="zh-CN"/>
          </w:rPr>
          <w:t>(三)、航天器压力控制系统组件及零部件项目合同管理与法律事务</w:t>
        </w:r>
        <w:r>
          <w:tab/>
        </w:r>
        <w:r>
          <w:fldChar w:fldCharType="begin"/>
        </w:r>
        <w:r>
          <w:instrText xml:space="preserve"> PAGEREF _Toc1141 \h </w:instrText>
        </w:r>
        <w:r>
          <w:fldChar w:fldCharType="separate"/>
        </w:r>
        <w:r>
          <w:t>68</w:t>
        </w:r>
        <w:r>
          <w:fldChar w:fldCharType="end"/>
        </w:r>
      </w:hyperlink>
    </w:p>
    <w:p>
      <w:pPr>
        <w:pStyle w:val="TOC2"/>
        <w:tabs>
          <w:tab w:val="right" w:leader="dot" w:pos="8306"/>
        </w:tabs>
      </w:pPr>
      <w:hyperlink w:anchor="_Toc17588" w:history="1">
        <w:r>
          <w:rPr>
            <w:rFonts w:ascii="仿宋" w:eastAsia="仿宋" w:hAnsi="仿宋" w:cs="仿宋" w:hint="eastAsia"/>
            <w:lang w:eastAsia="zh-CN"/>
          </w:rPr>
          <w:t>(四)、航天器压力控制系统组件及零部件项目知识产权保护策略</w:t>
        </w:r>
        <w:r>
          <w:tab/>
        </w:r>
        <w:r>
          <w:fldChar w:fldCharType="begin"/>
        </w:r>
        <w:r>
          <w:instrText xml:space="preserve"> PAGEREF _Toc17588 \h </w:instrText>
        </w:r>
        <w:r>
          <w:fldChar w:fldCharType="separate"/>
        </w:r>
        <w:r>
          <w:t>74</w:t>
        </w:r>
        <w:r>
          <w:fldChar w:fldCharType="end"/>
        </w:r>
      </w:hyperlink>
    </w:p>
    <w:p>
      <w:pPr>
        <w:pStyle w:val="TOC1"/>
        <w:tabs>
          <w:tab w:val="right" w:leader="dot" w:pos="8306"/>
        </w:tabs>
      </w:pPr>
      <w:hyperlink w:anchor="_Toc22192" w:history="1">
        <w:r>
          <w:rPr>
            <w:rFonts w:ascii="仿宋" w:eastAsia="仿宋" w:hAnsi="仿宋" w:cs="仿宋" w:hint="eastAsia"/>
            <w:lang w:eastAsia="zh-CN"/>
          </w:rPr>
          <w:t>十七、供应链管理</w:t>
        </w:r>
        <w:r>
          <w:tab/>
        </w:r>
        <w:r>
          <w:fldChar w:fldCharType="begin"/>
        </w:r>
        <w:r>
          <w:instrText xml:space="preserve"> PAGEREF _Toc22192 \h </w:instrText>
        </w:r>
        <w:r>
          <w:fldChar w:fldCharType="separate"/>
        </w:r>
        <w:r>
          <w:t>77</w:t>
        </w:r>
        <w:r>
          <w:fldChar w:fldCharType="end"/>
        </w:r>
      </w:hyperlink>
    </w:p>
    <w:p>
      <w:pPr>
        <w:pStyle w:val="TOC2"/>
        <w:tabs>
          <w:tab w:val="right" w:leader="dot" w:pos="8306"/>
        </w:tabs>
      </w:pPr>
      <w:hyperlink w:anchor="_Toc8897" w:history="1">
        <w:r>
          <w:rPr>
            <w:rFonts w:ascii="仿宋" w:eastAsia="仿宋" w:hAnsi="仿宋" w:cs="仿宋" w:hint="eastAsia"/>
            <w:lang w:eastAsia="zh-CN"/>
          </w:rPr>
          <w:t>(一)、供应链战略规划</w:t>
        </w:r>
        <w:r>
          <w:tab/>
        </w:r>
        <w:r>
          <w:fldChar w:fldCharType="begin"/>
        </w:r>
        <w:r>
          <w:instrText xml:space="preserve"> PAGEREF _Toc8897 \h </w:instrText>
        </w:r>
        <w:r>
          <w:fldChar w:fldCharType="separate"/>
        </w:r>
        <w:r>
          <w:t>77</w:t>
        </w:r>
        <w:r>
          <w:fldChar w:fldCharType="end"/>
        </w:r>
      </w:hyperlink>
    </w:p>
    <w:p>
      <w:pPr>
        <w:pStyle w:val="TOC2"/>
        <w:tabs>
          <w:tab w:val="right" w:leader="dot" w:pos="8306"/>
        </w:tabs>
      </w:pPr>
      <w:hyperlink w:anchor="_Toc2541" w:history="1">
        <w:r>
          <w:rPr>
            <w:rFonts w:ascii="仿宋" w:eastAsia="仿宋" w:hAnsi="仿宋" w:cs="仿宋" w:hint="eastAsia"/>
            <w:lang w:eastAsia="zh-CN"/>
          </w:rPr>
          <w:t>(二)、供应商选择与合作</w:t>
        </w:r>
        <w:r>
          <w:tab/>
        </w:r>
        <w:r>
          <w:fldChar w:fldCharType="begin"/>
        </w:r>
        <w:r>
          <w:instrText xml:space="preserve"> PAGEREF _Toc2541 \h </w:instrText>
        </w:r>
        <w:r>
          <w:fldChar w:fldCharType="separate"/>
        </w:r>
        <w:r>
          <w:t>79</w:t>
        </w:r>
        <w:r>
          <w:fldChar w:fldCharType="end"/>
        </w:r>
      </w:hyperlink>
    </w:p>
    <w:p>
      <w:pPr>
        <w:pStyle w:val="TOC2"/>
        <w:tabs>
          <w:tab w:val="right" w:leader="dot" w:pos="8306"/>
        </w:tabs>
      </w:pPr>
      <w:hyperlink w:anchor="_Toc15868" w:history="1">
        <w:r>
          <w:rPr>
            <w:rFonts w:ascii="仿宋" w:eastAsia="仿宋" w:hAnsi="仿宋" w:cs="仿宋" w:hint="eastAsia"/>
            <w:lang w:eastAsia="zh-CN"/>
          </w:rPr>
          <w:t>(三)、物流与库存管理</w:t>
        </w:r>
        <w:r>
          <w:tab/>
        </w:r>
        <w:r>
          <w:fldChar w:fldCharType="begin"/>
        </w:r>
        <w:r>
          <w:instrText xml:space="preserve"> PAGEREF _Toc15868 \h </w:instrText>
        </w:r>
        <w:r>
          <w:fldChar w:fldCharType="separate"/>
        </w:r>
        <w:r>
          <w:t>80</w:t>
        </w:r>
        <w:r>
          <w:fldChar w:fldCharType="end"/>
        </w:r>
      </w:hyperlink>
    </w:p>
    <w:p>
      <w:pPr>
        <w:pStyle w:val="TOC1"/>
        <w:tabs>
          <w:tab w:val="right" w:leader="dot" w:pos="8306"/>
        </w:tabs>
      </w:pPr>
      <w:hyperlink w:anchor="_Toc16904" w:history="1">
        <w:r>
          <w:rPr>
            <w:rFonts w:ascii="仿宋" w:eastAsia="仿宋" w:hAnsi="仿宋" w:cs="仿宋" w:hint="eastAsia"/>
            <w:lang w:eastAsia="zh-CN"/>
          </w:rPr>
          <w:t>十八、质量管理体系</w:t>
        </w:r>
        <w:r>
          <w:tab/>
        </w:r>
        <w:r>
          <w:fldChar w:fldCharType="begin"/>
        </w:r>
        <w:r>
          <w:instrText xml:space="preserve"> PAGEREF _Toc16904 \h </w:instrText>
        </w:r>
        <w:r>
          <w:fldChar w:fldCharType="separate"/>
        </w:r>
        <w:r>
          <w:t>82</w:t>
        </w:r>
        <w:r>
          <w:fldChar w:fldCharType="end"/>
        </w:r>
      </w:hyperlink>
    </w:p>
    <w:p>
      <w:pPr>
        <w:pStyle w:val="TOC2"/>
        <w:tabs>
          <w:tab w:val="right" w:leader="dot" w:pos="8306"/>
        </w:tabs>
      </w:pPr>
      <w:hyperlink w:anchor="_Toc32362" w:history="1">
        <w:r>
          <w:rPr>
            <w:rFonts w:ascii="仿宋" w:eastAsia="仿宋" w:hAnsi="仿宋" w:cs="仿宋" w:hint="eastAsia"/>
            <w:lang w:eastAsia="zh-CN"/>
          </w:rPr>
          <w:t>(一)、质量目标与方针</w:t>
        </w:r>
        <w:r>
          <w:tab/>
        </w:r>
        <w:r>
          <w:fldChar w:fldCharType="begin"/>
        </w:r>
        <w:r>
          <w:instrText xml:space="preserve"> PAGEREF _Toc32362 \h </w:instrText>
        </w:r>
        <w:r>
          <w:fldChar w:fldCharType="separate"/>
        </w:r>
        <w:r>
          <w:t>82</w:t>
        </w:r>
        <w:r>
          <w:fldChar w:fldCharType="end"/>
        </w:r>
      </w:hyperlink>
    </w:p>
    <w:p>
      <w:pPr>
        <w:pStyle w:val="TOC2"/>
        <w:tabs>
          <w:tab w:val="right" w:leader="dot" w:pos="8306"/>
        </w:tabs>
      </w:pPr>
      <w:hyperlink w:anchor="_Toc13347" w:history="1">
        <w:r>
          <w:rPr>
            <w:rFonts w:ascii="仿宋" w:eastAsia="仿宋" w:hAnsi="仿宋" w:cs="仿宋" w:hint="eastAsia"/>
            <w:lang w:eastAsia="zh-CN"/>
          </w:rPr>
          <w:t>(二)、质量管理责任</w:t>
        </w:r>
        <w:r>
          <w:tab/>
        </w:r>
        <w:r>
          <w:fldChar w:fldCharType="begin"/>
        </w:r>
        <w:r>
          <w:instrText xml:space="preserve"> PAGEREF _Toc13347 \h </w:instrText>
        </w:r>
        <w:r>
          <w:fldChar w:fldCharType="separate"/>
        </w:r>
        <w:r>
          <w:t>83</w:t>
        </w:r>
        <w:r>
          <w:fldChar w:fldCharType="end"/>
        </w:r>
      </w:hyperlink>
    </w:p>
    <w:p>
      <w:pPr>
        <w:pStyle w:val="TOC2"/>
        <w:tabs>
          <w:tab w:val="right" w:leader="dot" w:pos="8306"/>
        </w:tabs>
      </w:pPr>
      <w:hyperlink w:anchor="_Toc17681" w:history="1">
        <w:r>
          <w:rPr>
            <w:rFonts w:ascii="仿宋" w:eastAsia="仿宋" w:hAnsi="仿宋" w:cs="仿宋" w:hint="eastAsia"/>
            <w:lang w:eastAsia="zh-CN"/>
          </w:rPr>
          <w:t>(三)、质量管理体系文件</w:t>
        </w:r>
        <w:r>
          <w:tab/>
        </w:r>
        <w:r>
          <w:fldChar w:fldCharType="begin"/>
        </w:r>
        <w:r>
          <w:instrText xml:space="preserve"> PAGEREF _Toc17681 \h </w:instrText>
        </w:r>
        <w:r>
          <w:fldChar w:fldCharType="separate"/>
        </w:r>
        <w:r>
          <w:t>84</w:t>
        </w:r>
        <w:r>
          <w:fldChar w:fldCharType="end"/>
        </w:r>
      </w:hyperlink>
    </w:p>
    <w:p>
      <w:pPr>
        <w:pStyle w:val="TOC2"/>
        <w:tabs>
          <w:tab w:val="right" w:leader="dot" w:pos="8306"/>
        </w:tabs>
      </w:pPr>
      <w:hyperlink w:anchor="_Toc25578" w:history="1">
        <w:r>
          <w:rPr>
            <w:rFonts w:ascii="仿宋" w:eastAsia="仿宋" w:hAnsi="仿宋" w:cs="仿宋" w:hint="eastAsia"/>
            <w:lang w:eastAsia="zh-CN"/>
          </w:rPr>
          <w:t>(四)、质量培训与教育</w:t>
        </w:r>
        <w:r>
          <w:tab/>
        </w:r>
        <w:r>
          <w:fldChar w:fldCharType="begin"/>
        </w:r>
        <w:r>
          <w:instrText xml:space="preserve"> PAGEREF _Toc25578 \h </w:instrText>
        </w:r>
        <w:r>
          <w:fldChar w:fldCharType="separate"/>
        </w:r>
        <w:r>
          <w:t>87</w:t>
        </w:r>
        <w:r>
          <w:fldChar w:fldCharType="end"/>
        </w:r>
      </w:hyperlink>
    </w:p>
    <w:p>
      <w:pPr>
        <w:pStyle w:val="TOC2"/>
        <w:tabs>
          <w:tab w:val="right" w:leader="dot" w:pos="8306"/>
        </w:tabs>
      </w:pPr>
      <w:hyperlink w:anchor="_Toc6820" w:history="1">
        <w:r>
          <w:rPr>
            <w:rFonts w:ascii="仿宋" w:eastAsia="仿宋" w:hAnsi="仿宋" w:cs="仿宋" w:hint="eastAsia"/>
            <w:lang w:eastAsia="zh-CN"/>
          </w:rPr>
          <w:t>(五)、质量审核与评价</w:t>
        </w:r>
        <w:r>
          <w:tab/>
        </w:r>
        <w:r>
          <w:fldChar w:fldCharType="begin"/>
        </w:r>
        <w:r>
          <w:instrText xml:space="preserve"> PAGEREF _Toc6820 \h </w:instrText>
        </w:r>
        <w:r>
          <w:fldChar w:fldCharType="separate"/>
        </w:r>
        <w:r>
          <w:t>88</w:t>
        </w:r>
        <w:r>
          <w:fldChar w:fldCharType="end"/>
        </w:r>
      </w:hyperlink>
    </w:p>
    <w:p>
      <w:pPr>
        <w:pStyle w:val="TOC2"/>
        <w:tabs>
          <w:tab w:val="right" w:leader="dot" w:pos="8306"/>
        </w:tabs>
      </w:pPr>
      <w:hyperlink w:anchor="_Toc25628" w:history="1">
        <w:r>
          <w:rPr>
            <w:rFonts w:ascii="仿宋" w:eastAsia="仿宋" w:hAnsi="仿宋" w:cs="仿宋" w:hint="eastAsia"/>
            <w:lang w:eastAsia="zh-CN"/>
          </w:rPr>
          <w:t>(六)、不符合与纠正措施</w:t>
        </w:r>
        <w:r>
          <w:tab/>
        </w:r>
        <w:r>
          <w:fldChar w:fldCharType="begin"/>
        </w:r>
        <w:r>
          <w:instrText xml:space="preserve"> PAGEREF _Toc25628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91"/>
      <w:r>
        <w:rPr>
          <w:rFonts w:ascii="仿宋" w:eastAsia="仿宋" w:hAnsi="仿宋" w:cs="仿宋" w:hint="eastAsia"/>
          <w:sz w:val="28"/>
          <w:lang w:eastAsia="zh-CN"/>
        </w:rPr>
        <w:t>一、航天器压力控制系统组件及零部件项目建设背景及必要性分析</w:t>
      </w:r>
      <w:bookmarkEnd w:id="2"/>
    </w:p>
    <w:p>
      <w:pPr>
        <w:pStyle w:val="Heading2"/>
        <w:rPr>
          <w:rFonts w:ascii="仿宋" w:eastAsia="仿宋" w:hAnsi="仿宋" w:cs="仿宋" w:hint="eastAsia"/>
          <w:lang w:eastAsia="zh-CN"/>
        </w:rPr>
      </w:pPr>
      <w:bookmarkStart w:id="3" w:name="_Toc18670"/>
      <w:r>
        <w:rPr>
          <w:rFonts w:ascii="仿宋" w:eastAsia="仿宋" w:hAnsi="仿宋" w:cs="仿宋" w:hint="eastAsia"/>
          <w:lang w:eastAsia="zh-CN"/>
        </w:rPr>
        <w:t>(一)、航天器压力控制系统组件及零部件项目背景分析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天器压力控制系统组件及零部件项目提供了机遇和挑战的交汇点。</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天器压力控制系统组件及零部件项目在这个潮流中的定位。同时，我们将关注行业内涌现的新兴机遇，以便航天器压力控制系统组件及零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天器压力控制系统组件及零部件项目提供了强大的发展动力。我们将聚焦于行业内最新的技术发展趋势，包括但不限于人工智能、大数据分析、物联网等领域。通过深度的技术研究，我们将确保航天器压力控制系统组件及零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天器压力控制系统组件及零部件项目发展的源泉。我们将投入更多的精力对市场需求进行深入剖析，超越表面的需求，深入挖掘潜在的市场痛点和机遇。通过对市场需求的细致了解，航天器压力控制系统组件及零部件项目将更有针对性地设计解决方案，满足市场的多样化需求，从而更好地促进航天器压力控制系统组件及零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航天器压力控制系统组件及零部件项目战略至关重要。我们将对竞争态势进行更为深入的分析，包括但不限于市场份额、产品特点、客户满意度等多个维度。通过深度的竞争分析，航天器压力控制系统组件及零部件项目将能够更准确地把握市场脉搏，制定具有竞争力的航天器压力控制系统组件及零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天器压力控制系统组件及零部件项目的发展具有直接的影响。我们将进行更为全面的法规和政策分析，了解行业发展中的潜在法律风险和合规挑战。通过充分了解和遵守相关法规，航天器压力控制系统组件及零部件项目将确保在法律框架内合法合规运营，为航天器压力控制系统组件及零部件项目的稳健发展提供有力支持。</w:t>
      </w:r>
    </w:p>
    <w:p>
      <w:pPr>
        <w:pStyle w:val="Heading2"/>
        <w:ind w:firstLine="560" w:firstLineChars="200"/>
        <w:rPr>
          <w:rFonts w:ascii="仿宋" w:eastAsia="仿宋" w:hAnsi="仿宋" w:cs="仿宋" w:hint="eastAsia"/>
          <w:sz w:val="28"/>
          <w:lang w:eastAsia="zh-CN"/>
        </w:rPr>
      </w:pPr>
      <w:bookmarkStart w:id="4" w:name="_Toc11592"/>
      <w:r>
        <w:rPr>
          <w:rFonts w:ascii="仿宋" w:eastAsia="仿宋" w:hAnsi="仿宋" w:cs="仿宋" w:hint="eastAsia"/>
          <w:sz w:val="28"/>
          <w:lang w:eastAsia="zh-CN"/>
        </w:rPr>
        <w:t>(二)、航天器压力控制系统组件及零部件项目建设必要性分析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建设的迫切性源于对行业发展趋势的深刻洞察。我们正处于一个行业变革的时代，科技创新、数字化转型成为企业发展的关键动力。航天器压力控制系统组件及零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建设不仅仅是为了跟上潮流，更是为了通过技术创新推动企业的持续发展。通过引入先进的技术和解决方案，航天器压力控制系统组件及零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天器压力控制系统组件及零部件项目的建设成为必然选择，通过提高产品质量、拓展服务领域，从而在竞争中获得更多的机会。航天器压力控制系统组件及零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天器压力控制系统组件及零部件项目建设的必要性体现在对客户需求更精准的满足。通过航天器压力控制系统组件及零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航天器压力控制系统组件及零部件项目建设的背后是对企业持续创新的追求。只有通过不断创新，企业才能在竞争中立于不败之地。航天器压力控制系统组件及零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747"/>
      <w:r>
        <w:rPr>
          <w:rFonts w:ascii="仿宋" w:eastAsia="仿宋" w:hAnsi="仿宋" w:cs="仿宋" w:hint="eastAsia"/>
          <w:sz w:val="28"/>
          <w:lang w:eastAsia="zh-CN"/>
        </w:rPr>
        <w:t>二、航天器压力控制系统组件及零部件项目建设单位说明</w:t>
      </w:r>
      <w:bookmarkEnd w:id="5"/>
    </w:p>
    <w:p>
      <w:pPr>
        <w:pStyle w:val="Heading2"/>
        <w:rPr>
          <w:rFonts w:ascii="仿宋" w:eastAsia="仿宋" w:hAnsi="仿宋" w:cs="仿宋" w:hint="eastAsia"/>
          <w:lang w:eastAsia="zh-CN"/>
        </w:rPr>
      </w:pPr>
      <w:bookmarkStart w:id="6" w:name="_Toc20207"/>
      <w:r>
        <w:rPr>
          <w:rFonts w:ascii="仿宋" w:eastAsia="仿宋" w:hAnsi="仿宋" w:cs="仿宋" w:hint="eastAsia"/>
          <w:lang w:eastAsia="zh-CN"/>
        </w:rPr>
        <w:t>(一)、航天器压力控制系统组件及零部件项目承办单位基本情况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90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天器压力控制系统组件及零部件项目承办单位的XXXX，我们着眼于实现可持续的经济效益。通过技术创新和解决方案的提供，公司预计在航天器压力控制系统组件及零部件项目执行期间将获得可观的收入增长。这一收入来源主要包括航天器压力控制系统组件及零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同时，我们注重成本控制和效率提升，以确保航天器压力控制系统组件及零部件项目的可持续盈利。透过精细的管理和资源优化，公司期望实现航天器压力控制系统组件及零部件项目利润最大化。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天器压力控制系统组件及零部件项目实施进行全面的投资评估，包括航天器压力控制系统组件及零部件项目启动阶段的资金投入和后续运营成本。通过对航天器压力控制系统组件及零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天器压力控制系统组件及零部件项目实施过程中具备足够的资金流动性，公司将进行详尽的现金流分析。这包括资金需求的合理预测、航天器压力控制系统组件及零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22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829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航天器压力控制系统组件及零部件项目的主要产品是XXXX，预计年产值为XXX万元。这一产品在市场中占据着重要的地位，其广泛的应用范围使得该航天器压力控制系统组件及零部件项目的市场前景非常广阔。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航天器压力控制系统组件及零部件项目的xxx产品作为重要的原材料之一，将在多个领域发挥关键作用。其在建筑、交通、能源等方面的广泛应用将为整个产业链提供强大的支持，形成产业协同效应。航天器压力控制系统组件及零部件项目的年产值XXX万XXX万XXX万万元不仅反映了其在市场上的巨大潜力，更预示着它对国民经济的积极贡献。这种关联度高、涉及面广的产业关系，使得该航天器压力控制系统组件及零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8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总征地面积为XXXX平方米，相当于约XX.XX亩，其中净用地面积为XXXX平方米，红线范围内相当于约XX.XX亩。这一用地规模充分考虑了航天器压力控制系统组件及零部件项目的建设需求，保障了航天器压力控制系统组件及零部件项目在合适的空间内得以充分发展。航天器压力控制系统组件及零部件项目规划的总建筑面积为XXXX平方米，其中主体工程建设占XXXX平方米，计容建筑面积达XXXX平方米。预计建筑工程的投资将达到XXXX万元，为航天器压力控制系统组件及零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计划购置的设备共计XXXX台（套），设备购置费用为XXXX万元。这一设备购置计划充分考虑到航天器压力控制系统组件及零部件项目的生产需求和技术要求，确保了航天器压力控制系统组件及零部件项目在生产运营中具备先进的技术装备和高效的生产能力。设备的合理配置将为航天器压力控制系统组件及零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航天器压力控制系统组件及零部件项目计划总投资为XXXX万元，预计年实现营业收入为XXXX万元。这一产能规模的设定旨在确保航天器压力控制系统组件及零部件项目能够在投资与回报之间取得平衡，实现长期可持续的发展。航天器压力控制系统组件及零部件项目的总投资充分考虑到各个方面的需求，包括用地建设、设备购置等多个环节，以确保航天器压力控制系统组件及零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466"/>
      <w:r>
        <w:rPr>
          <w:rFonts w:ascii="仿宋" w:eastAsia="仿宋" w:hAnsi="仿宋" w:cs="仿宋" w:hint="eastAsia"/>
          <w:sz w:val="28"/>
          <w:lang w:eastAsia="zh-CN"/>
        </w:rPr>
        <w:t>四、航天器压力控制系统组件及零部件项目绩效评估</w:t>
      </w:r>
      <w:bookmarkEnd w:id="11"/>
    </w:p>
    <w:p>
      <w:pPr>
        <w:pStyle w:val="Heading2"/>
        <w:rPr>
          <w:rFonts w:ascii="仿宋" w:eastAsia="仿宋" w:hAnsi="仿宋" w:cs="仿宋" w:hint="eastAsia"/>
          <w:lang w:eastAsia="zh-CN"/>
        </w:rPr>
      </w:pPr>
      <w:bookmarkStart w:id="12" w:name="_Toc477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压力控制系统组件及零部件项目中，我们设计了一套全面的绩效评估指标，以确保航天器压力控制系统组件及零部件项目的可控和成功交付。这些指标跨足航天器压力控制系统组件及零部件项目目标、成本、进度和质量等多个维度，为我们提供了全面洞察航天器压力控制系统组件及零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目标达成率是我们关注的首要指标。我们设定了明确的目标，并通过定期监测和评估，迅速发现并应对潜在的目标偏差。这为航天器压力控制系统组件及零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成本绩效是另一个核心关注点。通过实际成本与预算成本的对比分析，我们深入了解成本差异的原因，及时调整资源分配，保持航天器压力控制系统组件及零部件项目在经济效益方面的合理水平。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进度作为关键的绩效指标之一，得到了精心的关注。我们制定了详细的航天器压力控制系统组件及零部件项目进度计划，并设立了进度符合度指标，确保实际进度与计划进度保持一致。这使我们能够快速发现和解决潜在的进度问题，保持航天器压力控制系统组件及零部件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天器压力控制系统组件及零部件项目绩效的不可或缺的一环。我们引入了一系列的质量标准和客户满意度指标，以确保航天器压力控制系统组件及零部件项目交付的成果在质量上达到或超越预期水平。通过持续监测这些指标，我们努力提升航天器压力控制系统组件及零部件项目整体质量水平，为航天器压力控制系统组件及零部件项目的成功交付提供有力保障。通过这些科学且全面的绩效评估，我们能够更好地引导航天器压力控制系统组件及零部件项目的持续改进，确保航天器压力控制系统组件及零部件项目目标的顺利达成。</w:t>
      </w:r>
    </w:p>
    <w:p>
      <w:pPr>
        <w:pStyle w:val="Heading2"/>
        <w:ind w:firstLine="560" w:firstLineChars="200"/>
        <w:rPr>
          <w:rFonts w:ascii="仿宋" w:eastAsia="仿宋" w:hAnsi="仿宋" w:cs="仿宋" w:hint="eastAsia"/>
          <w:sz w:val="28"/>
          <w:lang w:eastAsia="zh-CN"/>
        </w:rPr>
      </w:pPr>
      <w:bookmarkStart w:id="13" w:name="_Toc2822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绩效评估是航天器压力控制系统组件及零部件项目中的关键环节，为确保航天器压力控制系统组件及零部件项目达到预期目标，我们采用了多层次、多维度的绩效评估方法。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天器压力控制系统组件及零部件项目的战略目标对齐，确保每个决策和行动都与航天器压力控制系统组件及零部件项目整体目标保持一致。团队会定期召开战略对齐会议，审视当前工作与航天器压力控制系统组件及零部件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天器压力控制系统组件及零部件项目进度、质量、成本和风险等方面。这些指标通过数据收集和分析，为航天器压力控制系统组件及零部件项目管理团队提供了客观的评估依据。例如，我们通过航天器压力控制系统组件及零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天器压力控制系统组件及零部件项目内部，还考虑了航天器压力控制系统组件及零部件项目对外部环境的影响。我们定期进行干系人满意度调查，以了解各利益相关方对航天器压力控制系统组件及零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这种多层次、多角度的绩效评估方法，使得我们能够全面了解航天器压力控制系统组件及零部件项目的运行状态，及时做出调整，确保航天器压力控制系统组件及零部件项目在不断变化的环境中保持稳健前行。</w:t>
      </w:r>
    </w:p>
    <w:p>
      <w:pPr>
        <w:pStyle w:val="Heading2"/>
        <w:ind w:firstLine="560" w:firstLineChars="200"/>
        <w:rPr>
          <w:rFonts w:ascii="仿宋" w:eastAsia="仿宋" w:hAnsi="仿宋" w:cs="仿宋" w:hint="eastAsia"/>
          <w:sz w:val="28"/>
          <w:lang w:eastAsia="zh-CN"/>
        </w:rPr>
      </w:pPr>
      <w:bookmarkStart w:id="14" w:name="_Toc2581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天器压力控制系统组件及零部件项目的有效管理和不断优化，我们采用了精心设计的绩效评估周期。这个周期旨在实现灵活、实时和全面的评估，以适应航天器压力控制系统组件及零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天器压力控制系统组件及零部件项目的不同需求，分为短期、中期和长期。短期评估关注每个迭代或工作周期，以及时发现和解决当前任务中的问题。中期评估涵盖几个迭代，深入了解整体航天器压力控制系统组件及零部件项目的趋势和性能。长期评估则着眼于整个航天器压力控制系统组件及零部件项目阶段，确保航天器压力控制系统组件及零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天器压力控制系统组件及零部件项目管理工具和协作平台，团队成员能够随时更新和分享航天器压力控制系统组件及零部件项目数据。这种实时性的反馈机制使我们能够及时察觉潜在问题，快速调整，保持航天器压力控制系统组件及零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天器压力控制系统组件及零部件项目的决策制定密不可分。每个周期的航天器压力控制系统组件及零部件项目回顾会议成为集体总结经验、识别问题深层次原因并找到创新解决方案的平台。这种定期的反思与调整机制使航天器压力控制系统组件及零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11"/>
      <w:r>
        <w:rPr>
          <w:rFonts w:ascii="仿宋" w:eastAsia="仿宋" w:hAnsi="仿宋" w:cs="仿宋" w:hint="eastAsia"/>
          <w:sz w:val="28"/>
          <w:lang w:eastAsia="zh-CN"/>
        </w:rPr>
        <w:t>五、航天器压力控制系统组件及零部件项目选址可行性分析</w:t>
      </w:r>
      <w:bookmarkEnd w:id="15"/>
    </w:p>
    <w:p>
      <w:pPr>
        <w:pStyle w:val="Heading2"/>
        <w:rPr>
          <w:rFonts w:ascii="仿宋" w:eastAsia="仿宋" w:hAnsi="仿宋" w:cs="仿宋" w:hint="eastAsia"/>
          <w:lang w:eastAsia="zh-CN"/>
        </w:rPr>
      </w:pPr>
      <w:bookmarkStart w:id="16" w:name="_Toc2605"/>
      <w:r>
        <w:rPr>
          <w:rFonts w:ascii="仿宋" w:eastAsia="仿宋" w:hAnsi="仿宋" w:cs="仿宋" w:hint="eastAsia"/>
          <w:lang w:eastAsia="zh-CN"/>
        </w:rPr>
        <w:t>(一)、航天器压力控制系统组件及零部件项目选址</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该航天器压力控制系统组件及零部件项目选址位于XX省XX市XX区XXX街道</w:t>
      </w:r>
    </w:p>
    <w:p>
      <w:pPr>
        <w:pStyle w:val="Heading2"/>
        <w:ind w:firstLine="560" w:firstLineChars="200"/>
        <w:rPr>
          <w:rFonts w:ascii="仿宋" w:eastAsia="仿宋" w:hAnsi="仿宋" w:cs="仿宋" w:hint="eastAsia"/>
          <w:sz w:val="28"/>
          <w:lang w:eastAsia="zh-CN"/>
        </w:rPr>
      </w:pPr>
      <w:bookmarkStart w:id="17" w:name="_Toc2396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天器压力控制系统组件及零部件项目的征地面积将根据航天器压力控制系统组件及零部件项目的实际规模和需求进行精确规划。具体面积XXX平方米，旨在确保航天器压力控制系统组件及零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净用地面积是在征地面积基础上去除不可利用面积后的实际可开发用地。具体面积XXX平方米，考虑到环保、交通、安全等多方面因素，以确保航天器压力控制系统组件及零部件项目在整体利用效率上达到最优。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天器压力控制系统组件及零部件项目计划建设的建筑总规模具体面积XXX平方米。这一规模的确定综合考虑了航天器压力控制系统组件及零部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天器压力控制系统组件及零部件项目用地中被规划为绿地的比例。具体面积XXX平方米，旨在通过合理规划绿地，改善航天器压力控制系统组件及零部件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容积率是用地上可以建设的建筑总体积与用地面积之比。具体面积XXX，通过合理的容积率规划，确保航天器压力控制系统组件及零部件项目建筑规模与周边环境和谐共生。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天器压力控制系统组件及零部件项目选址与当地城市规划相一致，具体面积XXX平方米。通过与城市规划部门深入沟通，确保航天器压力控制系统组件及零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天器压力控制系统组件及零部件项目选址符合当地产业政策，具体面积XXX平方米。这包括航天器压力控制系统组件及零部件项目对当地经济的促进作用，以及对相关产业的带动效应，确保航天器压力控制系统组件及零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天器压力控制系统组件及零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天器压力控制系统组件及零部件项目选址具备必要的公共设施配套，具体面积XXX平方米。这包括交通便利性、教育、医疗等基础设施，以提高居民生活品质，使得航天器压力控制系统组件及零部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https://d.book118.com/335310122340011041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98168C"/>
    <w:rsid w:val="249816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31012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2024-01-12T10:05:00Z</dcterms:created>
  <dcterms:modified xsi:type="dcterms:W3CDTF">2024-01-12T10:05:27Z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556407C56C1D4B488490BFC90694FE9B_11</vt:lpwstr>
  </property>
  <property fmtid="{D5CDD505-2E9C-101B-9397-08002B2CF9AE}" pid="3" name="KSOProductBuildVer">
    <vt:lpwstr>2052-12.1.0.16120</vt:lpwstr>
  </property>
</Properties>
</file>