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货厢后盖项目规划设计纲要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07" w:history="1">
        <w:r>
          <w:rPr>
            <w:rFonts w:ascii="仿宋" w:eastAsia="仿宋" w:hAnsi="仿宋" w:cs="仿宋" w:hint="eastAsia"/>
            <w:lang w:eastAsia="zh-CN"/>
          </w:rPr>
          <w:t>前言</w:t>
        </w:r>
        <w:r>
          <w:tab/>
        </w:r>
        <w:r>
          <w:fldChar w:fldCharType="begin"/>
        </w:r>
        <w:r>
          <w:instrText xml:space="preserve"> PAGEREF _Toc4307 \h </w:instrText>
        </w:r>
        <w:r>
          <w:fldChar w:fldCharType="separate"/>
        </w:r>
        <w:r>
          <w:t>3</w:t>
        </w:r>
        <w:r>
          <w:fldChar w:fldCharType="end"/>
        </w:r>
      </w:hyperlink>
    </w:p>
    <w:p>
      <w:pPr>
        <w:pStyle w:val="TOC1"/>
        <w:tabs>
          <w:tab w:val="right" w:leader="dot" w:pos="8306"/>
        </w:tabs>
      </w:pPr>
      <w:hyperlink w:anchor="_Toc10691" w:history="1">
        <w:r>
          <w:rPr>
            <w:rFonts w:ascii="仿宋" w:eastAsia="仿宋" w:hAnsi="仿宋" w:cs="仿宋" w:hint="eastAsia"/>
            <w:lang w:eastAsia="zh-CN"/>
          </w:rPr>
          <w:t>一、产品规划分析</w:t>
        </w:r>
        <w:r>
          <w:tab/>
        </w:r>
        <w:r>
          <w:fldChar w:fldCharType="begin"/>
        </w:r>
        <w:r>
          <w:instrText xml:space="preserve"> PAGEREF _Toc10691 \h </w:instrText>
        </w:r>
        <w:r>
          <w:fldChar w:fldCharType="separate"/>
        </w:r>
        <w:r>
          <w:t>3</w:t>
        </w:r>
        <w:r>
          <w:fldChar w:fldCharType="end"/>
        </w:r>
      </w:hyperlink>
    </w:p>
    <w:p>
      <w:pPr>
        <w:pStyle w:val="TOC2"/>
        <w:tabs>
          <w:tab w:val="right" w:leader="dot" w:pos="8306"/>
        </w:tabs>
      </w:pPr>
      <w:hyperlink w:anchor="_Toc10535" w:history="1">
        <w:r>
          <w:rPr>
            <w:rFonts w:ascii="仿宋" w:eastAsia="仿宋" w:hAnsi="仿宋" w:cs="仿宋" w:hint="eastAsia"/>
            <w:lang w:eastAsia="zh-CN"/>
          </w:rPr>
          <w:t>(一)、产品规划</w:t>
        </w:r>
        <w:r>
          <w:tab/>
        </w:r>
        <w:r>
          <w:fldChar w:fldCharType="begin"/>
        </w:r>
        <w:r>
          <w:instrText xml:space="preserve"> PAGEREF _Toc10535 \h </w:instrText>
        </w:r>
        <w:r>
          <w:fldChar w:fldCharType="separate"/>
        </w:r>
        <w:r>
          <w:t>3</w:t>
        </w:r>
        <w:r>
          <w:fldChar w:fldCharType="end"/>
        </w:r>
      </w:hyperlink>
    </w:p>
    <w:p>
      <w:pPr>
        <w:pStyle w:val="TOC2"/>
        <w:tabs>
          <w:tab w:val="right" w:leader="dot" w:pos="8306"/>
        </w:tabs>
      </w:pPr>
      <w:hyperlink w:anchor="_Toc17940" w:history="1">
        <w:r>
          <w:rPr>
            <w:rFonts w:ascii="仿宋" w:eastAsia="仿宋" w:hAnsi="仿宋" w:cs="仿宋" w:hint="eastAsia"/>
            <w:lang w:eastAsia="zh-CN"/>
          </w:rPr>
          <w:t>(二)、建设规模</w:t>
        </w:r>
        <w:r>
          <w:tab/>
        </w:r>
        <w:r>
          <w:fldChar w:fldCharType="begin"/>
        </w:r>
        <w:r>
          <w:instrText xml:space="preserve"> PAGEREF _Toc17940 \h </w:instrText>
        </w:r>
        <w:r>
          <w:fldChar w:fldCharType="separate"/>
        </w:r>
        <w:r>
          <w:t>4</w:t>
        </w:r>
        <w:r>
          <w:fldChar w:fldCharType="end"/>
        </w:r>
      </w:hyperlink>
    </w:p>
    <w:p>
      <w:pPr>
        <w:pStyle w:val="TOC1"/>
        <w:tabs>
          <w:tab w:val="right" w:leader="dot" w:pos="8306"/>
        </w:tabs>
      </w:pPr>
      <w:hyperlink w:anchor="_Toc28916" w:history="1">
        <w:r>
          <w:rPr>
            <w:rFonts w:ascii="仿宋" w:eastAsia="仿宋" w:hAnsi="仿宋" w:cs="仿宋" w:hint="eastAsia"/>
            <w:lang w:eastAsia="zh-CN"/>
          </w:rPr>
          <w:t>二、货厢后盖项目建设单位说明</w:t>
        </w:r>
        <w:r>
          <w:tab/>
        </w:r>
        <w:r>
          <w:fldChar w:fldCharType="begin"/>
        </w:r>
        <w:r>
          <w:instrText xml:space="preserve"> PAGEREF _Toc28916 \h </w:instrText>
        </w:r>
        <w:r>
          <w:fldChar w:fldCharType="separate"/>
        </w:r>
        <w:r>
          <w:t>5</w:t>
        </w:r>
        <w:r>
          <w:fldChar w:fldCharType="end"/>
        </w:r>
      </w:hyperlink>
    </w:p>
    <w:p>
      <w:pPr>
        <w:pStyle w:val="TOC2"/>
        <w:tabs>
          <w:tab w:val="right" w:leader="dot" w:pos="8306"/>
        </w:tabs>
      </w:pPr>
      <w:hyperlink w:anchor="_Toc12940" w:history="1">
        <w:r>
          <w:rPr>
            <w:rFonts w:ascii="仿宋" w:eastAsia="仿宋" w:hAnsi="仿宋" w:cs="仿宋" w:hint="eastAsia"/>
            <w:lang w:eastAsia="zh-CN"/>
          </w:rPr>
          <w:t>(一)、货厢后盖项目承办单位基本情况</w:t>
        </w:r>
        <w:r>
          <w:tab/>
        </w:r>
        <w:r>
          <w:fldChar w:fldCharType="begin"/>
        </w:r>
        <w:r>
          <w:instrText xml:space="preserve"> PAGEREF _Toc12940 \h </w:instrText>
        </w:r>
        <w:r>
          <w:fldChar w:fldCharType="separate"/>
        </w:r>
        <w:r>
          <w:t>5</w:t>
        </w:r>
        <w:r>
          <w:fldChar w:fldCharType="end"/>
        </w:r>
      </w:hyperlink>
    </w:p>
    <w:p>
      <w:pPr>
        <w:pStyle w:val="TOC2"/>
        <w:tabs>
          <w:tab w:val="right" w:leader="dot" w:pos="8306"/>
        </w:tabs>
      </w:pPr>
      <w:hyperlink w:anchor="_Toc4493" w:history="1">
        <w:r>
          <w:rPr>
            <w:rFonts w:ascii="仿宋" w:eastAsia="仿宋" w:hAnsi="仿宋" w:cs="仿宋" w:hint="eastAsia"/>
            <w:lang w:eastAsia="zh-CN"/>
          </w:rPr>
          <w:t>(二)、公司经济效益分析</w:t>
        </w:r>
        <w:r>
          <w:tab/>
        </w:r>
        <w:r>
          <w:fldChar w:fldCharType="begin"/>
        </w:r>
        <w:r>
          <w:instrText xml:space="preserve"> PAGEREF _Toc4493 \h </w:instrText>
        </w:r>
        <w:r>
          <w:fldChar w:fldCharType="separate"/>
        </w:r>
        <w:r>
          <w:t>5</w:t>
        </w:r>
        <w:r>
          <w:fldChar w:fldCharType="end"/>
        </w:r>
      </w:hyperlink>
    </w:p>
    <w:p>
      <w:pPr>
        <w:pStyle w:val="TOC1"/>
        <w:tabs>
          <w:tab w:val="right" w:leader="dot" w:pos="8306"/>
        </w:tabs>
      </w:pPr>
      <w:hyperlink w:anchor="_Toc2527" w:history="1">
        <w:r>
          <w:rPr>
            <w:rFonts w:ascii="仿宋" w:eastAsia="仿宋" w:hAnsi="仿宋" w:cs="仿宋" w:hint="eastAsia"/>
            <w:lang w:eastAsia="zh-CN"/>
          </w:rPr>
          <w:t>三、货厢后盖项目建设背景及必要性分析</w:t>
        </w:r>
        <w:r>
          <w:tab/>
        </w:r>
        <w:r>
          <w:fldChar w:fldCharType="begin"/>
        </w:r>
        <w:r>
          <w:instrText xml:space="preserve"> PAGEREF _Toc2527 \h </w:instrText>
        </w:r>
        <w:r>
          <w:fldChar w:fldCharType="separate"/>
        </w:r>
        <w:r>
          <w:t>6</w:t>
        </w:r>
        <w:r>
          <w:fldChar w:fldCharType="end"/>
        </w:r>
      </w:hyperlink>
    </w:p>
    <w:p>
      <w:pPr>
        <w:pStyle w:val="TOC2"/>
        <w:tabs>
          <w:tab w:val="right" w:leader="dot" w:pos="8306"/>
        </w:tabs>
      </w:pPr>
      <w:hyperlink w:anchor="_Toc7893" w:history="1">
        <w:r>
          <w:rPr>
            <w:rFonts w:ascii="仿宋" w:eastAsia="仿宋" w:hAnsi="仿宋" w:cs="仿宋" w:hint="eastAsia"/>
            <w:lang w:eastAsia="zh-CN"/>
          </w:rPr>
          <w:t>(一)、货厢后盖项目背景分析</w:t>
        </w:r>
        <w:r>
          <w:tab/>
        </w:r>
        <w:r>
          <w:fldChar w:fldCharType="begin"/>
        </w:r>
        <w:r>
          <w:instrText xml:space="preserve"> PAGEREF _Toc7893 \h </w:instrText>
        </w:r>
        <w:r>
          <w:fldChar w:fldCharType="separate"/>
        </w:r>
        <w:r>
          <w:t>6</w:t>
        </w:r>
        <w:r>
          <w:fldChar w:fldCharType="end"/>
        </w:r>
      </w:hyperlink>
    </w:p>
    <w:p>
      <w:pPr>
        <w:pStyle w:val="TOC2"/>
        <w:tabs>
          <w:tab w:val="right" w:leader="dot" w:pos="8306"/>
        </w:tabs>
      </w:pPr>
      <w:hyperlink w:anchor="_Toc27745" w:history="1">
        <w:r>
          <w:rPr>
            <w:rFonts w:ascii="仿宋" w:eastAsia="仿宋" w:hAnsi="仿宋" w:cs="仿宋" w:hint="eastAsia"/>
            <w:lang w:eastAsia="zh-CN"/>
          </w:rPr>
          <w:t>(二)、货厢后盖项目建设必要性分析</w:t>
        </w:r>
        <w:r>
          <w:tab/>
        </w:r>
        <w:r>
          <w:fldChar w:fldCharType="begin"/>
        </w:r>
        <w:r>
          <w:instrText xml:space="preserve"> PAGEREF _Toc27745 \h </w:instrText>
        </w:r>
        <w:r>
          <w:fldChar w:fldCharType="separate"/>
        </w:r>
        <w:r>
          <w:t>8</w:t>
        </w:r>
        <w:r>
          <w:fldChar w:fldCharType="end"/>
        </w:r>
      </w:hyperlink>
    </w:p>
    <w:p>
      <w:pPr>
        <w:pStyle w:val="TOC1"/>
        <w:tabs>
          <w:tab w:val="right" w:leader="dot" w:pos="8306"/>
        </w:tabs>
      </w:pPr>
      <w:hyperlink w:anchor="_Toc3047" w:history="1">
        <w:r>
          <w:rPr>
            <w:rFonts w:ascii="仿宋" w:eastAsia="仿宋" w:hAnsi="仿宋" w:cs="仿宋" w:hint="eastAsia"/>
            <w:lang w:eastAsia="zh-CN"/>
          </w:rPr>
          <w:t>四、货厢后盖项目选址可行性分析</w:t>
        </w:r>
        <w:r>
          <w:tab/>
        </w:r>
        <w:r>
          <w:fldChar w:fldCharType="begin"/>
        </w:r>
        <w:r>
          <w:instrText xml:space="preserve"> PAGEREF _Toc3047 \h </w:instrText>
        </w:r>
        <w:r>
          <w:fldChar w:fldCharType="separate"/>
        </w:r>
        <w:r>
          <w:t>9</w:t>
        </w:r>
        <w:r>
          <w:fldChar w:fldCharType="end"/>
        </w:r>
      </w:hyperlink>
    </w:p>
    <w:p>
      <w:pPr>
        <w:pStyle w:val="TOC2"/>
        <w:tabs>
          <w:tab w:val="right" w:leader="dot" w:pos="8306"/>
        </w:tabs>
      </w:pPr>
      <w:hyperlink w:anchor="_Toc19589" w:history="1">
        <w:r>
          <w:rPr>
            <w:rFonts w:ascii="仿宋" w:eastAsia="仿宋" w:hAnsi="仿宋" w:cs="仿宋" w:hint="eastAsia"/>
            <w:lang w:eastAsia="zh-CN"/>
          </w:rPr>
          <w:t>(一)、货厢后盖项目选址</w:t>
        </w:r>
        <w:r>
          <w:tab/>
        </w:r>
        <w:r>
          <w:fldChar w:fldCharType="begin"/>
        </w:r>
        <w:r>
          <w:instrText xml:space="preserve"> PAGEREF _Toc19589 \h </w:instrText>
        </w:r>
        <w:r>
          <w:fldChar w:fldCharType="separate"/>
        </w:r>
        <w:r>
          <w:t>9</w:t>
        </w:r>
        <w:r>
          <w:fldChar w:fldCharType="end"/>
        </w:r>
      </w:hyperlink>
    </w:p>
    <w:p>
      <w:pPr>
        <w:pStyle w:val="TOC2"/>
        <w:tabs>
          <w:tab w:val="right" w:leader="dot" w:pos="8306"/>
        </w:tabs>
      </w:pPr>
      <w:hyperlink w:anchor="_Toc17929" w:history="1">
        <w:r>
          <w:rPr>
            <w:rFonts w:ascii="仿宋" w:eastAsia="仿宋" w:hAnsi="仿宋" w:cs="仿宋" w:hint="eastAsia"/>
            <w:lang w:eastAsia="zh-CN"/>
          </w:rPr>
          <w:t>(二)、用地控制指标</w:t>
        </w:r>
        <w:r>
          <w:tab/>
        </w:r>
        <w:r>
          <w:fldChar w:fldCharType="begin"/>
        </w:r>
        <w:r>
          <w:instrText xml:space="preserve"> PAGEREF _Toc17929 \h </w:instrText>
        </w:r>
        <w:r>
          <w:fldChar w:fldCharType="separate"/>
        </w:r>
        <w:r>
          <w:t>10</w:t>
        </w:r>
        <w:r>
          <w:fldChar w:fldCharType="end"/>
        </w:r>
      </w:hyperlink>
    </w:p>
    <w:p>
      <w:pPr>
        <w:pStyle w:val="TOC2"/>
        <w:tabs>
          <w:tab w:val="right" w:leader="dot" w:pos="8306"/>
        </w:tabs>
      </w:pPr>
      <w:hyperlink w:anchor="_Toc7322" w:history="1">
        <w:r>
          <w:rPr>
            <w:rFonts w:ascii="仿宋" w:eastAsia="仿宋" w:hAnsi="仿宋" w:cs="仿宋" w:hint="eastAsia"/>
            <w:lang w:eastAsia="zh-CN"/>
          </w:rPr>
          <w:t>(三)、节约用地措施</w:t>
        </w:r>
        <w:r>
          <w:tab/>
        </w:r>
        <w:r>
          <w:fldChar w:fldCharType="begin"/>
        </w:r>
        <w:r>
          <w:instrText xml:space="preserve"> PAGEREF _Toc7322 \h </w:instrText>
        </w:r>
        <w:r>
          <w:fldChar w:fldCharType="separate"/>
        </w:r>
        <w:r>
          <w:t>11</w:t>
        </w:r>
        <w:r>
          <w:fldChar w:fldCharType="end"/>
        </w:r>
      </w:hyperlink>
    </w:p>
    <w:p>
      <w:pPr>
        <w:pStyle w:val="TOC2"/>
        <w:tabs>
          <w:tab w:val="right" w:leader="dot" w:pos="8306"/>
        </w:tabs>
      </w:pPr>
      <w:hyperlink w:anchor="_Toc12286" w:history="1">
        <w:r>
          <w:rPr>
            <w:rFonts w:ascii="仿宋" w:eastAsia="仿宋" w:hAnsi="仿宋" w:cs="仿宋" w:hint="eastAsia"/>
            <w:lang w:eastAsia="zh-CN"/>
          </w:rPr>
          <w:t>(四)、总图布置方案</w:t>
        </w:r>
        <w:r>
          <w:tab/>
        </w:r>
        <w:r>
          <w:fldChar w:fldCharType="begin"/>
        </w:r>
        <w:r>
          <w:instrText xml:space="preserve"> PAGEREF _Toc12286 \h </w:instrText>
        </w:r>
        <w:r>
          <w:fldChar w:fldCharType="separate"/>
        </w:r>
        <w:r>
          <w:t>13</w:t>
        </w:r>
        <w:r>
          <w:fldChar w:fldCharType="end"/>
        </w:r>
      </w:hyperlink>
    </w:p>
    <w:p>
      <w:pPr>
        <w:pStyle w:val="TOC2"/>
        <w:tabs>
          <w:tab w:val="right" w:leader="dot" w:pos="8306"/>
        </w:tabs>
      </w:pPr>
      <w:hyperlink w:anchor="_Toc20281" w:history="1">
        <w:r>
          <w:rPr>
            <w:rFonts w:ascii="仿宋" w:eastAsia="仿宋" w:hAnsi="仿宋" w:cs="仿宋" w:hint="eastAsia"/>
            <w:lang w:eastAsia="zh-CN"/>
          </w:rPr>
          <w:t>(五)、选址综合评价</w:t>
        </w:r>
        <w:r>
          <w:tab/>
        </w:r>
        <w:r>
          <w:fldChar w:fldCharType="begin"/>
        </w:r>
        <w:r>
          <w:instrText xml:space="preserve"> PAGEREF _Toc20281 \h </w:instrText>
        </w:r>
        <w:r>
          <w:fldChar w:fldCharType="separate"/>
        </w:r>
        <w:r>
          <w:t>14</w:t>
        </w:r>
        <w:r>
          <w:fldChar w:fldCharType="end"/>
        </w:r>
      </w:hyperlink>
    </w:p>
    <w:p>
      <w:pPr>
        <w:pStyle w:val="TOC1"/>
        <w:tabs>
          <w:tab w:val="right" w:leader="dot" w:pos="8306"/>
        </w:tabs>
      </w:pPr>
      <w:hyperlink w:anchor="_Toc18751" w:history="1">
        <w:r>
          <w:rPr>
            <w:rFonts w:ascii="仿宋" w:eastAsia="仿宋" w:hAnsi="仿宋" w:cs="仿宋" w:hint="eastAsia"/>
            <w:lang w:eastAsia="zh-CN"/>
          </w:rPr>
          <w:t>五、货厢后盖项目可持续发展</w:t>
        </w:r>
        <w:r>
          <w:tab/>
        </w:r>
        <w:r>
          <w:fldChar w:fldCharType="begin"/>
        </w:r>
        <w:r>
          <w:instrText xml:space="preserve"> PAGEREF _Toc18751 \h </w:instrText>
        </w:r>
        <w:r>
          <w:fldChar w:fldCharType="separate"/>
        </w:r>
        <w:r>
          <w:t>15</w:t>
        </w:r>
        <w:r>
          <w:fldChar w:fldCharType="end"/>
        </w:r>
      </w:hyperlink>
    </w:p>
    <w:p>
      <w:pPr>
        <w:pStyle w:val="TOC2"/>
        <w:tabs>
          <w:tab w:val="right" w:leader="dot" w:pos="8306"/>
        </w:tabs>
      </w:pPr>
      <w:hyperlink w:anchor="_Toc26679" w:history="1">
        <w:r>
          <w:rPr>
            <w:rFonts w:ascii="仿宋" w:eastAsia="仿宋" w:hAnsi="仿宋" w:cs="仿宋" w:hint="eastAsia"/>
            <w:lang w:eastAsia="zh-CN"/>
          </w:rPr>
          <w:t>(一)、可持续战略与实践</w:t>
        </w:r>
        <w:r>
          <w:tab/>
        </w:r>
        <w:r>
          <w:fldChar w:fldCharType="begin"/>
        </w:r>
        <w:r>
          <w:instrText xml:space="preserve"> PAGEREF _Toc26679 \h </w:instrText>
        </w:r>
        <w:r>
          <w:fldChar w:fldCharType="separate"/>
        </w:r>
        <w:r>
          <w:t>15</w:t>
        </w:r>
        <w:r>
          <w:fldChar w:fldCharType="end"/>
        </w:r>
      </w:hyperlink>
    </w:p>
    <w:p>
      <w:pPr>
        <w:pStyle w:val="TOC2"/>
        <w:tabs>
          <w:tab w:val="right" w:leader="dot" w:pos="8306"/>
        </w:tabs>
      </w:pPr>
      <w:hyperlink w:anchor="_Toc26530" w:history="1">
        <w:r>
          <w:rPr>
            <w:rFonts w:ascii="仿宋" w:eastAsia="仿宋" w:hAnsi="仿宋" w:cs="仿宋" w:hint="eastAsia"/>
            <w:lang w:eastAsia="zh-CN"/>
          </w:rPr>
          <w:t>(二)、环保与社会责任</w:t>
        </w:r>
        <w:r>
          <w:tab/>
        </w:r>
        <w:r>
          <w:fldChar w:fldCharType="begin"/>
        </w:r>
        <w:r>
          <w:instrText xml:space="preserve"> PAGEREF _Toc26530 \h </w:instrText>
        </w:r>
        <w:r>
          <w:fldChar w:fldCharType="separate"/>
        </w:r>
        <w:r>
          <w:t>15</w:t>
        </w:r>
        <w:r>
          <w:fldChar w:fldCharType="end"/>
        </w:r>
      </w:hyperlink>
    </w:p>
    <w:p>
      <w:pPr>
        <w:pStyle w:val="TOC1"/>
        <w:tabs>
          <w:tab w:val="right" w:leader="dot" w:pos="8306"/>
        </w:tabs>
      </w:pPr>
      <w:hyperlink w:anchor="_Toc2589" w:history="1">
        <w:r>
          <w:rPr>
            <w:rFonts w:ascii="仿宋" w:eastAsia="仿宋" w:hAnsi="仿宋" w:cs="仿宋" w:hint="eastAsia"/>
            <w:lang w:eastAsia="zh-CN"/>
          </w:rPr>
          <w:t>六、货厢后盖项目危机管理</w:t>
        </w:r>
        <w:r>
          <w:tab/>
        </w:r>
        <w:r>
          <w:fldChar w:fldCharType="begin"/>
        </w:r>
        <w:r>
          <w:instrText xml:space="preserve"> PAGEREF _Toc2589 \h </w:instrText>
        </w:r>
        <w:r>
          <w:fldChar w:fldCharType="separate"/>
        </w:r>
        <w:r>
          <w:t>16</w:t>
        </w:r>
        <w:r>
          <w:fldChar w:fldCharType="end"/>
        </w:r>
      </w:hyperlink>
    </w:p>
    <w:p>
      <w:pPr>
        <w:pStyle w:val="TOC2"/>
        <w:tabs>
          <w:tab w:val="right" w:leader="dot" w:pos="8306"/>
        </w:tabs>
      </w:pPr>
      <w:hyperlink w:anchor="_Toc24426" w:history="1">
        <w:r>
          <w:rPr>
            <w:rFonts w:ascii="仿宋" w:eastAsia="仿宋" w:hAnsi="仿宋" w:cs="仿宋" w:hint="eastAsia"/>
            <w:lang w:eastAsia="zh-CN"/>
          </w:rPr>
          <w:t>(一)、危机预警与识别</w:t>
        </w:r>
        <w:r>
          <w:tab/>
        </w:r>
        <w:r>
          <w:fldChar w:fldCharType="begin"/>
        </w:r>
        <w:r>
          <w:instrText xml:space="preserve"> PAGEREF _Toc24426 \h </w:instrText>
        </w:r>
        <w:r>
          <w:fldChar w:fldCharType="separate"/>
        </w:r>
        <w:r>
          <w:t>16</w:t>
        </w:r>
        <w:r>
          <w:fldChar w:fldCharType="end"/>
        </w:r>
      </w:hyperlink>
    </w:p>
    <w:p>
      <w:pPr>
        <w:pStyle w:val="TOC2"/>
        <w:tabs>
          <w:tab w:val="right" w:leader="dot" w:pos="8306"/>
        </w:tabs>
      </w:pPr>
      <w:hyperlink w:anchor="_Toc3189" w:history="1">
        <w:r>
          <w:rPr>
            <w:rFonts w:ascii="仿宋" w:eastAsia="仿宋" w:hAnsi="仿宋" w:cs="仿宋" w:hint="eastAsia"/>
            <w:lang w:eastAsia="zh-CN"/>
          </w:rPr>
          <w:t>(二)、危机应对与恢复</w:t>
        </w:r>
        <w:r>
          <w:tab/>
        </w:r>
        <w:r>
          <w:fldChar w:fldCharType="begin"/>
        </w:r>
        <w:r>
          <w:instrText xml:space="preserve"> PAGEREF _Toc3189 \h </w:instrText>
        </w:r>
        <w:r>
          <w:fldChar w:fldCharType="separate"/>
        </w:r>
        <w:r>
          <w:t>17</w:t>
        </w:r>
        <w:r>
          <w:fldChar w:fldCharType="end"/>
        </w:r>
      </w:hyperlink>
    </w:p>
    <w:p>
      <w:pPr>
        <w:pStyle w:val="TOC1"/>
        <w:tabs>
          <w:tab w:val="right" w:leader="dot" w:pos="8306"/>
        </w:tabs>
      </w:pPr>
      <w:hyperlink w:anchor="_Toc5357" w:history="1">
        <w:r>
          <w:rPr>
            <w:rFonts w:ascii="仿宋" w:eastAsia="仿宋" w:hAnsi="仿宋" w:cs="仿宋" w:hint="eastAsia"/>
            <w:lang w:eastAsia="zh-CN"/>
          </w:rPr>
          <w:t>七、货厢后盖项目技术管理</w:t>
        </w:r>
        <w:r>
          <w:tab/>
        </w:r>
        <w:r>
          <w:fldChar w:fldCharType="begin"/>
        </w:r>
        <w:r>
          <w:instrText xml:space="preserve"> PAGEREF _Toc5357 \h </w:instrText>
        </w:r>
        <w:r>
          <w:fldChar w:fldCharType="separate"/>
        </w:r>
        <w:r>
          <w:t>19</w:t>
        </w:r>
        <w:r>
          <w:fldChar w:fldCharType="end"/>
        </w:r>
      </w:hyperlink>
    </w:p>
    <w:p>
      <w:pPr>
        <w:pStyle w:val="TOC2"/>
        <w:tabs>
          <w:tab w:val="right" w:leader="dot" w:pos="8306"/>
        </w:tabs>
      </w:pPr>
      <w:hyperlink w:anchor="_Toc18797" w:history="1">
        <w:r>
          <w:rPr>
            <w:rFonts w:ascii="仿宋" w:eastAsia="仿宋" w:hAnsi="仿宋" w:cs="仿宋" w:hint="eastAsia"/>
            <w:lang w:eastAsia="zh-CN"/>
          </w:rPr>
          <w:t>(一)、技术方案选用方向</w:t>
        </w:r>
        <w:r>
          <w:tab/>
        </w:r>
        <w:r>
          <w:fldChar w:fldCharType="begin"/>
        </w:r>
        <w:r>
          <w:instrText xml:space="preserve"> PAGEREF _Toc18797 \h </w:instrText>
        </w:r>
        <w:r>
          <w:fldChar w:fldCharType="separate"/>
        </w:r>
        <w:r>
          <w:t>19</w:t>
        </w:r>
        <w:r>
          <w:fldChar w:fldCharType="end"/>
        </w:r>
      </w:hyperlink>
    </w:p>
    <w:p>
      <w:pPr>
        <w:pStyle w:val="TOC2"/>
        <w:tabs>
          <w:tab w:val="right" w:leader="dot" w:pos="8306"/>
        </w:tabs>
      </w:pPr>
      <w:hyperlink w:anchor="_Toc3104" w:history="1">
        <w:r>
          <w:rPr>
            <w:rFonts w:ascii="仿宋" w:eastAsia="仿宋" w:hAnsi="仿宋" w:cs="仿宋" w:hint="eastAsia"/>
            <w:lang w:eastAsia="zh-CN"/>
          </w:rPr>
          <w:t>(二)、工艺技术方案选用原则</w:t>
        </w:r>
        <w:r>
          <w:tab/>
        </w:r>
        <w:r>
          <w:fldChar w:fldCharType="begin"/>
        </w:r>
        <w:r>
          <w:instrText xml:space="preserve"> PAGEREF _Toc3104 \h </w:instrText>
        </w:r>
        <w:r>
          <w:fldChar w:fldCharType="separate"/>
        </w:r>
        <w:r>
          <w:t>20</w:t>
        </w:r>
        <w:r>
          <w:fldChar w:fldCharType="end"/>
        </w:r>
      </w:hyperlink>
    </w:p>
    <w:p>
      <w:pPr>
        <w:pStyle w:val="TOC2"/>
        <w:tabs>
          <w:tab w:val="right" w:leader="dot" w:pos="8306"/>
        </w:tabs>
      </w:pPr>
      <w:hyperlink w:anchor="_Toc1439" w:history="1">
        <w:r>
          <w:rPr>
            <w:rFonts w:ascii="仿宋" w:eastAsia="仿宋" w:hAnsi="仿宋" w:cs="仿宋" w:hint="eastAsia"/>
            <w:lang w:eastAsia="zh-CN"/>
          </w:rPr>
          <w:t>(三)、工艺技术方案要求</w:t>
        </w:r>
        <w:r>
          <w:tab/>
        </w:r>
        <w:r>
          <w:fldChar w:fldCharType="begin"/>
        </w:r>
        <w:r>
          <w:instrText xml:space="preserve"> PAGEREF _Toc1439 \h </w:instrText>
        </w:r>
        <w:r>
          <w:fldChar w:fldCharType="separate"/>
        </w:r>
        <w:r>
          <w:t>22</w:t>
        </w:r>
        <w:r>
          <w:fldChar w:fldCharType="end"/>
        </w:r>
      </w:hyperlink>
    </w:p>
    <w:p>
      <w:pPr>
        <w:pStyle w:val="TOC1"/>
        <w:tabs>
          <w:tab w:val="right" w:leader="dot" w:pos="8306"/>
        </w:tabs>
      </w:pPr>
      <w:hyperlink w:anchor="_Toc28108" w:history="1">
        <w:r>
          <w:rPr>
            <w:rFonts w:ascii="仿宋" w:eastAsia="仿宋" w:hAnsi="仿宋" w:cs="仿宋" w:hint="eastAsia"/>
            <w:lang w:eastAsia="zh-CN"/>
          </w:rPr>
          <w:t>八、货厢后盖项目社会影响</w:t>
        </w:r>
        <w:r>
          <w:tab/>
        </w:r>
        <w:r>
          <w:fldChar w:fldCharType="begin"/>
        </w:r>
        <w:r>
          <w:instrText xml:space="preserve"> PAGEREF _Toc28108 \h </w:instrText>
        </w:r>
        <w:r>
          <w:fldChar w:fldCharType="separate"/>
        </w:r>
        <w:r>
          <w:t>25</w:t>
        </w:r>
        <w:r>
          <w:fldChar w:fldCharType="end"/>
        </w:r>
      </w:hyperlink>
    </w:p>
    <w:p>
      <w:pPr>
        <w:pStyle w:val="TOC2"/>
        <w:tabs>
          <w:tab w:val="right" w:leader="dot" w:pos="8306"/>
        </w:tabs>
      </w:pPr>
      <w:hyperlink w:anchor="_Toc11002" w:history="1">
        <w:r>
          <w:rPr>
            <w:rFonts w:ascii="仿宋" w:eastAsia="仿宋" w:hAnsi="仿宋" w:cs="仿宋" w:hint="eastAsia"/>
            <w:lang w:eastAsia="zh-CN"/>
          </w:rPr>
          <w:t>(一)、社会责任与义务</w:t>
        </w:r>
        <w:r>
          <w:tab/>
        </w:r>
        <w:r>
          <w:fldChar w:fldCharType="begin"/>
        </w:r>
        <w:r>
          <w:instrText xml:space="preserve"> PAGEREF _Toc11002 \h </w:instrText>
        </w:r>
        <w:r>
          <w:fldChar w:fldCharType="separate"/>
        </w:r>
        <w:r>
          <w:t>25</w:t>
        </w:r>
        <w:r>
          <w:fldChar w:fldCharType="end"/>
        </w:r>
      </w:hyperlink>
    </w:p>
    <w:p>
      <w:pPr>
        <w:pStyle w:val="TOC2"/>
        <w:tabs>
          <w:tab w:val="right" w:leader="dot" w:pos="8306"/>
        </w:tabs>
      </w:pPr>
      <w:hyperlink w:anchor="_Toc30528" w:history="1">
        <w:r>
          <w:rPr>
            <w:rFonts w:ascii="仿宋" w:eastAsia="仿宋" w:hAnsi="仿宋" w:cs="仿宋" w:hint="eastAsia"/>
            <w:lang w:eastAsia="zh-CN"/>
          </w:rPr>
          <w:t>(二)、社会参与与沟通</w:t>
        </w:r>
        <w:r>
          <w:tab/>
        </w:r>
        <w:r>
          <w:fldChar w:fldCharType="begin"/>
        </w:r>
        <w:r>
          <w:instrText xml:space="preserve"> PAGEREF _Toc30528 \h </w:instrText>
        </w:r>
        <w:r>
          <w:fldChar w:fldCharType="separate"/>
        </w:r>
        <w:r>
          <w:t>25</w:t>
        </w:r>
        <w:r>
          <w:fldChar w:fldCharType="end"/>
        </w:r>
      </w:hyperlink>
    </w:p>
    <w:p>
      <w:pPr>
        <w:pStyle w:val="TOC1"/>
        <w:tabs>
          <w:tab w:val="right" w:leader="dot" w:pos="8306"/>
        </w:tabs>
      </w:pPr>
      <w:hyperlink w:anchor="_Toc6183" w:history="1">
        <w:r>
          <w:rPr>
            <w:rFonts w:ascii="仿宋" w:eastAsia="仿宋" w:hAnsi="仿宋" w:cs="仿宋" w:hint="eastAsia"/>
            <w:lang w:eastAsia="zh-CN"/>
          </w:rPr>
          <w:t>九、货厢后盖项目环境影响分析</w:t>
        </w:r>
        <w:r>
          <w:tab/>
        </w:r>
        <w:r>
          <w:fldChar w:fldCharType="begin"/>
        </w:r>
        <w:r>
          <w:instrText xml:space="preserve"> PAGEREF _Toc6183 \h </w:instrText>
        </w:r>
        <w:r>
          <w:fldChar w:fldCharType="separate"/>
        </w:r>
        <w:r>
          <w:t>26</w:t>
        </w:r>
        <w:r>
          <w:fldChar w:fldCharType="end"/>
        </w:r>
      </w:hyperlink>
    </w:p>
    <w:p>
      <w:pPr>
        <w:pStyle w:val="TOC2"/>
        <w:tabs>
          <w:tab w:val="right" w:leader="dot" w:pos="8306"/>
        </w:tabs>
      </w:pPr>
      <w:hyperlink w:anchor="_Toc12474" w:history="1">
        <w:r>
          <w:rPr>
            <w:rFonts w:ascii="仿宋" w:eastAsia="仿宋" w:hAnsi="仿宋" w:cs="仿宋" w:hint="eastAsia"/>
            <w:lang w:eastAsia="zh-CN"/>
          </w:rPr>
          <w:t>(一)、建设区域环境质量现状</w:t>
        </w:r>
        <w:r>
          <w:tab/>
        </w:r>
        <w:r>
          <w:fldChar w:fldCharType="begin"/>
        </w:r>
        <w:r>
          <w:instrText xml:space="preserve"> PAGEREF _Toc12474 \h </w:instrText>
        </w:r>
        <w:r>
          <w:fldChar w:fldCharType="separate"/>
        </w:r>
        <w:r>
          <w:t>26</w:t>
        </w:r>
        <w:r>
          <w:fldChar w:fldCharType="end"/>
        </w:r>
      </w:hyperlink>
    </w:p>
    <w:p>
      <w:pPr>
        <w:pStyle w:val="TOC2"/>
        <w:tabs>
          <w:tab w:val="right" w:leader="dot" w:pos="8306"/>
        </w:tabs>
      </w:pPr>
      <w:hyperlink w:anchor="_Toc4059" w:history="1">
        <w:r>
          <w:rPr>
            <w:rFonts w:ascii="仿宋" w:eastAsia="仿宋" w:hAnsi="仿宋" w:cs="仿宋" w:hint="eastAsia"/>
            <w:lang w:eastAsia="zh-CN"/>
          </w:rPr>
          <w:t>(二)、建设期环境保护</w:t>
        </w:r>
        <w:r>
          <w:tab/>
        </w:r>
        <w:r>
          <w:fldChar w:fldCharType="begin"/>
        </w:r>
        <w:r>
          <w:instrText xml:space="preserve"> PAGEREF _Toc4059 \h </w:instrText>
        </w:r>
        <w:r>
          <w:fldChar w:fldCharType="separate"/>
        </w:r>
        <w:r>
          <w:t>28</w:t>
        </w:r>
        <w:r>
          <w:fldChar w:fldCharType="end"/>
        </w:r>
      </w:hyperlink>
    </w:p>
    <w:p>
      <w:pPr>
        <w:pStyle w:val="TOC2"/>
        <w:tabs>
          <w:tab w:val="right" w:leader="dot" w:pos="8306"/>
        </w:tabs>
      </w:pPr>
      <w:hyperlink w:anchor="_Toc26584" w:history="1">
        <w:r>
          <w:rPr>
            <w:rFonts w:ascii="仿宋" w:eastAsia="仿宋" w:hAnsi="仿宋" w:cs="仿宋" w:hint="eastAsia"/>
            <w:lang w:eastAsia="zh-CN"/>
          </w:rPr>
          <w:t>(三)、运营期环境保护</w:t>
        </w:r>
        <w:r>
          <w:tab/>
        </w:r>
        <w:r>
          <w:fldChar w:fldCharType="begin"/>
        </w:r>
        <w:r>
          <w:instrText xml:space="preserve"> PAGEREF _Toc26584 \h </w:instrText>
        </w:r>
        <w:r>
          <w:fldChar w:fldCharType="separate"/>
        </w:r>
        <w:r>
          <w:t>29</w:t>
        </w:r>
        <w:r>
          <w:fldChar w:fldCharType="end"/>
        </w:r>
      </w:hyperlink>
    </w:p>
    <w:p>
      <w:pPr>
        <w:pStyle w:val="TOC2"/>
        <w:tabs>
          <w:tab w:val="right" w:leader="dot" w:pos="8306"/>
        </w:tabs>
      </w:pPr>
      <w:hyperlink w:anchor="_Toc28661" w:history="1">
        <w:r>
          <w:rPr>
            <w:rFonts w:ascii="仿宋" w:eastAsia="仿宋" w:hAnsi="仿宋" w:cs="仿宋" w:hint="eastAsia"/>
            <w:lang w:eastAsia="zh-CN"/>
          </w:rPr>
          <w:t>(四)、货厢后盖项目建设对区域经济的影响</w:t>
        </w:r>
        <w:r>
          <w:tab/>
        </w:r>
        <w:r>
          <w:fldChar w:fldCharType="begin"/>
        </w:r>
        <w:r>
          <w:instrText xml:space="preserve"> PAGEREF _Toc28661 \h </w:instrText>
        </w:r>
        <w:r>
          <w:fldChar w:fldCharType="separate"/>
        </w:r>
        <w:r>
          <w:t>31</w:t>
        </w:r>
        <w:r>
          <w:fldChar w:fldCharType="end"/>
        </w:r>
      </w:hyperlink>
    </w:p>
    <w:p>
      <w:pPr>
        <w:pStyle w:val="TOC2"/>
        <w:tabs>
          <w:tab w:val="right" w:leader="dot" w:pos="8306"/>
        </w:tabs>
      </w:pPr>
      <w:hyperlink w:anchor="_Toc5839" w:history="1">
        <w:r>
          <w:rPr>
            <w:rFonts w:ascii="仿宋" w:eastAsia="仿宋" w:hAnsi="仿宋" w:cs="仿宋" w:hint="eastAsia"/>
            <w:lang w:eastAsia="zh-CN"/>
          </w:rPr>
          <w:t>(五)、废弃物处理</w:t>
        </w:r>
        <w:r>
          <w:tab/>
        </w:r>
        <w:r>
          <w:fldChar w:fldCharType="begin"/>
        </w:r>
        <w:r>
          <w:instrText xml:space="preserve"> PAGEREF _Toc5839 \h </w:instrText>
        </w:r>
        <w:r>
          <w:fldChar w:fldCharType="separate"/>
        </w:r>
        <w:r>
          <w:t>32</w:t>
        </w:r>
        <w:r>
          <w:fldChar w:fldCharType="end"/>
        </w:r>
      </w:hyperlink>
    </w:p>
    <w:p>
      <w:pPr>
        <w:pStyle w:val="TOC2"/>
        <w:tabs>
          <w:tab w:val="right" w:leader="dot" w:pos="8306"/>
        </w:tabs>
      </w:pPr>
      <w:hyperlink w:anchor="_Toc22111" w:history="1">
        <w:r>
          <w:rPr>
            <w:rFonts w:ascii="仿宋" w:eastAsia="仿宋" w:hAnsi="仿宋" w:cs="仿宋" w:hint="eastAsia"/>
            <w:lang w:eastAsia="zh-CN"/>
          </w:rPr>
          <w:t>(六)、特殊环境影响分析</w:t>
        </w:r>
        <w:r>
          <w:tab/>
        </w:r>
        <w:r>
          <w:fldChar w:fldCharType="begin"/>
        </w:r>
        <w:r>
          <w:instrText xml:space="preserve"> PAGEREF _Toc22111 \h </w:instrText>
        </w:r>
        <w:r>
          <w:fldChar w:fldCharType="separate"/>
        </w:r>
        <w:r>
          <w:t>34</w:t>
        </w:r>
        <w:r>
          <w:fldChar w:fldCharType="end"/>
        </w:r>
      </w:hyperlink>
    </w:p>
    <w:p>
      <w:pPr>
        <w:pStyle w:val="TOC2"/>
        <w:tabs>
          <w:tab w:val="right" w:leader="dot" w:pos="8306"/>
        </w:tabs>
      </w:pPr>
      <w:hyperlink w:anchor="_Toc26182" w:history="1">
        <w:r>
          <w:rPr>
            <w:rFonts w:ascii="仿宋" w:eastAsia="仿宋" w:hAnsi="仿宋" w:cs="仿宋" w:hint="eastAsia"/>
            <w:lang w:eastAsia="zh-CN"/>
          </w:rPr>
          <w:t>(七)、清洁生产</w:t>
        </w:r>
        <w:r>
          <w:tab/>
        </w:r>
        <w:r>
          <w:fldChar w:fldCharType="begin"/>
        </w:r>
        <w:r>
          <w:instrText xml:space="preserve"> PAGEREF _Toc26182 \h </w:instrText>
        </w:r>
        <w:r>
          <w:fldChar w:fldCharType="separate"/>
        </w:r>
        <w:r>
          <w:t>35</w:t>
        </w:r>
        <w:r>
          <w:fldChar w:fldCharType="end"/>
        </w:r>
      </w:hyperlink>
    </w:p>
    <w:p>
      <w:pPr>
        <w:pStyle w:val="TOC2"/>
        <w:tabs>
          <w:tab w:val="right" w:leader="dot" w:pos="8306"/>
        </w:tabs>
      </w:pPr>
      <w:hyperlink w:anchor="_Toc18943" w:history="1">
        <w:r>
          <w:rPr>
            <w:rFonts w:ascii="仿宋" w:eastAsia="仿宋" w:hAnsi="仿宋" w:cs="仿宋" w:hint="eastAsia"/>
            <w:lang w:eastAsia="zh-CN"/>
          </w:rPr>
          <w:t>(八)、环境保护综合评价</w:t>
        </w:r>
        <w:r>
          <w:tab/>
        </w:r>
        <w:r>
          <w:fldChar w:fldCharType="begin"/>
        </w:r>
        <w:r>
          <w:instrText xml:space="preserve"> PAGEREF _Toc18943 \h </w:instrText>
        </w:r>
        <w:r>
          <w:fldChar w:fldCharType="separate"/>
        </w:r>
        <w:r>
          <w:t>36</w:t>
        </w:r>
        <w:r>
          <w:fldChar w:fldCharType="end"/>
        </w:r>
      </w:hyperlink>
    </w:p>
    <w:p>
      <w:pPr>
        <w:pStyle w:val="TOC1"/>
        <w:tabs>
          <w:tab w:val="right" w:leader="dot" w:pos="8306"/>
        </w:tabs>
      </w:pPr>
      <w:hyperlink w:anchor="_Toc9978" w:history="1">
        <w:r>
          <w:rPr>
            <w:rFonts w:ascii="仿宋" w:eastAsia="仿宋" w:hAnsi="仿宋" w:cs="仿宋" w:hint="eastAsia"/>
            <w:lang w:eastAsia="zh-CN"/>
          </w:rPr>
          <w:t>十、货厢后盖项目创新与研发</w:t>
        </w:r>
        <w:r>
          <w:tab/>
        </w:r>
        <w:r>
          <w:fldChar w:fldCharType="begin"/>
        </w:r>
        <w:r>
          <w:instrText xml:space="preserve"> PAGEREF _Toc9978 \h </w:instrText>
        </w:r>
        <w:r>
          <w:fldChar w:fldCharType="separate"/>
        </w:r>
        <w:r>
          <w:t>37</w:t>
        </w:r>
        <w:r>
          <w:fldChar w:fldCharType="end"/>
        </w:r>
      </w:hyperlink>
    </w:p>
    <w:p>
      <w:pPr>
        <w:pStyle w:val="TOC2"/>
        <w:tabs>
          <w:tab w:val="right" w:leader="dot" w:pos="8306"/>
        </w:tabs>
      </w:pPr>
      <w:hyperlink w:anchor="_Toc28742" w:history="1">
        <w:r>
          <w:rPr>
            <w:rFonts w:ascii="仿宋" w:eastAsia="仿宋" w:hAnsi="仿宋" w:cs="仿宋" w:hint="eastAsia"/>
            <w:lang w:eastAsia="zh-CN"/>
          </w:rPr>
          <w:t>(一)、创新策略与方向</w:t>
        </w:r>
        <w:r>
          <w:tab/>
        </w:r>
        <w:r>
          <w:fldChar w:fldCharType="begin"/>
        </w:r>
        <w:r>
          <w:instrText xml:space="preserve"> PAGEREF _Toc28742 \h </w:instrText>
        </w:r>
        <w:r>
          <w:fldChar w:fldCharType="separate"/>
        </w:r>
        <w:r>
          <w:t>37</w:t>
        </w:r>
        <w:r>
          <w:fldChar w:fldCharType="end"/>
        </w:r>
      </w:hyperlink>
    </w:p>
    <w:p>
      <w:pPr>
        <w:pStyle w:val="TOC2"/>
        <w:tabs>
          <w:tab w:val="right" w:leader="dot" w:pos="8306"/>
        </w:tabs>
      </w:pPr>
      <w:hyperlink w:anchor="_Toc18845" w:history="1">
        <w:r>
          <w:rPr>
            <w:rFonts w:ascii="仿宋" w:eastAsia="仿宋" w:hAnsi="仿宋" w:cs="仿宋" w:hint="eastAsia"/>
            <w:lang w:eastAsia="zh-CN"/>
          </w:rPr>
          <w:t>(二)、研发规划与投入</w:t>
        </w:r>
        <w:r>
          <w:tab/>
        </w:r>
        <w:r>
          <w:fldChar w:fldCharType="begin"/>
        </w:r>
        <w:r>
          <w:instrText xml:space="preserve"> PAGEREF _Toc18845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78" w:history="1">
        <w:r>
          <w:rPr>
            <w:rFonts w:ascii="仿宋" w:eastAsia="仿宋" w:hAnsi="仿宋" w:cs="仿宋" w:hint="eastAsia"/>
            <w:lang w:eastAsia="zh-CN"/>
          </w:rPr>
          <w:t>十一、货厢后盖项目风险管理</w:t>
        </w:r>
        <w:r>
          <w:tab/>
        </w:r>
        <w:r>
          <w:fldChar w:fldCharType="begin"/>
        </w:r>
        <w:r>
          <w:instrText xml:space="preserve"> PAGEREF _Toc23578 \h </w:instrText>
        </w:r>
        <w:r>
          <w:fldChar w:fldCharType="separate"/>
        </w:r>
        <w:r>
          <w:t>40</w:t>
        </w:r>
        <w:r>
          <w:fldChar w:fldCharType="end"/>
        </w:r>
      </w:hyperlink>
    </w:p>
    <w:p>
      <w:pPr>
        <w:pStyle w:val="TOC2"/>
        <w:tabs>
          <w:tab w:val="right" w:leader="dot" w:pos="8306"/>
        </w:tabs>
      </w:pPr>
      <w:hyperlink w:anchor="_Toc20107" w:history="1">
        <w:r>
          <w:rPr>
            <w:rFonts w:ascii="仿宋" w:eastAsia="仿宋" w:hAnsi="仿宋" w:cs="仿宋" w:hint="eastAsia"/>
            <w:lang w:eastAsia="zh-CN"/>
          </w:rPr>
          <w:t>(一)、风险识别与评估</w:t>
        </w:r>
        <w:r>
          <w:tab/>
        </w:r>
        <w:r>
          <w:fldChar w:fldCharType="begin"/>
        </w:r>
        <w:r>
          <w:instrText xml:space="preserve"> PAGEREF _Toc20107 \h </w:instrText>
        </w:r>
        <w:r>
          <w:fldChar w:fldCharType="separate"/>
        </w:r>
        <w:r>
          <w:t>40</w:t>
        </w:r>
        <w:r>
          <w:fldChar w:fldCharType="end"/>
        </w:r>
      </w:hyperlink>
    </w:p>
    <w:p>
      <w:pPr>
        <w:pStyle w:val="TOC2"/>
        <w:tabs>
          <w:tab w:val="right" w:leader="dot" w:pos="8306"/>
        </w:tabs>
      </w:pPr>
      <w:hyperlink w:anchor="_Toc10544" w:history="1">
        <w:r>
          <w:rPr>
            <w:rFonts w:ascii="仿宋" w:eastAsia="仿宋" w:hAnsi="仿宋" w:cs="仿宋" w:hint="eastAsia"/>
            <w:lang w:eastAsia="zh-CN"/>
          </w:rPr>
          <w:t>(二)、风险应对策略</w:t>
        </w:r>
        <w:r>
          <w:tab/>
        </w:r>
        <w:r>
          <w:fldChar w:fldCharType="begin"/>
        </w:r>
        <w:r>
          <w:instrText xml:space="preserve"> PAGEREF _Toc10544 \h </w:instrText>
        </w:r>
        <w:r>
          <w:fldChar w:fldCharType="separate"/>
        </w:r>
        <w:r>
          <w:t>41</w:t>
        </w:r>
        <w:r>
          <w:fldChar w:fldCharType="end"/>
        </w:r>
      </w:hyperlink>
    </w:p>
    <w:p>
      <w:pPr>
        <w:pStyle w:val="TOC2"/>
        <w:tabs>
          <w:tab w:val="right" w:leader="dot" w:pos="8306"/>
        </w:tabs>
      </w:pPr>
      <w:hyperlink w:anchor="_Toc13386" w:history="1">
        <w:r>
          <w:rPr>
            <w:rFonts w:ascii="仿宋" w:eastAsia="仿宋" w:hAnsi="仿宋" w:cs="仿宋" w:hint="eastAsia"/>
            <w:lang w:eastAsia="zh-CN"/>
          </w:rPr>
          <w:t>(三)、风险监控与控制</w:t>
        </w:r>
        <w:r>
          <w:tab/>
        </w:r>
        <w:r>
          <w:fldChar w:fldCharType="begin"/>
        </w:r>
        <w:r>
          <w:instrText xml:space="preserve"> PAGEREF _Toc13386 \h </w:instrText>
        </w:r>
        <w:r>
          <w:fldChar w:fldCharType="separate"/>
        </w:r>
        <w:r>
          <w:t>43</w:t>
        </w:r>
        <w:r>
          <w:fldChar w:fldCharType="end"/>
        </w:r>
      </w:hyperlink>
    </w:p>
    <w:p>
      <w:pPr>
        <w:pStyle w:val="TOC1"/>
        <w:tabs>
          <w:tab w:val="right" w:leader="dot" w:pos="8306"/>
        </w:tabs>
      </w:pPr>
      <w:hyperlink w:anchor="_Toc28431" w:history="1">
        <w:r>
          <w:rPr>
            <w:rFonts w:ascii="仿宋" w:eastAsia="仿宋" w:hAnsi="仿宋" w:cs="仿宋" w:hint="eastAsia"/>
            <w:lang w:eastAsia="zh-CN"/>
          </w:rPr>
          <w:t>十二、货厢后盖项目人力资源培养与发展</w:t>
        </w:r>
        <w:r>
          <w:tab/>
        </w:r>
        <w:r>
          <w:fldChar w:fldCharType="begin"/>
        </w:r>
        <w:r>
          <w:instrText xml:space="preserve"> PAGEREF _Toc28431 \h </w:instrText>
        </w:r>
        <w:r>
          <w:fldChar w:fldCharType="separate"/>
        </w:r>
        <w:r>
          <w:t>44</w:t>
        </w:r>
        <w:r>
          <w:fldChar w:fldCharType="end"/>
        </w:r>
      </w:hyperlink>
    </w:p>
    <w:p>
      <w:pPr>
        <w:pStyle w:val="TOC2"/>
        <w:tabs>
          <w:tab w:val="right" w:leader="dot" w:pos="8306"/>
        </w:tabs>
      </w:pPr>
      <w:hyperlink w:anchor="_Toc25332" w:history="1">
        <w:r>
          <w:rPr>
            <w:rFonts w:ascii="仿宋" w:eastAsia="仿宋" w:hAnsi="仿宋" w:cs="仿宋" w:hint="eastAsia"/>
            <w:lang w:eastAsia="zh-CN"/>
          </w:rPr>
          <w:t>(一)、人才需求与规划</w:t>
        </w:r>
        <w:r>
          <w:tab/>
        </w:r>
        <w:r>
          <w:fldChar w:fldCharType="begin"/>
        </w:r>
        <w:r>
          <w:instrText xml:space="preserve"> PAGEREF _Toc25332 \h </w:instrText>
        </w:r>
        <w:r>
          <w:fldChar w:fldCharType="separate"/>
        </w:r>
        <w:r>
          <w:t>44</w:t>
        </w:r>
        <w:r>
          <w:fldChar w:fldCharType="end"/>
        </w:r>
      </w:hyperlink>
    </w:p>
    <w:p>
      <w:pPr>
        <w:pStyle w:val="TOC2"/>
        <w:tabs>
          <w:tab w:val="right" w:leader="dot" w:pos="8306"/>
        </w:tabs>
      </w:pPr>
      <w:hyperlink w:anchor="_Toc12629" w:history="1">
        <w:r>
          <w:rPr>
            <w:rFonts w:ascii="仿宋" w:eastAsia="仿宋" w:hAnsi="仿宋" w:cs="仿宋" w:hint="eastAsia"/>
            <w:lang w:eastAsia="zh-CN"/>
          </w:rPr>
          <w:t>(二)、培训与发展计划</w:t>
        </w:r>
        <w:r>
          <w:tab/>
        </w:r>
        <w:r>
          <w:fldChar w:fldCharType="begin"/>
        </w:r>
        <w:r>
          <w:instrText xml:space="preserve"> PAGEREF _Toc12629 \h </w:instrText>
        </w:r>
        <w:r>
          <w:fldChar w:fldCharType="separate"/>
        </w:r>
        <w:r>
          <w:t>44</w:t>
        </w:r>
        <w:r>
          <w:fldChar w:fldCharType="end"/>
        </w:r>
      </w:hyperlink>
    </w:p>
    <w:p>
      <w:pPr>
        <w:pStyle w:val="TOC1"/>
        <w:tabs>
          <w:tab w:val="right" w:leader="dot" w:pos="8306"/>
        </w:tabs>
      </w:pPr>
      <w:hyperlink w:anchor="_Toc17399" w:history="1">
        <w:r>
          <w:rPr>
            <w:rFonts w:ascii="仿宋" w:eastAsia="仿宋" w:hAnsi="仿宋" w:cs="仿宋" w:hint="eastAsia"/>
            <w:lang w:eastAsia="zh-CN"/>
          </w:rPr>
          <w:t>十三、货厢后盖项目变更管理</w:t>
        </w:r>
        <w:r>
          <w:tab/>
        </w:r>
        <w:r>
          <w:fldChar w:fldCharType="begin"/>
        </w:r>
        <w:r>
          <w:instrText xml:space="preserve"> PAGEREF _Toc17399 \h </w:instrText>
        </w:r>
        <w:r>
          <w:fldChar w:fldCharType="separate"/>
        </w:r>
        <w:r>
          <w:t>45</w:t>
        </w:r>
        <w:r>
          <w:fldChar w:fldCharType="end"/>
        </w:r>
      </w:hyperlink>
    </w:p>
    <w:p>
      <w:pPr>
        <w:pStyle w:val="TOC2"/>
        <w:tabs>
          <w:tab w:val="right" w:leader="dot" w:pos="8306"/>
        </w:tabs>
      </w:pPr>
      <w:hyperlink w:anchor="_Toc24306" w:history="1">
        <w:r>
          <w:rPr>
            <w:rFonts w:ascii="仿宋" w:eastAsia="仿宋" w:hAnsi="仿宋" w:cs="仿宋" w:hint="eastAsia"/>
            <w:lang w:eastAsia="zh-CN"/>
          </w:rPr>
          <w:t>(一)、变更申请与评估</w:t>
        </w:r>
        <w:r>
          <w:tab/>
        </w:r>
        <w:r>
          <w:fldChar w:fldCharType="begin"/>
        </w:r>
        <w:r>
          <w:instrText xml:space="preserve"> PAGEREF _Toc24306 \h </w:instrText>
        </w:r>
        <w:r>
          <w:fldChar w:fldCharType="separate"/>
        </w:r>
        <w:r>
          <w:t>45</w:t>
        </w:r>
        <w:r>
          <w:fldChar w:fldCharType="end"/>
        </w:r>
      </w:hyperlink>
    </w:p>
    <w:p>
      <w:pPr>
        <w:pStyle w:val="TOC2"/>
        <w:tabs>
          <w:tab w:val="right" w:leader="dot" w:pos="8306"/>
        </w:tabs>
      </w:pPr>
      <w:hyperlink w:anchor="_Toc28880" w:history="1">
        <w:r>
          <w:rPr>
            <w:rFonts w:ascii="仿宋" w:eastAsia="仿宋" w:hAnsi="仿宋" w:cs="仿宋" w:hint="eastAsia"/>
            <w:lang w:eastAsia="zh-CN"/>
          </w:rPr>
          <w:t>(二)、变更实施与控制</w:t>
        </w:r>
        <w:r>
          <w:tab/>
        </w:r>
        <w:r>
          <w:fldChar w:fldCharType="begin"/>
        </w:r>
        <w:r>
          <w:instrText xml:space="preserve"> PAGEREF _Toc28880 \h </w:instrText>
        </w:r>
        <w:r>
          <w:fldChar w:fldCharType="separate"/>
        </w:r>
        <w:r>
          <w:t>46</w:t>
        </w:r>
        <w:r>
          <w:fldChar w:fldCharType="end"/>
        </w:r>
      </w:hyperlink>
    </w:p>
    <w:p>
      <w:pPr>
        <w:pStyle w:val="TOC1"/>
        <w:tabs>
          <w:tab w:val="right" w:leader="dot" w:pos="8306"/>
        </w:tabs>
      </w:pPr>
      <w:hyperlink w:anchor="_Toc16503" w:history="1">
        <w:r>
          <w:rPr>
            <w:rFonts w:ascii="仿宋" w:eastAsia="仿宋" w:hAnsi="仿宋" w:cs="仿宋" w:hint="eastAsia"/>
            <w:lang w:eastAsia="zh-CN"/>
          </w:rPr>
          <w:t>十四、利益相关者分析与沟通计划</w:t>
        </w:r>
        <w:r>
          <w:tab/>
        </w:r>
        <w:r>
          <w:fldChar w:fldCharType="begin"/>
        </w:r>
        <w:r>
          <w:instrText xml:space="preserve"> PAGEREF _Toc16503 \h </w:instrText>
        </w:r>
        <w:r>
          <w:fldChar w:fldCharType="separate"/>
        </w:r>
        <w:r>
          <w:t>46</w:t>
        </w:r>
        <w:r>
          <w:fldChar w:fldCharType="end"/>
        </w:r>
      </w:hyperlink>
    </w:p>
    <w:p>
      <w:pPr>
        <w:pStyle w:val="TOC2"/>
        <w:tabs>
          <w:tab w:val="right" w:leader="dot" w:pos="8306"/>
        </w:tabs>
      </w:pPr>
      <w:hyperlink w:anchor="_Toc30895" w:history="1">
        <w:r>
          <w:rPr>
            <w:rFonts w:ascii="仿宋" w:eastAsia="仿宋" w:hAnsi="仿宋" w:cs="仿宋" w:hint="eastAsia"/>
            <w:lang w:eastAsia="zh-CN"/>
          </w:rPr>
          <w:t>(一)、利益相关者分析</w:t>
        </w:r>
        <w:r>
          <w:tab/>
        </w:r>
        <w:r>
          <w:fldChar w:fldCharType="begin"/>
        </w:r>
        <w:r>
          <w:instrText xml:space="preserve"> PAGEREF _Toc30895 \h </w:instrText>
        </w:r>
        <w:r>
          <w:fldChar w:fldCharType="separate"/>
        </w:r>
        <w:r>
          <w:t>46</w:t>
        </w:r>
        <w:r>
          <w:fldChar w:fldCharType="end"/>
        </w:r>
      </w:hyperlink>
    </w:p>
    <w:p>
      <w:pPr>
        <w:pStyle w:val="TOC2"/>
        <w:tabs>
          <w:tab w:val="right" w:leader="dot" w:pos="8306"/>
        </w:tabs>
      </w:pPr>
      <w:hyperlink w:anchor="_Toc30127" w:history="1">
        <w:r>
          <w:rPr>
            <w:rFonts w:ascii="仿宋" w:eastAsia="仿宋" w:hAnsi="仿宋" w:cs="仿宋" w:hint="eastAsia"/>
            <w:lang w:eastAsia="zh-CN"/>
          </w:rPr>
          <w:t>(二)、沟通计划</w:t>
        </w:r>
        <w:r>
          <w:tab/>
        </w:r>
        <w:r>
          <w:fldChar w:fldCharType="begin"/>
        </w:r>
        <w:r>
          <w:instrText xml:space="preserve"> PAGEREF _Toc30127 \h </w:instrText>
        </w:r>
        <w:r>
          <w:fldChar w:fldCharType="separate"/>
        </w:r>
        <w:r>
          <w:t>47</w:t>
        </w:r>
        <w:r>
          <w:fldChar w:fldCharType="end"/>
        </w:r>
      </w:hyperlink>
    </w:p>
    <w:p>
      <w:pPr>
        <w:pStyle w:val="TOC1"/>
        <w:tabs>
          <w:tab w:val="right" w:leader="dot" w:pos="8306"/>
        </w:tabs>
      </w:pPr>
      <w:hyperlink w:anchor="_Toc31780" w:history="1">
        <w:r>
          <w:rPr>
            <w:rFonts w:ascii="仿宋" w:eastAsia="仿宋" w:hAnsi="仿宋" w:cs="仿宋" w:hint="eastAsia"/>
            <w:lang w:eastAsia="zh-CN"/>
          </w:rPr>
          <w:t>十五、货厢后盖项目工程方案分析</w:t>
        </w:r>
        <w:r>
          <w:tab/>
        </w:r>
        <w:r>
          <w:fldChar w:fldCharType="begin"/>
        </w:r>
        <w:r>
          <w:instrText xml:space="preserve"> PAGEREF _Toc31780 \h </w:instrText>
        </w:r>
        <w:r>
          <w:fldChar w:fldCharType="separate"/>
        </w:r>
        <w:r>
          <w:t>49</w:t>
        </w:r>
        <w:r>
          <w:fldChar w:fldCharType="end"/>
        </w:r>
      </w:hyperlink>
    </w:p>
    <w:p>
      <w:pPr>
        <w:pStyle w:val="TOC2"/>
        <w:tabs>
          <w:tab w:val="right" w:leader="dot" w:pos="8306"/>
        </w:tabs>
      </w:pPr>
      <w:hyperlink w:anchor="_Toc25877" w:history="1">
        <w:r>
          <w:rPr>
            <w:rFonts w:ascii="仿宋" w:eastAsia="仿宋" w:hAnsi="仿宋" w:cs="仿宋" w:hint="eastAsia"/>
            <w:lang w:eastAsia="zh-CN"/>
          </w:rPr>
          <w:t>(一)、建筑工程设计原则</w:t>
        </w:r>
        <w:r>
          <w:tab/>
        </w:r>
        <w:r>
          <w:fldChar w:fldCharType="begin"/>
        </w:r>
        <w:r>
          <w:instrText xml:space="preserve"> PAGEREF _Toc25877 \h </w:instrText>
        </w:r>
        <w:r>
          <w:fldChar w:fldCharType="separate"/>
        </w:r>
        <w:r>
          <w:t>49</w:t>
        </w:r>
        <w:r>
          <w:fldChar w:fldCharType="end"/>
        </w:r>
      </w:hyperlink>
    </w:p>
    <w:p>
      <w:pPr>
        <w:pStyle w:val="TOC2"/>
        <w:tabs>
          <w:tab w:val="right" w:leader="dot" w:pos="8306"/>
        </w:tabs>
      </w:pPr>
      <w:hyperlink w:anchor="_Toc5955" w:history="1">
        <w:r>
          <w:rPr>
            <w:rFonts w:ascii="仿宋" w:eastAsia="仿宋" w:hAnsi="仿宋" w:cs="仿宋" w:hint="eastAsia"/>
            <w:lang w:eastAsia="zh-CN"/>
          </w:rPr>
          <w:t>(二)、土建工程建设指标</w:t>
        </w:r>
        <w:r>
          <w:tab/>
        </w:r>
        <w:r>
          <w:fldChar w:fldCharType="begin"/>
        </w:r>
        <w:r>
          <w:instrText xml:space="preserve"> PAGEREF _Toc5955 \h </w:instrText>
        </w:r>
        <w:r>
          <w:fldChar w:fldCharType="separate"/>
        </w:r>
        <w:r>
          <w:t>52</w:t>
        </w:r>
        <w:r>
          <w:fldChar w:fldCharType="end"/>
        </w:r>
      </w:hyperlink>
    </w:p>
    <w:p>
      <w:pPr>
        <w:pStyle w:val="TOC1"/>
        <w:tabs>
          <w:tab w:val="right" w:leader="dot" w:pos="8306"/>
        </w:tabs>
      </w:pPr>
      <w:hyperlink w:anchor="_Toc21478" w:history="1">
        <w:r>
          <w:rPr>
            <w:rFonts w:ascii="仿宋" w:eastAsia="仿宋" w:hAnsi="仿宋" w:cs="仿宋" w:hint="eastAsia"/>
            <w:lang w:eastAsia="zh-CN"/>
          </w:rPr>
          <w:t>十六、供应链管理</w:t>
        </w:r>
        <w:r>
          <w:tab/>
        </w:r>
        <w:r>
          <w:fldChar w:fldCharType="begin"/>
        </w:r>
        <w:r>
          <w:instrText xml:space="preserve"> PAGEREF _Toc21478 \h </w:instrText>
        </w:r>
        <w:r>
          <w:fldChar w:fldCharType="separate"/>
        </w:r>
        <w:r>
          <w:t>54</w:t>
        </w:r>
        <w:r>
          <w:fldChar w:fldCharType="end"/>
        </w:r>
      </w:hyperlink>
    </w:p>
    <w:p>
      <w:pPr>
        <w:pStyle w:val="TOC2"/>
        <w:tabs>
          <w:tab w:val="right" w:leader="dot" w:pos="8306"/>
        </w:tabs>
      </w:pPr>
      <w:hyperlink w:anchor="_Toc5605" w:history="1">
        <w:r>
          <w:rPr>
            <w:rFonts w:ascii="仿宋" w:eastAsia="仿宋" w:hAnsi="仿宋" w:cs="仿宋" w:hint="eastAsia"/>
            <w:lang w:eastAsia="zh-CN"/>
          </w:rPr>
          <w:t>(一)、供应链战略规划</w:t>
        </w:r>
        <w:r>
          <w:tab/>
        </w:r>
        <w:r>
          <w:fldChar w:fldCharType="begin"/>
        </w:r>
        <w:r>
          <w:instrText xml:space="preserve"> PAGEREF _Toc5605 \h </w:instrText>
        </w:r>
        <w:r>
          <w:fldChar w:fldCharType="separate"/>
        </w:r>
        <w:r>
          <w:t>54</w:t>
        </w:r>
        <w:r>
          <w:fldChar w:fldCharType="end"/>
        </w:r>
      </w:hyperlink>
    </w:p>
    <w:p>
      <w:pPr>
        <w:pStyle w:val="TOC2"/>
        <w:tabs>
          <w:tab w:val="right" w:leader="dot" w:pos="8306"/>
        </w:tabs>
      </w:pPr>
      <w:hyperlink w:anchor="_Toc21474" w:history="1">
        <w:r>
          <w:rPr>
            <w:rFonts w:ascii="仿宋" w:eastAsia="仿宋" w:hAnsi="仿宋" w:cs="仿宋" w:hint="eastAsia"/>
            <w:lang w:eastAsia="zh-CN"/>
          </w:rPr>
          <w:t>(二)、供应商选择与合作</w:t>
        </w:r>
        <w:r>
          <w:tab/>
        </w:r>
        <w:r>
          <w:fldChar w:fldCharType="begin"/>
        </w:r>
        <w:r>
          <w:instrText xml:space="preserve"> PAGEREF _Toc21474 \h </w:instrText>
        </w:r>
        <w:r>
          <w:fldChar w:fldCharType="separate"/>
        </w:r>
        <w:r>
          <w:t>55</w:t>
        </w:r>
        <w:r>
          <w:fldChar w:fldCharType="end"/>
        </w:r>
      </w:hyperlink>
    </w:p>
    <w:p>
      <w:pPr>
        <w:pStyle w:val="TOC2"/>
        <w:tabs>
          <w:tab w:val="right" w:leader="dot" w:pos="8306"/>
        </w:tabs>
      </w:pPr>
      <w:hyperlink w:anchor="_Toc2797" w:history="1">
        <w:r>
          <w:rPr>
            <w:rFonts w:ascii="仿宋" w:eastAsia="仿宋" w:hAnsi="仿宋" w:cs="仿宋" w:hint="eastAsia"/>
            <w:lang w:eastAsia="zh-CN"/>
          </w:rPr>
          <w:t>(三)、物流与库存管理</w:t>
        </w:r>
        <w:r>
          <w:tab/>
        </w:r>
        <w:r>
          <w:fldChar w:fldCharType="begin"/>
        </w:r>
        <w:r>
          <w:instrText xml:space="preserve"> PAGEREF _Toc2797 \h </w:instrText>
        </w:r>
        <w:r>
          <w:fldChar w:fldCharType="separate"/>
        </w:r>
        <w:r>
          <w:t>56</w:t>
        </w:r>
        <w:r>
          <w:fldChar w:fldCharType="end"/>
        </w:r>
      </w:hyperlink>
    </w:p>
    <w:p>
      <w:pPr>
        <w:pStyle w:val="TOC1"/>
        <w:tabs>
          <w:tab w:val="right" w:leader="dot" w:pos="8306"/>
        </w:tabs>
      </w:pPr>
      <w:hyperlink w:anchor="_Toc23545" w:history="1">
        <w:r>
          <w:rPr>
            <w:rFonts w:ascii="仿宋" w:eastAsia="仿宋" w:hAnsi="仿宋" w:cs="仿宋" w:hint="eastAsia"/>
            <w:lang w:eastAsia="zh-CN"/>
          </w:rPr>
          <w:t>十七、货厢后盖项目治理与监督</w:t>
        </w:r>
        <w:r>
          <w:tab/>
        </w:r>
        <w:r>
          <w:fldChar w:fldCharType="begin"/>
        </w:r>
        <w:r>
          <w:instrText xml:space="preserve"> PAGEREF _Toc23545 \h </w:instrText>
        </w:r>
        <w:r>
          <w:fldChar w:fldCharType="separate"/>
        </w:r>
        <w:r>
          <w:t>58</w:t>
        </w:r>
        <w:r>
          <w:fldChar w:fldCharType="end"/>
        </w:r>
      </w:hyperlink>
    </w:p>
    <w:p>
      <w:pPr>
        <w:pStyle w:val="TOC2"/>
        <w:tabs>
          <w:tab w:val="right" w:leader="dot" w:pos="8306"/>
        </w:tabs>
      </w:pPr>
      <w:hyperlink w:anchor="_Toc27323" w:history="1">
        <w:r>
          <w:rPr>
            <w:rFonts w:ascii="仿宋" w:eastAsia="仿宋" w:hAnsi="仿宋" w:cs="仿宋" w:hint="eastAsia"/>
            <w:lang w:eastAsia="zh-CN"/>
          </w:rPr>
          <w:t>(一)、货厢后盖项目治理结构</w:t>
        </w:r>
        <w:r>
          <w:tab/>
        </w:r>
        <w:r>
          <w:fldChar w:fldCharType="begin"/>
        </w:r>
        <w:r>
          <w:instrText xml:space="preserve"> PAGEREF _Toc27323 \h </w:instrText>
        </w:r>
        <w:r>
          <w:fldChar w:fldCharType="separate"/>
        </w:r>
        <w:r>
          <w:t>58</w:t>
        </w:r>
        <w:r>
          <w:fldChar w:fldCharType="end"/>
        </w:r>
      </w:hyperlink>
    </w:p>
    <w:p>
      <w:pPr>
        <w:pStyle w:val="TOC2"/>
        <w:tabs>
          <w:tab w:val="right" w:leader="dot" w:pos="8306"/>
        </w:tabs>
      </w:pPr>
      <w:hyperlink w:anchor="_Toc19317" w:history="1">
        <w:r>
          <w:rPr>
            <w:rFonts w:ascii="仿宋" w:eastAsia="仿宋" w:hAnsi="仿宋" w:cs="仿宋" w:hint="eastAsia"/>
            <w:lang w:eastAsia="zh-CN"/>
          </w:rPr>
          <w:t>(二)、监督与审计</w:t>
        </w:r>
        <w:r>
          <w:tab/>
        </w:r>
        <w:r>
          <w:fldChar w:fldCharType="begin"/>
        </w:r>
        <w:r>
          <w:instrText xml:space="preserve"> PAGEREF _Toc19317 \h </w:instrText>
        </w:r>
        <w:r>
          <w:fldChar w:fldCharType="separate"/>
        </w:r>
        <w:r>
          <w:t>59</w:t>
        </w:r>
        <w:r>
          <w:fldChar w:fldCharType="end"/>
        </w:r>
      </w:hyperlink>
    </w:p>
    <w:p>
      <w:pPr>
        <w:pStyle w:val="TOC1"/>
        <w:tabs>
          <w:tab w:val="right" w:leader="dot" w:pos="8306"/>
        </w:tabs>
      </w:pPr>
      <w:hyperlink w:anchor="_Toc2612" w:history="1">
        <w:r>
          <w:rPr>
            <w:rFonts w:ascii="仿宋" w:eastAsia="仿宋" w:hAnsi="仿宋" w:cs="仿宋" w:hint="eastAsia"/>
            <w:lang w:eastAsia="zh-CN"/>
          </w:rPr>
          <w:t>十八、货厢后盖项目实施保障措施</w:t>
        </w:r>
        <w:r>
          <w:tab/>
        </w:r>
        <w:r>
          <w:fldChar w:fldCharType="begin"/>
        </w:r>
        <w:r>
          <w:instrText xml:space="preserve"> PAGEREF _Toc2612 \h </w:instrText>
        </w:r>
        <w:r>
          <w:fldChar w:fldCharType="separate"/>
        </w:r>
        <w:r>
          <w:t>61</w:t>
        </w:r>
        <w:r>
          <w:fldChar w:fldCharType="end"/>
        </w:r>
      </w:hyperlink>
    </w:p>
    <w:p>
      <w:pPr>
        <w:pStyle w:val="TOC2"/>
        <w:tabs>
          <w:tab w:val="right" w:leader="dot" w:pos="8306"/>
        </w:tabs>
      </w:pPr>
      <w:hyperlink w:anchor="_Toc21347" w:history="1">
        <w:r>
          <w:rPr>
            <w:rFonts w:ascii="仿宋" w:eastAsia="仿宋" w:hAnsi="仿宋" w:cs="仿宋" w:hint="eastAsia"/>
            <w:lang w:eastAsia="zh-CN"/>
          </w:rPr>
          <w:t>(一)、货厢后盖项目实施保障机制</w:t>
        </w:r>
        <w:r>
          <w:tab/>
        </w:r>
        <w:r>
          <w:fldChar w:fldCharType="begin"/>
        </w:r>
        <w:r>
          <w:instrText xml:space="preserve"> PAGEREF _Toc21347 \h </w:instrText>
        </w:r>
        <w:r>
          <w:fldChar w:fldCharType="separate"/>
        </w:r>
        <w:r>
          <w:t>61</w:t>
        </w:r>
        <w:r>
          <w:fldChar w:fldCharType="end"/>
        </w:r>
      </w:hyperlink>
    </w:p>
    <w:p>
      <w:pPr>
        <w:pStyle w:val="TOC2"/>
        <w:tabs>
          <w:tab w:val="right" w:leader="dot" w:pos="8306"/>
        </w:tabs>
      </w:pPr>
      <w:hyperlink w:anchor="_Toc12037" w:history="1">
        <w:r>
          <w:rPr>
            <w:rFonts w:ascii="仿宋" w:eastAsia="仿宋" w:hAnsi="仿宋" w:cs="仿宋" w:hint="eastAsia"/>
            <w:lang w:eastAsia="zh-CN"/>
          </w:rPr>
          <w:t>(二)、货厢后盖项目法律合规要求</w:t>
        </w:r>
        <w:r>
          <w:tab/>
        </w:r>
        <w:r>
          <w:fldChar w:fldCharType="begin"/>
        </w:r>
        <w:r>
          <w:instrText xml:space="preserve"> PAGEREF _Toc12037 \h </w:instrText>
        </w:r>
        <w:r>
          <w:fldChar w:fldCharType="separate"/>
        </w:r>
        <w:r>
          <w:t>64</w:t>
        </w:r>
        <w:r>
          <w:fldChar w:fldCharType="end"/>
        </w:r>
      </w:hyperlink>
    </w:p>
    <w:p>
      <w:pPr>
        <w:pStyle w:val="TOC2"/>
        <w:tabs>
          <w:tab w:val="right" w:leader="dot" w:pos="8306"/>
        </w:tabs>
      </w:pPr>
      <w:hyperlink w:anchor="_Toc24642" w:history="1">
        <w:r>
          <w:rPr>
            <w:rFonts w:ascii="仿宋" w:eastAsia="仿宋" w:hAnsi="仿宋" w:cs="仿宋" w:hint="eastAsia"/>
            <w:lang w:eastAsia="zh-CN"/>
          </w:rPr>
          <w:t>(三)、货厢后盖项目合同管理与法律事务</w:t>
        </w:r>
        <w:r>
          <w:tab/>
        </w:r>
        <w:r>
          <w:fldChar w:fldCharType="begin"/>
        </w:r>
        <w:r>
          <w:instrText xml:space="preserve"> PAGEREF _Toc24642 \h </w:instrText>
        </w:r>
        <w:r>
          <w:fldChar w:fldCharType="separate"/>
        </w:r>
        <w:r>
          <w:t>68</w:t>
        </w:r>
        <w:r>
          <w:fldChar w:fldCharType="end"/>
        </w:r>
      </w:hyperlink>
    </w:p>
    <w:p>
      <w:pPr>
        <w:pStyle w:val="TOC2"/>
        <w:tabs>
          <w:tab w:val="right" w:leader="dot" w:pos="8306"/>
        </w:tabs>
      </w:pPr>
      <w:hyperlink w:anchor="_Toc783" w:history="1">
        <w:r>
          <w:rPr>
            <w:rFonts w:ascii="仿宋" w:eastAsia="仿宋" w:hAnsi="仿宋" w:cs="仿宋" w:hint="eastAsia"/>
            <w:lang w:eastAsia="zh-CN"/>
          </w:rPr>
          <w:t>(四)、货厢后盖项目知识产权保护策略</w:t>
        </w:r>
        <w:r>
          <w:tab/>
        </w:r>
        <w:r>
          <w:fldChar w:fldCharType="begin"/>
        </w:r>
        <w:r>
          <w:instrText xml:space="preserve"> PAGEREF _Toc783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69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53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货厢后盖项目的主要产品是XXXX，预计年产值为XXX万元。这一产品在市场中占据着重要的地位，其广泛的应用范围使得该货厢后盖项目的市场前景非常广阔。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货厢后盖项目的xxx产品作为重要的原材料之一，将在多个领域发挥关键作用。其在建筑、交通、能源等方面的广泛应用将为整个产业链提供强大的支持，形成产业协同效应。货厢后盖项目的年产值XXX万XXX万XXX万万元不仅反映了其在市场上的巨大潜力，更预示着它对国民经济的积极贡献。这种关联度高、涉及面广的产业关系，使得该货厢后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94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货厢后盖项目总征地面积为XXXX平方米，相当于约XX.XX亩，其中净用地面积为XXXX平方米，红线范围内相当于约XX.XX亩。这一用地规模充分考虑了货厢后盖项目的建设需求，保障了货厢后盖项目在合适的空间内得以充分发展。货厢后盖项目规划的总建筑面积为XXXX平方米，其中主体工程建设占XXXX平方米，计容建筑面积达XXXX平方米。预计建筑工程的投资将达到XXXX万元，为货厢后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货厢后盖项目计划购置的设备共计XXXX台（套），设备购置费用为XXXX万元。这一设备购置计划充分考虑到货厢后盖项目的生产需求和技术要求，确保了货厢后盖项目在生产运营中具备先进的技术装备和高效的生产能力。设备的合理配置将为货厢后盖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货厢后盖项目计划总投资为XXXX万元，预计年实现营业收入为XXXX万元。这一产能规模的设定旨在确保货厢后盖项目能够在投资与回报之间取得平衡，实现长期可持续的发展。货厢后盖项目的总投资充分考虑到各个方面的需求，包括用地建设、设备购置等多个环节，以确保货厢后盖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916"/>
      <w:r>
        <w:rPr>
          <w:rFonts w:ascii="仿宋" w:eastAsia="仿宋" w:hAnsi="仿宋" w:cs="仿宋" w:hint="eastAsia"/>
          <w:sz w:val="28"/>
          <w:lang w:eastAsia="zh-CN"/>
        </w:rPr>
        <w:t>二、货厢后盖项目建设单位说明</w:t>
      </w:r>
      <w:bookmarkEnd w:id="5"/>
    </w:p>
    <w:p>
      <w:pPr>
        <w:pStyle w:val="Heading2"/>
        <w:rPr>
          <w:rFonts w:ascii="仿宋" w:eastAsia="仿宋" w:hAnsi="仿宋" w:cs="仿宋" w:hint="eastAsia"/>
          <w:lang w:eastAsia="zh-CN"/>
        </w:rPr>
      </w:pPr>
      <w:bookmarkStart w:id="6" w:name="_Toc12940"/>
      <w:r>
        <w:rPr>
          <w:rFonts w:ascii="仿宋" w:eastAsia="仿宋" w:hAnsi="仿宋" w:cs="仿宋" w:hint="eastAsia"/>
          <w:lang w:eastAsia="zh-CN"/>
        </w:rPr>
        <w:t>(一)、货厢后盖项目承办单位基本情况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449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货厢后盖项目承办单位的XXXX，我们着眼于实现可持续的经济效益。通过技术创新和解决方案的提供，公司预计在货厢后盖项目执行期间将获得可观的收入增长。这一收入来源主要包括货厢后盖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同时，我们注重成本控制和效率提升，以确保货厢后盖项目的可持续盈利。透过精细的管理和资源优化，公司期望实现货厢后盖项目利润最大化。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货厢后盖项目实施进行全面的投资评估，包括货厢后盖项目启动阶段的资金投入和后续运营成本。通过对货厢后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货厢后盖项目实施过程中具备足够的资金流动性，公司将进行详尽的现金流分析。这包括资金需求的合理预测、货厢后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527"/>
      <w:r>
        <w:rPr>
          <w:rFonts w:ascii="仿宋" w:eastAsia="仿宋" w:hAnsi="仿宋" w:cs="仿宋" w:hint="eastAsia"/>
          <w:sz w:val="28"/>
          <w:lang w:eastAsia="zh-CN"/>
        </w:rPr>
        <w:t>三、货厢后盖项目建设背景及必要性分析</w:t>
      </w:r>
      <w:bookmarkEnd w:id="8"/>
    </w:p>
    <w:p>
      <w:pPr>
        <w:pStyle w:val="Heading2"/>
        <w:rPr>
          <w:rFonts w:ascii="仿宋" w:eastAsia="仿宋" w:hAnsi="仿宋" w:cs="仿宋" w:hint="eastAsia"/>
          <w:lang w:eastAsia="zh-CN"/>
        </w:rPr>
      </w:pPr>
      <w:bookmarkStart w:id="9" w:name="_Toc7893"/>
      <w:r>
        <w:rPr>
          <w:rFonts w:ascii="仿宋" w:eastAsia="仿宋" w:hAnsi="仿宋" w:cs="仿宋" w:hint="eastAsia"/>
          <w:lang w:eastAsia="zh-CN"/>
        </w:rPr>
        <w:t>(一)、货厢后盖项目背景分析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货厢后盖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货厢后盖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货厢后盖项目在这个潮流中的定位。同时，我们将关注行业内涌现的新兴机遇，以便货厢后盖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货厢后盖项目提供了强大的发展动力。我们将聚焦于行业内最新的技术发展趋势，包括但不限于人工智能、大数据分析、物联网等领域。通过深度的技术研究，我们将确保货厢后盖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货厢后盖项目发展的源泉。我们将投入更多的精力对市场需求进行深入剖析，超越表面的需求，深入挖掘潜在的市场痛点和机遇。通过对市场需求的细致了解，货厢后盖项目将更有针对性地设计解决方案，满足市场的多样化需求，从而更好地促进货厢后盖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货厢后盖项目战略至关重要。我们将对竞争态势进行更为深入的分析，包括但不限于市场份额、产品特点、客户满意度等多个维度。通过深度的竞争分析，货厢后盖项目将能够更准确地把握市场脉搏，制定具有竞争力的货厢后盖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货厢后盖项目的发展具有直接的影响。我们将进行更为全面的法规和政策分析，了解行业发展中的潜在法律风险和合规挑战。通过充分了解和遵守相关法规，货厢后盖项目将确保在法律框架内合法合规运营，为货厢后盖项目的稳健发展提供有力支持。</w:t>
      </w:r>
    </w:p>
    <w:p>
      <w:pPr>
        <w:pStyle w:val="Heading2"/>
        <w:ind w:firstLine="560" w:firstLineChars="200"/>
        <w:rPr>
          <w:rFonts w:ascii="仿宋" w:eastAsia="仿宋" w:hAnsi="仿宋" w:cs="仿宋" w:hint="eastAsia"/>
          <w:sz w:val="28"/>
          <w:lang w:eastAsia="zh-CN"/>
        </w:rPr>
      </w:pPr>
      <w:bookmarkStart w:id="10" w:name="_Toc27745"/>
      <w:r>
        <w:rPr>
          <w:rFonts w:ascii="仿宋" w:eastAsia="仿宋" w:hAnsi="仿宋" w:cs="仿宋" w:hint="eastAsia"/>
          <w:sz w:val="28"/>
          <w:lang w:eastAsia="zh-CN"/>
        </w:rPr>
        <w:t>(二)、货厢后盖项目建设必要性分析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货厢后盖项目建设的迫切性源于对行业发展趋势的深刻洞察。我们正处于一个行业变革的时代，科技创新、数字化转型成为企业发展的关键动力。货厢后盖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货厢后盖项目建设不仅仅是为了跟上潮流，更是为了通过技术创新推动企业的持续发展。通过引入先进的技术和解决方案，货厢后盖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货厢后盖项目的建设成为必然选择，通过提高产品质量、拓展服务领域，从而在竞争中获得更多的机会。货厢后盖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货厢后盖项目建设的必要性体现在对客户需求更精准的满足。通过货厢后盖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货厢后盖项目建设的背后是对企业持续创新的追求。只有通过不断创新，企业才能在竞争中立于不败之地。货厢后盖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047"/>
      <w:r>
        <w:rPr>
          <w:rFonts w:ascii="仿宋" w:eastAsia="仿宋" w:hAnsi="仿宋" w:cs="仿宋" w:hint="eastAsia"/>
          <w:sz w:val="28"/>
          <w:lang w:eastAsia="zh-CN"/>
        </w:rPr>
        <w:t>四、货厢后盖项目选址可行性分析</w:t>
      </w:r>
      <w:bookmarkEnd w:id="11"/>
    </w:p>
    <w:p>
      <w:pPr>
        <w:pStyle w:val="Heading2"/>
        <w:rPr>
          <w:rFonts w:ascii="仿宋" w:eastAsia="仿宋" w:hAnsi="仿宋" w:cs="仿宋" w:hint="eastAsia"/>
          <w:lang w:eastAsia="zh-CN"/>
        </w:rPr>
      </w:pPr>
      <w:bookmarkStart w:id="12" w:name="_Toc19589"/>
      <w:r>
        <w:rPr>
          <w:rFonts w:ascii="仿宋" w:eastAsia="仿宋" w:hAnsi="仿宋" w:cs="仿宋" w:hint="eastAsia"/>
          <w:lang w:eastAsia="zh-CN"/>
        </w:rPr>
        <w:t>(一)、货厢后盖项目选址</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该货厢后盖项目选址位于XX省XX市XX区XXX街道</w:t>
      </w:r>
    </w:p>
    <w:p>
      <w:pPr>
        <w:pStyle w:val="Heading2"/>
        <w:ind w:firstLine="560" w:firstLineChars="200"/>
        <w:rPr>
          <w:rFonts w:ascii="仿宋" w:eastAsia="仿宋" w:hAnsi="仿宋" w:cs="仿宋" w:hint="eastAsia"/>
          <w:sz w:val="28"/>
          <w:lang w:eastAsia="zh-CN"/>
        </w:rPr>
      </w:pPr>
      <w:bookmarkStart w:id="13" w:name="_Toc1792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货厢后盖项目的征地面积将根据货厢后盖项目的实际规模和需求进行精确规划。具体面积XXX平方米，旨在确保货厢后盖项目不仅能够满足当前的发展需求，还能够预留空间以适应未来的扩展。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净用地面积是在征地面积基础上去除不可利用面积后的实际可开发用地。具体面积XXX平方米，考虑到环保、交通、安全等多方面因素，以确保货厢后盖项目在整体利用效率上达到最优。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货厢后盖项目计划建设的建筑总规模具体面积XXX平方米。这一规模的确定综合考虑了货厢后盖项目的性质、规模，以及城市规划的相关要求，确保建筑布局与周边环境协调一致。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绿地率是货厢后盖项目用地中被规划为绿地的比例。具体面积XXX平方米，旨在通过合理规划绿地，改善货厢后盖项目周边环境，提升居民生活质量，并符合城市整体绿化规划。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容积率是用地上可以建设的建筑总体积与用地面积之比。具体面积XXX，通过合理的容积率规划，确保货厢后盖项目建筑规模与周边环境和谐共生。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确保货厢后盖项目选址与当地城市规划相一致，具体面积XXX平方米。通过与城市规划部门深入沟通，确保货厢后盖项目不仅符合城市的整体发展方向，还能够融入城市的发展布局，为城市的长远发展贡献力量。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货厢后盖项目选址符合当地产业政策，具体面积XXX平方米。这包括货厢后盖项目对当地经济的促进作用，以及对相关产业的带动效应，确保货厢后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用地总体要求必须符合环保和可持续发展的原则，具体面积XXX平方米。通过采用绿色建筑设计、节能减排等措施，确保货厢后盖项目在建设和运营过程中对环境的影响最小化，达到可持续发展的要求。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确保货厢后盖项目选址具备必要的公共设施配套，具体面积XXX平方米。这包括交通便利性、教育、医疗等基础设施，以提高居民生活品质，使得货厢后盖项目选址更具吸引力。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考虑用地总体要求对当地社会稳定性的影响，具体面积XXX平方米。通过深入了解当地社区反馈，确保货厢后盖项目的选址和建设过程对当地社会和谐稳定产生积极作用。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货厢后盖项目选址不仅符合法规和规划，还在实际操作中具有可行性。这一全面规划将为货厢后盖项目的成功实施提供坚实的基础，确保货厢后盖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732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货厢后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货厢后盖项目的设备规划和空间设计中，我们将采取灵活设备布局的措施。设备布局将根据实际需求进行灵活设计，避免不必要的浪费。通过合理规划设备摆放位置，我们将提高设备的利用率，减少设备间距，以确保货厢后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货厢后盖项目内部引入共享设施的概念，例如共享会议室、办公区等。通过这种方式，我们可以减少对资源的重复建设，提高资源共享效率，从而减小货厢后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228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货厢后盖项目的总图布置中，我们将不同功能区域进行明确的规划，以最大程度满足货厢后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0281"/>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货厢后盖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货厢后盖项目对环境的影响是综合评价的重要因素之一。我们将详细考虑选址周边的自然环境、生态保护区、水源地等情况，确保货厢后盖项目的建设和运营对环境影响最小化，并符合当地的环保法规标准。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对选址的评价还需充分考虑当地政府的产业政策和法规。我们将详细了解货厢后盖项目所在地的相关政策，确保货厢后盖项目的规划和运营与当地法规相符，降低不必要的法律风险。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考虑到社会稳定性对企业运营的重要性，我们将评估选址地区的社会安全情况、劳工关系、社区反馈等方面，以确保货厢后盖项目的建设和运营不会受到社会稳定性的负面影响。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最后，我们将综合考虑用地成本，包括土地购置费用、土地开发成本等。通过对用地成本的详细评估，我们能够做出更为精确的经济效益分析，为货厢后盖项目的投资决策提供有力支持。</w:t>
      </w:r>
    </w:p>
    <w:p>
      <w:pPr>
        <w:pStyle w:val="Heading1"/>
        <w:ind w:firstLine="560" w:firstLineChars="200"/>
        <w:rPr>
          <w:rFonts w:ascii="仿宋" w:eastAsia="仿宋" w:hAnsi="仿宋" w:cs="仿宋" w:hint="eastAsia"/>
          <w:sz w:val="28"/>
          <w:lang w:eastAsia="zh-CN"/>
        </w:rPr>
      </w:pPr>
      <w:bookmarkStart w:id="17" w:name="_Toc18751"/>
      <w:r>
        <w:rPr>
          <w:rFonts w:ascii="仿宋" w:eastAsia="仿宋" w:hAnsi="仿宋" w:cs="仿宋" w:hint="eastAsia"/>
          <w:sz w:val="28"/>
          <w:lang w:eastAsia="zh-CN"/>
        </w:rPr>
        <w:t>五、货厢后盖项目可持续发展</w:t>
      </w:r>
      <w:bookmarkEnd w:id="17"/>
    </w:p>
    <w:p>
      <w:pPr>
        <w:pStyle w:val="Heading2"/>
        <w:rPr>
          <w:rFonts w:ascii="仿宋" w:eastAsia="仿宋" w:hAnsi="仿宋" w:cs="仿宋" w:hint="eastAsia"/>
          <w:lang w:eastAsia="zh-CN"/>
        </w:rPr>
      </w:pPr>
      <w:bookmarkStart w:id="18" w:name="_Toc26679"/>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货厢后盖项目中，货厢后盖项目团队着眼于未来，明确了可持续发展的战略方向。制定的具体可持续发展目标包括降低资源使用、采用环保技术、最大化社会效益等。这一步骤不仅有助于货厢后盖项目在环保和社会责任方面达到最高标准，也为未来提供了明确的指引，确保货厢后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可持续实践的融入货厢后盖项目管理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货厢后盖项目管理周期。从货厢后盖项目规划开始，货厢后盖项目团队就考虑了环境和社会的因素。在执行阶段，货厢后盖项目团队积极推动绿色技术的应用，优化资源利用。此外，关注员工的社会责任，通过培训和沟通活动提高员工对可持续发展的认知，使他们能够在日常工作中践行可持续实践。这些举措不仅为货厢后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6530"/>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扎根于货厢后盖项目的可持续发展理念，我们深信环保与社会责任是货厢后盖项目成功的关键支柱。在货厢后盖项目的每一步，我们都致力于通过创新和实践，履行对环境和社会的坚定责任。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货厢后盖项目团队通过引入先进的环保技术、建立高效的废物处理系统以及推动能源节约措施，积极履行环保责任。定期的环保监测和评估确保货厢后盖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货厢后盖项目不仅致力于自身可持续发展，还注重对社会的回馈。通过支持社区货厢后盖项目、参与慈善事业、提供培训机会等方式，货厢后盖项目积极履行社会责任。与当地社区建立积极互动，关注员工的工作与生活平衡，以及员工的身心健康，是货厢后盖项目在社会责任层面的关键举措。这样的实践不仅增强了货厢后盖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589"/>
      <w:r>
        <w:rPr>
          <w:rFonts w:ascii="仿宋" w:eastAsia="仿宋" w:hAnsi="仿宋" w:cs="仿宋" w:hint="eastAsia"/>
          <w:sz w:val="28"/>
          <w:lang w:eastAsia="zh-CN"/>
        </w:rPr>
        <w:t>六、货厢后盖项目危机管理</w:t>
      </w:r>
      <w:bookmarkEnd w:id="20"/>
    </w:p>
    <w:p>
      <w:pPr>
        <w:pStyle w:val="Heading2"/>
        <w:rPr>
          <w:rFonts w:ascii="仿宋" w:eastAsia="仿宋" w:hAnsi="仿宋" w:cs="仿宋" w:hint="eastAsia"/>
          <w:lang w:eastAsia="zh-CN"/>
        </w:rPr>
      </w:pPr>
      <w:bookmarkStart w:id="21" w:name="_Toc24426"/>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货厢后盖项目危机管理中，危机预警与识别是确保货厢后盖项目稳健运行的核心步骤。通过建立全面的监测机制，货厢后盖项目团队旨在及时发现和理解潜在的风险和危机因素，以便采取及时的预防和应对措施，确保货厢后盖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https://d.book118.com/335322333244011122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货厢后盖项目规划设计纲要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货厢后盖项目规划设计纲要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货厢后盖项目规划设计纲要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货厢后盖项目规划设计纲要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货厢后盖项目规划设计纲要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货厢后盖项目规划设计纲要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货厢后盖项目规划设计纲要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货厢后盖项目规划设计纲要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货厢后盖项目规划设计纲要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货厢后盖项目规划设计纲要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货厢后盖项目规划设计纲要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货厢后盖项目规划设计纲要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货厢后盖项目规划设计纲要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货厢后盖项目规划设计纲要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货厢后盖项目规划设计纲要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货厢后盖项目规划设计纲要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货厢后盖项目规划设计纲要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251AF2"/>
    <w:rsid w:val="3B251A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32233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2024-03-03T05:49:00Z</dcterms:created>
  <dcterms:modified xsi:type="dcterms:W3CDTF">2024-03-03T05:49:57Z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7AC87755E17C48ADA0820F10C04EA359_11</vt:lpwstr>
  </property>
  <property fmtid="{D5CDD505-2E9C-101B-9397-08002B2CF9AE}" pid="3" name="KSOProductBuildVer">
    <vt:lpwstr>2052-12.1.0.16388</vt:lpwstr>
  </property>
</Properties>
</file>