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落地灯项目规划设计蓝图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5" w:history="1">
        <w:r>
          <w:rPr>
            <w:rFonts w:ascii="仿宋" w:eastAsia="仿宋" w:hAnsi="仿宋" w:cs="仿宋" w:hint="eastAsia"/>
            <w:lang w:eastAsia="zh-CN"/>
          </w:rPr>
          <w:t>前言</w:t>
        </w:r>
        <w:r>
          <w:tab/>
        </w:r>
        <w:r>
          <w:fldChar w:fldCharType="begin"/>
        </w:r>
        <w:r>
          <w:instrText xml:space="preserve"> PAGEREF _Toc19165 \h </w:instrText>
        </w:r>
        <w:r>
          <w:fldChar w:fldCharType="separate"/>
        </w:r>
        <w:r>
          <w:t>3</w:t>
        </w:r>
        <w:r>
          <w:fldChar w:fldCharType="end"/>
        </w:r>
      </w:hyperlink>
    </w:p>
    <w:p>
      <w:pPr>
        <w:pStyle w:val="TOC1"/>
        <w:tabs>
          <w:tab w:val="right" w:leader="dot" w:pos="8306"/>
        </w:tabs>
      </w:pPr>
      <w:hyperlink w:anchor="_Toc20960" w:history="1">
        <w:r>
          <w:rPr>
            <w:rFonts w:ascii="仿宋" w:eastAsia="仿宋" w:hAnsi="仿宋" w:cs="仿宋" w:hint="eastAsia"/>
            <w:lang w:eastAsia="zh-CN"/>
          </w:rPr>
          <w:t>一、落地灯项目绩效评估</w:t>
        </w:r>
        <w:r>
          <w:tab/>
        </w:r>
        <w:r>
          <w:fldChar w:fldCharType="begin"/>
        </w:r>
        <w:r>
          <w:instrText xml:space="preserve"> PAGEREF _Toc20960 \h </w:instrText>
        </w:r>
        <w:r>
          <w:fldChar w:fldCharType="separate"/>
        </w:r>
        <w:r>
          <w:t>3</w:t>
        </w:r>
        <w:r>
          <w:fldChar w:fldCharType="end"/>
        </w:r>
      </w:hyperlink>
    </w:p>
    <w:p>
      <w:pPr>
        <w:pStyle w:val="TOC2"/>
        <w:tabs>
          <w:tab w:val="right" w:leader="dot" w:pos="8306"/>
        </w:tabs>
      </w:pPr>
      <w:hyperlink w:anchor="_Toc8353" w:history="1">
        <w:r>
          <w:rPr>
            <w:rFonts w:ascii="仿宋" w:eastAsia="仿宋" w:hAnsi="仿宋" w:cs="仿宋" w:hint="eastAsia"/>
            <w:lang w:eastAsia="zh-CN"/>
          </w:rPr>
          <w:t>(一)、绩效评估指标</w:t>
        </w:r>
        <w:r>
          <w:tab/>
        </w:r>
        <w:r>
          <w:fldChar w:fldCharType="begin"/>
        </w:r>
        <w:r>
          <w:instrText xml:space="preserve"> PAGEREF _Toc8353 \h </w:instrText>
        </w:r>
        <w:r>
          <w:fldChar w:fldCharType="separate"/>
        </w:r>
        <w:r>
          <w:t>3</w:t>
        </w:r>
        <w:r>
          <w:fldChar w:fldCharType="end"/>
        </w:r>
      </w:hyperlink>
    </w:p>
    <w:p>
      <w:pPr>
        <w:pStyle w:val="TOC2"/>
        <w:tabs>
          <w:tab w:val="right" w:leader="dot" w:pos="8306"/>
        </w:tabs>
      </w:pPr>
      <w:hyperlink w:anchor="_Toc14515" w:history="1">
        <w:r>
          <w:rPr>
            <w:rFonts w:ascii="仿宋" w:eastAsia="仿宋" w:hAnsi="仿宋" w:cs="仿宋" w:hint="eastAsia"/>
            <w:lang w:eastAsia="zh-CN"/>
          </w:rPr>
          <w:t>(二)、绩效评估方法</w:t>
        </w:r>
        <w:r>
          <w:tab/>
        </w:r>
        <w:r>
          <w:fldChar w:fldCharType="begin"/>
        </w:r>
        <w:r>
          <w:instrText xml:space="preserve"> PAGEREF _Toc14515 \h </w:instrText>
        </w:r>
        <w:r>
          <w:fldChar w:fldCharType="separate"/>
        </w:r>
        <w:r>
          <w:t>4</w:t>
        </w:r>
        <w:r>
          <w:fldChar w:fldCharType="end"/>
        </w:r>
      </w:hyperlink>
    </w:p>
    <w:p>
      <w:pPr>
        <w:pStyle w:val="TOC2"/>
        <w:tabs>
          <w:tab w:val="right" w:leader="dot" w:pos="8306"/>
        </w:tabs>
      </w:pPr>
      <w:hyperlink w:anchor="_Toc5223" w:history="1">
        <w:r>
          <w:rPr>
            <w:rFonts w:ascii="仿宋" w:eastAsia="仿宋" w:hAnsi="仿宋" w:cs="仿宋" w:hint="eastAsia"/>
            <w:lang w:eastAsia="zh-CN"/>
          </w:rPr>
          <w:t>(三)、绩效评估周期</w:t>
        </w:r>
        <w:r>
          <w:tab/>
        </w:r>
        <w:r>
          <w:fldChar w:fldCharType="begin"/>
        </w:r>
        <w:r>
          <w:instrText xml:space="preserve"> PAGEREF _Toc5223 \h </w:instrText>
        </w:r>
        <w:r>
          <w:fldChar w:fldCharType="separate"/>
        </w:r>
        <w:r>
          <w:t>5</w:t>
        </w:r>
        <w:r>
          <w:fldChar w:fldCharType="end"/>
        </w:r>
      </w:hyperlink>
    </w:p>
    <w:p>
      <w:pPr>
        <w:pStyle w:val="TOC1"/>
        <w:tabs>
          <w:tab w:val="right" w:leader="dot" w:pos="8306"/>
        </w:tabs>
      </w:pPr>
      <w:hyperlink w:anchor="_Toc17087" w:history="1">
        <w:r>
          <w:rPr>
            <w:rFonts w:ascii="仿宋" w:eastAsia="仿宋" w:hAnsi="仿宋" w:cs="仿宋" w:hint="eastAsia"/>
            <w:lang w:eastAsia="zh-CN"/>
          </w:rPr>
          <w:t>二、落地灯项目可持续发展</w:t>
        </w:r>
        <w:r>
          <w:tab/>
        </w:r>
        <w:r>
          <w:fldChar w:fldCharType="begin"/>
        </w:r>
        <w:r>
          <w:instrText xml:space="preserve"> PAGEREF _Toc17087 \h </w:instrText>
        </w:r>
        <w:r>
          <w:fldChar w:fldCharType="separate"/>
        </w:r>
        <w:r>
          <w:t>6</w:t>
        </w:r>
        <w:r>
          <w:fldChar w:fldCharType="end"/>
        </w:r>
      </w:hyperlink>
    </w:p>
    <w:p>
      <w:pPr>
        <w:pStyle w:val="TOC2"/>
        <w:tabs>
          <w:tab w:val="right" w:leader="dot" w:pos="8306"/>
        </w:tabs>
      </w:pPr>
      <w:hyperlink w:anchor="_Toc11212" w:history="1">
        <w:r>
          <w:rPr>
            <w:rFonts w:ascii="仿宋" w:eastAsia="仿宋" w:hAnsi="仿宋" w:cs="仿宋" w:hint="eastAsia"/>
            <w:lang w:eastAsia="zh-CN"/>
          </w:rPr>
          <w:t>(一)、可持续战略与实践</w:t>
        </w:r>
        <w:r>
          <w:tab/>
        </w:r>
        <w:r>
          <w:fldChar w:fldCharType="begin"/>
        </w:r>
        <w:r>
          <w:instrText xml:space="preserve"> PAGEREF _Toc11212 \h </w:instrText>
        </w:r>
        <w:r>
          <w:fldChar w:fldCharType="separate"/>
        </w:r>
        <w:r>
          <w:t>6</w:t>
        </w:r>
        <w:r>
          <w:fldChar w:fldCharType="end"/>
        </w:r>
      </w:hyperlink>
    </w:p>
    <w:p>
      <w:pPr>
        <w:pStyle w:val="TOC2"/>
        <w:tabs>
          <w:tab w:val="right" w:leader="dot" w:pos="8306"/>
        </w:tabs>
      </w:pPr>
      <w:hyperlink w:anchor="_Toc11028" w:history="1">
        <w:r>
          <w:rPr>
            <w:rFonts w:ascii="仿宋" w:eastAsia="仿宋" w:hAnsi="仿宋" w:cs="仿宋" w:hint="eastAsia"/>
            <w:lang w:eastAsia="zh-CN"/>
          </w:rPr>
          <w:t>(二)、环保与社会责任</w:t>
        </w:r>
        <w:r>
          <w:tab/>
        </w:r>
        <w:r>
          <w:fldChar w:fldCharType="begin"/>
        </w:r>
        <w:r>
          <w:instrText xml:space="preserve"> PAGEREF _Toc11028 \h </w:instrText>
        </w:r>
        <w:r>
          <w:fldChar w:fldCharType="separate"/>
        </w:r>
        <w:r>
          <w:t>7</w:t>
        </w:r>
        <w:r>
          <w:fldChar w:fldCharType="end"/>
        </w:r>
      </w:hyperlink>
    </w:p>
    <w:p>
      <w:pPr>
        <w:pStyle w:val="TOC1"/>
        <w:tabs>
          <w:tab w:val="right" w:leader="dot" w:pos="8306"/>
        </w:tabs>
      </w:pPr>
      <w:hyperlink w:anchor="_Toc31203" w:history="1">
        <w:r>
          <w:rPr>
            <w:rFonts w:ascii="仿宋" w:eastAsia="仿宋" w:hAnsi="仿宋" w:cs="仿宋" w:hint="eastAsia"/>
            <w:lang w:eastAsia="zh-CN"/>
          </w:rPr>
          <w:t>三、落地灯项目概论</w:t>
        </w:r>
        <w:r>
          <w:tab/>
        </w:r>
        <w:r>
          <w:fldChar w:fldCharType="begin"/>
        </w:r>
        <w:r>
          <w:instrText xml:space="preserve"> PAGEREF _Toc31203 \h </w:instrText>
        </w:r>
        <w:r>
          <w:fldChar w:fldCharType="separate"/>
        </w:r>
        <w:r>
          <w:t>8</w:t>
        </w:r>
        <w:r>
          <w:fldChar w:fldCharType="end"/>
        </w:r>
      </w:hyperlink>
    </w:p>
    <w:p>
      <w:pPr>
        <w:pStyle w:val="TOC2"/>
        <w:tabs>
          <w:tab w:val="right" w:leader="dot" w:pos="8306"/>
        </w:tabs>
      </w:pPr>
      <w:hyperlink w:anchor="_Toc29622" w:history="1">
        <w:r>
          <w:rPr>
            <w:rFonts w:ascii="仿宋" w:eastAsia="仿宋" w:hAnsi="仿宋" w:cs="仿宋" w:hint="eastAsia"/>
            <w:lang w:eastAsia="zh-CN"/>
          </w:rPr>
          <w:t>(一)、落地灯项目概况</w:t>
        </w:r>
        <w:r>
          <w:tab/>
        </w:r>
        <w:r>
          <w:fldChar w:fldCharType="begin"/>
        </w:r>
        <w:r>
          <w:instrText xml:space="preserve"> PAGEREF _Toc29622 \h </w:instrText>
        </w:r>
        <w:r>
          <w:fldChar w:fldCharType="separate"/>
        </w:r>
        <w:r>
          <w:t>8</w:t>
        </w:r>
        <w:r>
          <w:fldChar w:fldCharType="end"/>
        </w:r>
      </w:hyperlink>
    </w:p>
    <w:p>
      <w:pPr>
        <w:pStyle w:val="TOC2"/>
        <w:tabs>
          <w:tab w:val="right" w:leader="dot" w:pos="8306"/>
        </w:tabs>
      </w:pPr>
      <w:hyperlink w:anchor="_Toc12012" w:history="1">
        <w:r>
          <w:rPr>
            <w:rFonts w:ascii="仿宋" w:eastAsia="仿宋" w:hAnsi="仿宋" w:cs="仿宋" w:hint="eastAsia"/>
            <w:lang w:eastAsia="zh-CN"/>
          </w:rPr>
          <w:t>(二)、落地灯项目目标</w:t>
        </w:r>
        <w:r>
          <w:tab/>
        </w:r>
        <w:r>
          <w:fldChar w:fldCharType="begin"/>
        </w:r>
        <w:r>
          <w:instrText xml:space="preserve"> PAGEREF _Toc12012 \h </w:instrText>
        </w:r>
        <w:r>
          <w:fldChar w:fldCharType="separate"/>
        </w:r>
        <w:r>
          <w:t>10</w:t>
        </w:r>
        <w:r>
          <w:fldChar w:fldCharType="end"/>
        </w:r>
      </w:hyperlink>
    </w:p>
    <w:p>
      <w:pPr>
        <w:pStyle w:val="TOC2"/>
        <w:tabs>
          <w:tab w:val="right" w:leader="dot" w:pos="8306"/>
        </w:tabs>
      </w:pPr>
      <w:hyperlink w:anchor="_Toc12523" w:history="1">
        <w:r>
          <w:rPr>
            <w:rFonts w:ascii="仿宋" w:eastAsia="仿宋" w:hAnsi="仿宋" w:cs="仿宋" w:hint="eastAsia"/>
            <w:lang w:eastAsia="zh-CN"/>
          </w:rPr>
          <w:t>(三)、落地灯项目提出的理由</w:t>
        </w:r>
        <w:r>
          <w:tab/>
        </w:r>
        <w:r>
          <w:fldChar w:fldCharType="begin"/>
        </w:r>
        <w:r>
          <w:instrText xml:space="preserve"> PAGEREF _Toc12523 \h </w:instrText>
        </w:r>
        <w:r>
          <w:fldChar w:fldCharType="separate"/>
        </w:r>
        <w:r>
          <w:t>11</w:t>
        </w:r>
        <w:r>
          <w:fldChar w:fldCharType="end"/>
        </w:r>
      </w:hyperlink>
    </w:p>
    <w:p>
      <w:pPr>
        <w:pStyle w:val="TOC2"/>
        <w:tabs>
          <w:tab w:val="right" w:leader="dot" w:pos="8306"/>
        </w:tabs>
      </w:pPr>
      <w:hyperlink w:anchor="_Toc18172" w:history="1">
        <w:r>
          <w:rPr>
            <w:rFonts w:ascii="仿宋" w:eastAsia="仿宋" w:hAnsi="仿宋" w:cs="仿宋" w:hint="eastAsia"/>
            <w:lang w:eastAsia="zh-CN"/>
          </w:rPr>
          <w:t>(四)、落地灯项目意义</w:t>
        </w:r>
        <w:r>
          <w:tab/>
        </w:r>
        <w:r>
          <w:fldChar w:fldCharType="begin"/>
        </w:r>
        <w:r>
          <w:instrText xml:space="preserve"> PAGEREF _Toc18172 \h </w:instrText>
        </w:r>
        <w:r>
          <w:fldChar w:fldCharType="separate"/>
        </w:r>
        <w:r>
          <w:t>12</w:t>
        </w:r>
        <w:r>
          <w:fldChar w:fldCharType="end"/>
        </w:r>
      </w:hyperlink>
    </w:p>
    <w:p>
      <w:pPr>
        <w:pStyle w:val="TOC2"/>
        <w:tabs>
          <w:tab w:val="right" w:leader="dot" w:pos="8306"/>
        </w:tabs>
      </w:pPr>
      <w:hyperlink w:anchor="_Toc19409" w:history="1">
        <w:r>
          <w:rPr>
            <w:rFonts w:ascii="仿宋" w:eastAsia="仿宋" w:hAnsi="仿宋" w:cs="仿宋" w:hint="eastAsia"/>
            <w:lang w:eastAsia="zh-CN"/>
          </w:rPr>
          <w:t>(五)、落地灯项目背景</w:t>
        </w:r>
        <w:r>
          <w:tab/>
        </w:r>
        <w:r>
          <w:fldChar w:fldCharType="begin"/>
        </w:r>
        <w:r>
          <w:instrText xml:space="preserve"> PAGEREF _Toc19409 \h </w:instrText>
        </w:r>
        <w:r>
          <w:fldChar w:fldCharType="separate"/>
        </w:r>
        <w:r>
          <w:t>13</w:t>
        </w:r>
        <w:r>
          <w:fldChar w:fldCharType="end"/>
        </w:r>
      </w:hyperlink>
    </w:p>
    <w:p>
      <w:pPr>
        <w:pStyle w:val="TOC1"/>
        <w:tabs>
          <w:tab w:val="right" w:leader="dot" w:pos="8306"/>
        </w:tabs>
      </w:pPr>
      <w:hyperlink w:anchor="_Toc22182" w:history="1">
        <w:r>
          <w:rPr>
            <w:rFonts w:ascii="仿宋" w:eastAsia="仿宋" w:hAnsi="仿宋" w:cs="仿宋" w:hint="eastAsia"/>
            <w:lang w:eastAsia="zh-CN"/>
          </w:rPr>
          <w:t>四、落地灯项目文档管理</w:t>
        </w:r>
        <w:r>
          <w:tab/>
        </w:r>
        <w:r>
          <w:fldChar w:fldCharType="begin"/>
        </w:r>
        <w:r>
          <w:instrText xml:space="preserve"> PAGEREF _Toc22182 \h </w:instrText>
        </w:r>
        <w:r>
          <w:fldChar w:fldCharType="separate"/>
        </w:r>
        <w:r>
          <w:t>14</w:t>
        </w:r>
        <w:r>
          <w:fldChar w:fldCharType="end"/>
        </w:r>
      </w:hyperlink>
    </w:p>
    <w:p>
      <w:pPr>
        <w:pStyle w:val="TOC2"/>
        <w:tabs>
          <w:tab w:val="right" w:leader="dot" w:pos="8306"/>
        </w:tabs>
      </w:pPr>
      <w:hyperlink w:anchor="_Toc24280" w:history="1">
        <w:r>
          <w:rPr>
            <w:rFonts w:ascii="仿宋" w:eastAsia="仿宋" w:hAnsi="仿宋" w:cs="仿宋" w:hint="eastAsia"/>
            <w:lang w:eastAsia="zh-CN"/>
          </w:rPr>
          <w:t>(一)、文档编制与审查</w:t>
        </w:r>
        <w:r>
          <w:tab/>
        </w:r>
        <w:r>
          <w:fldChar w:fldCharType="begin"/>
        </w:r>
        <w:r>
          <w:instrText xml:space="preserve"> PAGEREF _Toc24280 \h </w:instrText>
        </w:r>
        <w:r>
          <w:fldChar w:fldCharType="separate"/>
        </w:r>
        <w:r>
          <w:t>14</w:t>
        </w:r>
        <w:r>
          <w:fldChar w:fldCharType="end"/>
        </w:r>
      </w:hyperlink>
    </w:p>
    <w:p>
      <w:pPr>
        <w:pStyle w:val="TOC2"/>
        <w:tabs>
          <w:tab w:val="right" w:leader="dot" w:pos="8306"/>
        </w:tabs>
      </w:pPr>
      <w:hyperlink w:anchor="_Toc11811" w:history="1">
        <w:r>
          <w:rPr>
            <w:rFonts w:ascii="仿宋" w:eastAsia="仿宋" w:hAnsi="仿宋" w:cs="仿宋" w:hint="eastAsia"/>
            <w:lang w:eastAsia="zh-CN"/>
          </w:rPr>
          <w:t>(二)、文档发布与分发</w:t>
        </w:r>
        <w:r>
          <w:tab/>
        </w:r>
        <w:r>
          <w:fldChar w:fldCharType="begin"/>
        </w:r>
        <w:r>
          <w:instrText xml:space="preserve"> PAGEREF _Toc11811 \h </w:instrText>
        </w:r>
        <w:r>
          <w:fldChar w:fldCharType="separate"/>
        </w:r>
        <w:r>
          <w:t>15</w:t>
        </w:r>
        <w:r>
          <w:fldChar w:fldCharType="end"/>
        </w:r>
      </w:hyperlink>
    </w:p>
    <w:p>
      <w:pPr>
        <w:pStyle w:val="TOC2"/>
        <w:tabs>
          <w:tab w:val="right" w:leader="dot" w:pos="8306"/>
        </w:tabs>
      </w:pPr>
      <w:hyperlink w:anchor="_Toc8912" w:history="1">
        <w:r>
          <w:rPr>
            <w:rFonts w:ascii="仿宋" w:eastAsia="仿宋" w:hAnsi="仿宋" w:cs="仿宋" w:hint="eastAsia"/>
            <w:lang w:eastAsia="zh-CN"/>
          </w:rPr>
          <w:t>(三)、文档存档与归档</w:t>
        </w:r>
        <w:r>
          <w:tab/>
        </w:r>
        <w:r>
          <w:fldChar w:fldCharType="begin"/>
        </w:r>
        <w:r>
          <w:instrText xml:space="preserve"> PAGEREF _Toc8912 \h </w:instrText>
        </w:r>
        <w:r>
          <w:fldChar w:fldCharType="separate"/>
        </w:r>
        <w:r>
          <w:t>16</w:t>
        </w:r>
        <w:r>
          <w:fldChar w:fldCharType="end"/>
        </w:r>
      </w:hyperlink>
    </w:p>
    <w:p>
      <w:pPr>
        <w:pStyle w:val="TOC1"/>
        <w:tabs>
          <w:tab w:val="right" w:leader="dot" w:pos="8306"/>
        </w:tabs>
      </w:pPr>
      <w:hyperlink w:anchor="_Toc3727" w:history="1">
        <w:r>
          <w:rPr>
            <w:rFonts w:ascii="仿宋" w:eastAsia="仿宋" w:hAnsi="仿宋" w:cs="仿宋" w:hint="eastAsia"/>
            <w:lang w:eastAsia="zh-CN"/>
          </w:rPr>
          <w:t>五、落地灯项目危机管理</w:t>
        </w:r>
        <w:r>
          <w:tab/>
        </w:r>
        <w:r>
          <w:fldChar w:fldCharType="begin"/>
        </w:r>
        <w:r>
          <w:instrText xml:space="preserve"> PAGEREF _Toc3727 \h </w:instrText>
        </w:r>
        <w:r>
          <w:fldChar w:fldCharType="separate"/>
        </w:r>
        <w:r>
          <w:t>17</w:t>
        </w:r>
        <w:r>
          <w:fldChar w:fldCharType="end"/>
        </w:r>
      </w:hyperlink>
    </w:p>
    <w:p>
      <w:pPr>
        <w:pStyle w:val="TOC2"/>
        <w:tabs>
          <w:tab w:val="right" w:leader="dot" w:pos="8306"/>
        </w:tabs>
      </w:pPr>
      <w:hyperlink w:anchor="_Toc22958" w:history="1">
        <w:r>
          <w:rPr>
            <w:rFonts w:ascii="仿宋" w:eastAsia="仿宋" w:hAnsi="仿宋" w:cs="仿宋" w:hint="eastAsia"/>
            <w:lang w:eastAsia="zh-CN"/>
          </w:rPr>
          <w:t>(一)、危机预警与识别</w:t>
        </w:r>
        <w:r>
          <w:tab/>
        </w:r>
        <w:r>
          <w:fldChar w:fldCharType="begin"/>
        </w:r>
        <w:r>
          <w:instrText xml:space="preserve"> PAGEREF _Toc22958 \h </w:instrText>
        </w:r>
        <w:r>
          <w:fldChar w:fldCharType="separate"/>
        </w:r>
        <w:r>
          <w:t>17</w:t>
        </w:r>
        <w:r>
          <w:fldChar w:fldCharType="end"/>
        </w:r>
      </w:hyperlink>
    </w:p>
    <w:p>
      <w:pPr>
        <w:pStyle w:val="TOC2"/>
        <w:tabs>
          <w:tab w:val="right" w:leader="dot" w:pos="8306"/>
        </w:tabs>
      </w:pPr>
      <w:hyperlink w:anchor="_Toc18993" w:history="1">
        <w:r>
          <w:rPr>
            <w:rFonts w:ascii="仿宋" w:eastAsia="仿宋" w:hAnsi="仿宋" w:cs="仿宋" w:hint="eastAsia"/>
            <w:lang w:eastAsia="zh-CN"/>
          </w:rPr>
          <w:t>(二)、危机应对与恢复</w:t>
        </w:r>
        <w:r>
          <w:tab/>
        </w:r>
        <w:r>
          <w:fldChar w:fldCharType="begin"/>
        </w:r>
        <w:r>
          <w:instrText xml:space="preserve"> PAGEREF _Toc18993 \h </w:instrText>
        </w:r>
        <w:r>
          <w:fldChar w:fldCharType="separate"/>
        </w:r>
        <w:r>
          <w:t>18</w:t>
        </w:r>
        <w:r>
          <w:fldChar w:fldCharType="end"/>
        </w:r>
      </w:hyperlink>
    </w:p>
    <w:p>
      <w:pPr>
        <w:pStyle w:val="TOC1"/>
        <w:tabs>
          <w:tab w:val="right" w:leader="dot" w:pos="8306"/>
        </w:tabs>
      </w:pPr>
      <w:hyperlink w:anchor="_Toc19509" w:history="1">
        <w:r>
          <w:rPr>
            <w:rFonts w:ascii="仿宋" w:eastAsia="仿宋" w:hAnsi="仿宋" w:cs="仿宋" w:hint="eastAsia"/>
            <w:lang w:eastAsia="zh-CN"/>
          </w:rPr>
          <w:t>六、落地灯项目土建工程</w:t>
        </w:r>
        <w:r>
          <w:tab/>
        </w:r>
        <w:r>
          <w:fldChar w:fldCharType="begin"/>
        </w:r>
        <w:r>
          <w:instrText xml:space="preserve"> PAGEREF _Toc19509 \h </w:instrText>
        </w:r>
        <w:r>
          <w:fldChar w:fldCharType="separate"/>
        </w:r>
        <w:r>
          <w:t>20</w:t>
        </w:r>
        <w:r>
          <w:fldChar w:fldCharType="end"/>
        </w:r>
      </w:hyperlink>
    </w:p>
    <w:p>
      <w:pPr>
        <w:pStyle w:val="TOC2"/>
        <w:tabs>
          <w:tab w:val="right" w:leader="dot" w:pos="8306"/>
        </w:tabs>
      </w:pPr>
      <w:hyperlink w:anchor="_Toc12270" w:history="1">
        <w:r>
          <w:rPr>
            <w:rFonts w:ascii="仿宋" w:eastAsia="仿宋" w:hAnsi="仿宋" w:cs="仿宋" w:hint="eastAsia"/>
            <w:lang w:eastAsia="zh-CN"/>
          </w:rPr>
          <w:t>(一)、建筑工程设计原则</w:t>
        </w:r>
        <w:r>
          <w:tab/>
        </w:r>
        <w:r>
          <w:fldChar w:fldCharType="begin"/>
        </w:r>
        <w:r>
          <w:instrText xml:space="preserve"> PAGEREF _Toc12270 \h </w:instrText>
        </w:r>
        <w:r>
          <w:fldChar w:fldCharType="separate"/>
        </w:r>
        <w:r>
          <w:t>20</w:t>
        </w:r>
        <w:r>
          <w:fldChar w:fldCharType="end"/>
        </w:r>
      </w:hyperlink>
    </w:p>
    <w:p>
      <w:pPr>
        <w:pStyle w:val="TOC2"/>
        <w:tabs>
          <w:tab w:val="right" w:leader="dot" w:pos="8306"/>
        </w:tabs>
      </w:pPr>
      <w:hyperlink w:anchor="_Toc23076" w:history="1">
        <w:r>
          <w:rPr>
            <w:rFonts w:ascii="仿宋" w:eastAsia="仿宋" w:hAnsi="仿宋" w:cs="仿宋" w:hint="eastAsia"/>
            <w:lang w:eastAsia="zh-CN"/>
          </w:rPr>
          <w:t>(二)、土建工程设计年限及安全等级</w:t>
        </w:r>
        <w:r>
          <w:tab/>
        </w:r>
        <w:r>
          <w:fldChar w:fldCharType="begin"/>
        </w:r>
        <w:r>
          <w:instrText xml:space="preserve"> PAGEREF _Toc23076 \h </w:instrText>
        </w:r>
        <w:r>
          <w:fldChar w:fldCharType="separate"/>
        </w:r>
        <w:r>
          <w:t>21</w:t>
        </w:r>
        <w:r>
          <w:fldChar w:fldCharType="end"/>
        </w:r>
      </w:hyperlink>
    </w:p>
    <w:p>
      <w:pPr>
        <w:pStyle w:val="TOC2"/>
        <w:tabs>
          <w:tab w:val="right" w:leader="dot" w:pos="8306"/>
        </w:tabs>
      </w:pPr>
      <w:hyperlink w:anchor="_Toc25422" w:history="1">
        <w:r>
          <w:rPr>
            <w:rFonts w:ascii="仿宋" w:eastAsia="仿宋" w:hAnsi="仿宋" w:cs="仿宋" w:hint="eastAsia"/>
            <w:lang w:eastAsia="zh-CN"/>
          </w:rPr>
          <w:t>(三)、建筑工程设计总体要求</w:t>
        </w:r>
        <w:r>
          <w:tab/>
        </w:r>
        <w:r>
          <w:fldChar w:fldCharType="begin"/>
        </w:r>
        <w:r>
          <w:instrText xml:space="preserve"> PAGEREF _Toc25422 \h </w:instrText>
        </w:r>
        <w:r>
          <w:fldChar w:fldCharType="separate"/>
        </w:r>
        <w:r>
          <w:t>22</w:t>
        </w:r>
        <w:r>
          <w:fldChar w:fldCharType="end"/>
        </w:r>
      </w:hyperlink>
    </w:p>
    <w:p>
      <w:pPr>
        <w:pStyle w:val="TOC2"/>
        <w:tabs>
          <w:tab w:val="right" w:leader="dot" w:pos="8306"/>
        </w:tabs>
      </w:pPr>
      <w:hyperlink w:anchor="_Toc22683" w:history="1">
        <w:r>
          <w:rPr>
            <w:rFonts w:ascii="仿宋" w:eastAsia="仿宋" w:hAnsi="仿宋" w:cs="仿宋" w:hint="eastAsia"/>
            <w:lang w:eastAsia="zh-CN"/>
          </w:rPr>
          <w:t>(四)、土建工程建设指标</w:t>
        </w:r>
        <w:r>
          <w:tab/>
        </w:r>
        <w:r>
          <w:fldChar w:fldCharType="begin"/>
        </w:r>
        <w:r>
          <w:instrText xml:space="preserve"> PAGEREF _Toc22683 \h </w:instrText>
        </w:r>
        <w:r>
          <w:fldChar w:fldCharType="separate"/>
        </w:r>
        <w:r>
          <w:t>23</w:t>
        </w:r>
        <w:r>
          <w:fldChar w:fldCharType="end"/>
        </w:r>
      </w:hyperlink>
    </w:p>
    <w:p>
      <w:pPr>
        <w:pStyle w:val="TOC1"/>
        <w:tabs>
          <w:tab w:val="right" w:leader="dot" w:pos="8306"/>
        </w:tabs>
      </w:pPr>
      <w:hyperlink w:anchor="_Toc3524" w:history="1">
        <w:r>
          <w:rPr>
            <w:rFonts w:ascii="仿宋" w:eastAsia="仿宋" w:hAnsi="仿宋" w:cs="仿宋" w:hint="eastAsia"/>
            <w:lang w:eastAsia="zh-CN"/>
          </w:rPr>
          <w:t>七、落地灯项目创新与研发</w:t>
        </w:r>
        <w:r>
          <w:tab/>
        </w:r>
        <w:r>
          <w:fldChar w:fldCharType="begin"/>
        </w:r>
        <w:r>
          <w:instrText xml:space="preserve"> PAGEREF _Toc3524 \h </w:instrText>
        </w:r>
        <w:r>
          <w:fldChar w:fldCharType="separate"/>
        </w:r>
        <w:r>
          <w:t>23</w:t>
        </w:r>
        <w:r>
          <w:fldChar w:fldCharType="end"/>
        </w:r>
      </w:hyperlink>
    </w:p>
    <w:p>
      <w:pPr>
        <w:pStyle w:val="TOC2"/>
        <w:tabs>
          <w:tab w:val="right" w:leader="dot" w:pos="8306"/>
        </w:tabs>
      </w:pPr>
      <w:hyperlink w:anchor="_Toc6350" w:history="1">
        <w:r>
          <w:rPr>
            <w:rFonts w:ascii="仿宋" w:eastAsia="仿宋" w:hAnsi="仿宋" w:cs="仿宋" w:hint="eastAsia"/>
            <w:lang w:eastAsia="zh-CN"/>
          </w:rPr>
          <w:t>(一)、创新策略与方向</w:t>
        </w:r>
        <w:r>
          <w:tab/>
        </w:r>
        <w:r>
          <w:fldChar w:fldCharType="begin"/>
        </w:r>
        <w:r>
          <w:instrText xml:space="preserve"> PAGEREF _Toc6350 \h </w:instrText>
        </w:r>
        <w:r>
          <w:fldChar w:fldCharType="separate"/>
        </w:r>
        <w:r>
          <w:t>23</w:t>
        </w:r>
        <w:r>
          <w:fldChar w:fldCharType="end"/>
        </w:r>
      </w:hyperlink>
    </w:p>
    <w:p>
      <w:pPr>
        <w:pStyle w:val="TOC2"/>
        <w:tabs>
          <w:tab w:val="right" w:leader="dot" w:pos="8306"/>
        </w:tabs>
      </w:pPr>
      <w:hyperlink w:anchor="_Toc31506" w:history="1">
        <w:r>
          <w:rPr>
            <w:rFonts w:ascii="仿宋" w:eastAsia="仿宋" w:hAnsi="仿宋" w:cs="仿宋" w:hint="eastAsia"/>
            <w:lang w:eastAsia="zh-CN"/>
          </w:rPr>
          <w:t>(二)、研发规划与投入</w:t>
        </w:r>
        <w:r>
          <w:tab/>
        </w:r>
        <w:r>
          <w:fldChar w:fldCharType="begin"/>
        </w:r>
        <w:r>
          <w:instrText xml:space="preserve"> PAGEREF _Toc31506 \h </w:instrText>
        </w:r>
        <w:r>
          <w:fldChar w:fldCharType="separate"/>
        </w:r>
        <w:r>
          <w:t>24</w:t>
        </w:r>
        <w:r>
          <w:fldChar w:fldCharType="end"/>
        </w:r>
      </w:hyperlink>
    </w:p>
    <w:p>
      <w:pPr>
        <w:pStyle w:val="TOC1"/>
        <w:tabs>
          <w:tab w:val="right" w:leader="dot" w:pos="8306"/>
        </w:tabs>
      </w:pPr>
      <w:hyperlink w:anchor="_Toc329" w:history="1">
        <w:r>
          <w:rPr>
            <w:rFonts w:ascii="仿宋" w:eastAsia="仿宋" w:hAnsi="仿宋" w:cs="仿宋" w:hint="eastAsia"/>
            <w:lang w:eastAsia="zh-CN"/>
          </w:rPr>
          <w:t>八、落地灯项目技术管理</w:t>
        </w:r>
        <w:r>
          <w:tab/>
        </w:r>
        <w:r>
          <w:fldChar w:fldCharType="begin"/>
        </w:r>
        <w:r>
          <w:instrText xml:space="preserve"> PAGEREF _Toc329 \h </w:instrText>
        </w:r>
        <w:r>
          <w:fldChar w:fldCharType="separate"/>
        </w:r>
        <w:r>
          <w:t>26</w:t>
        </w:r>
        <w:r>
          <w:fldChar w:fldCharType="end"/>
        </w:r>
      </w:hyperlink>
    </w:p>
    <w:p>
      <w:pPr>
        <w:pStyle w:val="TOC2"/>
        <w:tabs>
          <w:tab w:val="right" w:leader="dot" w:pos="8306"/>
        </w:tabs>
      </w:pPr>
      <w:hyperlink w:anchor="_Toc521" w:history="1">
        <w:r>
          <w:rPr>
            <w:rFonts w:ascii="仿宋" w:eastAsia="仿宋" w:hAnsi="仿宋" w:cs="仿宋" w:hint="eastAsia"/>
            <w:lang w:eastAsia="zh-CN"/>
          </w:rPr>
          <w:t>(一)、技术方案选用方向</w:t>
        </w:r>
        <w:r>
          <w:tab/>
        </w:r>
        <w:r>
          <w:fldChar w:fldCharType="begin"/>
        </w:r>
        <w:r>
          <w:instrText xml:space="preserve"> PAGEREF _Toc521 \h </w:instrText>
        </w:r>
        <w:r>
          <w:fldChar w:fldCharType="separate"/>
        </w:r>
        <w:r>
          <w:t>26</w:t>
        </w:r>
        <w:r>
          <w:fldChar w:fldCharType="end"/>
        </w:r>
      </w:hyperlink>
    </w:p>
    <w:p>
      <w:pPr>
        <w:pStyle w:val="TOC2"/>
        <w:tabs>
          <w:tab w:val="right" w:leader="dot" w:pos="8306"/>
        </w:tabs>
      </w:pPr>
      <w:hyperlink w:anchor="_Toc13900" w:history="1">
        <w:r>
          <w:rPr>
            <w:rFonts w:ascii="仿宋" w:eastAsia="仿宋" w:hAnsi="仿宋" w:cs="仿宋" w:hint="eastAsia"/>
            <w:lang w:eastAsia="zh-CN"/>
          </w:rPr>
          <w:t>(二)、工艺技术方案选用原则</w:t>
        </w:r>
        <w:r>
          <w:tab/>
        </w:r>
        <w:r>
          <w:fldChar w:fldCharType="begin"/>
        </w:r>
        <w:r>
          <w:instrText xml:space="preserve"> PAGEREF _Toc13900 \h </w:instrText>
        </w:r>
        <w:r>
          <w:fldChar w:fldCharType="separate"/>
        </w:r>
        <w:r>
          <w:t>28</w:t>
        </w:r>
        <w:r>
          <w:fldChar w:fldCharType="end"/>
        </w:r>
      </w:hyperlink>
    </w:p>
    <w:p>
      <w:pPr>
        <w:pStyle w:val="TOC2"/>
        <w:tabs>
          <w:tab w:val="right" w:leader="dot" w:pos="8306"/>
        </w:tabs>
      </w:pPr>
      <w:hyperlink w:anchor="_Toc25579" w:history="1">
        <w:r>
          <w:rPr>
            <w:rFonts w:ascii="仿宋" w:eastAsia="仿宋" w:hAnsi="仿宋" w:cs="仿宋" w:hint="eastAsia"/>
            <w:lang w:eastAsia="zh-CN"/>
          </w:rPr>
          <w:t>(三)、工艺技术方案要求</w:t>
        </w:r>
        <w:r>
          <w:tab/>
        </w:r>
        <w:r>
          <w:fldChar w:fldCharType="begin"/>
        </w:r>
        <w:r>
          <w:instrText xml:space="preserve"> PAGEREF _Toc25579 \h </w:instrText>
        </w:r>
        <w:r>
          <w:fldChar w:fldCharType="separate"/>
        </w:r>
        <w:r>
          <w:t>30</w:t>
        </w:r>
        <w:r>
          <w:fldChar w:fldCharType="end"/>
        </w:r>
      </w:hyperlink>
    </w:p>
    <w:p>
      <w:pPr>
        <w:pStyle w:val="TOC1"/>
        <w:tabs>
          <w:tab w:val="right" w:leader="dot" w:pos="8306"/>
        </w:tabs>
      </w:pPr>
      <w:hyperlink w:anchor="_Toc29191" w:history="1">
        <w:r>
          <w:rPr>
            <w:rFonts w:ascii="仿宋" w:eastAsia="仿宋" w:hAnsi="仿宋" w:cs="仿宋" w:hint="eastAsia"/>
            <w:lang w:eastAsia="zh-CN"/>
          </w:rPr>
          <w:t>九、落地灯项目人力资源培养与发展</w:t>
        </w:r>
        <w:r>
          <w:tab/>
        </w:r>
        <w:r>
          <w:fldChar w:fldCharType="begin"/>
        </w:r>
        <w:r>
          <w:instrText xml:space="preserve"> PAGEREF _Toc29191 \h </w:instrText>
        </w:r>
        <w:r>
          <w:fldChar w:fldCharType="separate"/>
        </w:r>
        <w:r>
          <w:t>32</w:t>
        </w:r>
        <w:r>
          <w:fldChar w:fldCharType="end"/>
        </w:r>
      </w:hyperlink>
    </w:p>
    <w:p>
      <w:pPr>
        <w:pStyle w:val="TOC2"/>
        <w:tabs>
          <w:tab w:val="right" w:leader="dot" w:pos="8306"/>
        </w:tabs>
      </w:pPr>
      <w:hyperlink w:anchor="_Toc24633" w:history="1">
        <w:r>
          <w:rPr>
            <w:rFonts w:ascii="仿宋" w:eastAsia="仿宋" w:hAnsi="仿宋" w:cs="仿宋" w:hint="eastAsia"/>
            <w:lang w:eastAsia="zh-CN"/>
          </w:rPr>
          <w:t>(一)、人才需求与规划</w:t>
        </w:r>
        <w:r>
          <w:tab/>
        </w:r>
        <w:r>
          <w:fldChar w:fldCharType="begin"/>
        </w:r>
        <w:r>
          <w:instrText xml:space="preserve"> PAGEREF _Toc24633 \h </w:instrText>
        </w:r>
        <w:r>
          <w:fldChar w:fldCharType="separate"/>
        </w:r>
        <w:r>
          <w:t>32</w:t>
        </w:r>
        <w:r>
          <w:fldChar w:fldCharType="end"/>
        </w:r>
      </w:hyperlink>
    </w:p>
    <w:p>
      <w:pPr>
        <w:pStyle w:val="TOC2"/>
        <w:tabs>
          <w:tab w:val="right" w:leader="dot" w:pos="8306"/>
        </w:tabs>
      </w:pPr>
      <w:hyperlink w:anchor="_Toc29634" w:history="1">
        <w:r>
          <w:rPr>
            <w:rFonts w:ascii="仿宋" w:eastAsia="仿宋" w:hAnsi="仿宋" w:cs="仿宋" w:hint="eastAsia"/>
            <w:lang w:eastAsia="zh-CN"/>
          </w:rPr>
          <w:t>(二)、培训与发展计划</w:t>
        </w:r>
        <w:r>
          <w:tab/>
        </w:r>
        <w:r>
          <w:fldChar w:fldCharType="begin"/>
        </w:r>
        <w:r>
          <w:instrText xml:space="preserve"> PAGEREF _Toc29634 \h </w:instrText>
        </w:r>
        <w:r>
          <w:fldChar w:fldCharType="separate"/>
        </w:r>
        <w:r>
          <w:t>32</w:t>
        </w:r>
        <w:r>
          <w:fldChar w:fldCharType="end"/>
        </w:r>
      </w:hyperlink>
    </w:p>
    <w:p>
      <w:pPr>
        <w:pStyle w:val="TOC1"/>
        <w:tabs>
          <w:tab w:val="right" w:leader="dot" w:pos="8306"/>
        </w:tabs>
      </w:pPr>
      <w:hyperlink w:anchor="_Toc26559" w:history="1">
        <w:r>
          <w:rPr>
            <w:rFonts w:ascii="仿宋" w:eastAsia="仿宋" w:hAnsi="仿宋" w:cs="仿宋" w:hint="eastAsia"/>
            <w:lang w:eastAsia="zh-CN"/>
          </w:rPr>
          <w:t>十、落地灯项目人力资源管理</w:t>
        </w:r>
        <w:r>
          <w:tab/>
        </w:r>
        <w:r>
          <w:fldChar w:fldCharType="begin"/>
        </w:r>
        <w:r>
          <w:instrText xml:space="preserve"> PAGEREF _Toc26559 \h </w:instrText>
        </w:r>
        <w:r>
          <w:fldChar w:fldCharType="separate"/>
        </w:r>
        <w:r>
          <w:t>33</w:t>
        </w:r>
        <w:r>
          <w:fldChar w:fldCharType="end"/>
        </w:r>
      </w:hyperlink>
    </w:p>
    <w:p>
      <w:pPr>
        <w:pStyle w:val="TOC2"/>
        <w:tabs>
          <w:tab w:val="right" w:leader="dot" w:pos="8306"/>
        </w:tabs>
      </w:pPr>
      <w:hyperlink w:anchor="_Toc25905" w:history="1">
        <w:r>
          <w:rPr>
            <w:rFonts w:ascii="仿宋" w:eastAsia="仿宋" w:hAnsi="仿宋" w:cs="仿宋" w:hint="eastAsia"/>
            <w:lang w:eastAsia="zh-CN"/>
          </w:rPr>
          <w:t>(一)、建立健全的预算管理制度</w:t>
        </w:r>
        <w:r>
          <w:tab/>
        </w:r>
        <w:r>
          <w:fldChar w:fldCharType="begin"/>
        </w:r>
        <w:r>
          <w:instrText xml:space="preserve"> PAGEREF _Toc25905 \h </w:instrText>
        </w:r>
        <w:r>
          <w:fldChar w:fldCharType="separate"/>
        </w:r>
        <w:r>
          <w:t>33</w:t>
        </w:r>
        <w:r>
          <w:fldChar w:fldCharType="end"/>
        </w:r>
      </w:hyperlink>
    </w:p>
    <w:p>
      <w:pPr>
        <w:pStyle w:val="TOC2"/>
        <w:tabs>
          <w:tab w:val="right" w:leader="dot" w:pos="8306"/>
        </w:tabs>
      </w:pPr>
      <w:hyperlink w:anchor="_Toc28943" w:history="1">
        <w:r>
          <w:rPr>
            <w:rFonts w:ascii="仿宋" w:eastAsia="仿宋" w:hAnsi="仿宋" w:cs="仿宋" w:hint="eastAsia"/>
            <w:lang w:eastAsia="zh-CN"/>
          </w:rPr>
          <w:t>(二)、加强资金流动监控</w:t>
        </w:r>
        <w:r>
          <w:tab/>
        </w:r>
        <w:r>
          <w:fldChar w:fldCharType="begin"/>
        </w:r>
        <w:r>
          <w:instrText xml:space="preserve"> PAGEREF _Toc28943 \h </w:instrText>
        </w:r>
        <w:r>
          <w:fldChar w:fldCharType="separate"/>
        </w:r>
        <w:r>
          <w:t>35</w:t>
        </w:r>
        <w:r>
          <w:fldChar w:fldCharType="end"/>
        </w:r>
      </w:hyperlink>
    </w:p>
    <w:p>
      <w:pPr>
        <w:pStyle w:val="TOC2"/>
        <w:tabs>
          <w:tab w:val="right" w:leader="dot" w:pos="8306"/>
        </w:tabs>
      </w:pPr>
      <w:hyperlink w:anchor="_Toc20360" w:history="1">
        <w:r>
          <w:rPr>
            <w:rFonts w:ascii="仿宋" w:eastAsia="仿宋" w:hAnsi="仿宋" w:cs="仿宋" w:hint="eastAsia"/>
            <w:lang w:eastAsia="zh-CN"/>
          </w:rPr>
          <w:t>(三)、制定完善的风险控制机制</w:t>
        </w:r>
        <w:r>
          <w:tab/>
        </w:r>
        <w:r>
          <w:fldChar w:fldCharType="begin"/>
        </w:r>
        <w:r>
          <w:instrText xml:space="preserve"> PAGEREF _Toc20360 \h </w:instrText>
        </w:r>
        <w:r>
          <w:fldChar w:fldCharType="separate"/>
        </w:r>
        <w:r>
          <w:t>36</w:t>
        </w:r>
        <w:r>
          <w:fldChar w:fldCharType="end"/>
        </w:r>
      </w:hyperlink>
    </w:p>
    <w:p>
      <w:pPr>
        <w:pStyle w:val="TOC2"/>
        <w:tabs>
          <w:tab w:val="right" w:leader="dot" w:pos="8306"/>
        </w:tabs>
      </w:pPr>
      <w:hyperlink w:anchor="_Toc16850" w:history="1">
        <w:r>
          <w:rPr>
            <w:rFonts w:ascii="仿宋" w:eastAsia="仿宋" w:hAnsi="仿宋" w:cs="仿宋" w:hint="eastAsia"/>
            <w:lang w:eastAsia="zh-CN"/>
          </w:rPr>
          <w:t>(四)、优化成本管理</w:t>
        </w:r>
        <w:r>
          <w:tab/>
        </w:r>
        <w:r>
          <w:fldChar w:fldCharType="begin"/>
        </w:r>
        <w:r>
          <w:instrText xml:space="preserve"> PAGEREF _Toc16850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29" w:history="1">
        <w:r>
          <w:rPr>
            <w:rFonts w:ascii="仿宋" w:eastAsia="仿宋" w:hAnsi="仿宋" w:cs="仿宋" w:hint="eastAsia"/>
            <w:lang w:eastAsia="zh-CN"/>
          </w:rPr>
          <w:t>十一、落地灯项目投资规划</w:t>
        </w:r>
        <w:r>
          <w:tab/>
        </w:r>
        <w:r>
          <w:fldChar w:fldCharType="begin"/>
        </w:r>
        <w:r>
          <w:instrText xml:space="preserve"> PAGEREF _Toc17929 \h </w:instrText>
        </w:r>
        <w:r>
          <w:fldChar w:fldCharType="separate"/>
        </w:r>
        <w:r>
          <w:t>38</w:t>
        </w:r>
        <w:r>
          <w:fldChar w:fldCharType="end"/>
        </w:r>
      </w:hyperlink>
    </w:p>
    <w:p>
      <w:pPr>
        <w:pStyle w:val="TOC2"/>
        <w:tabs>
          <w:tab w:val="right" w:leader="dot" w:pos="8306"/>
        </w:tabs>
      </w:pPr>
      <w:hyperlink w:anchor="_Toc23440" w:history="1">
        <w:r>
          <w:rPr>
            <w:rFonts w:ascii="仿宋" w:eastAsia="仿宋" w:hAnsi="仿宋" w:cs="仿宋" w:hint="eastAsia"/>
            <w:lang w:eastAsia="zh-CN"/>
          </w:rPr>
          <w:t>(一)、落地灯项目总投资估算</w:t>
        </w:r>
        <w:r>
          <w:tab/>
        </w:r>
        <w:r>
          <w:fldChar w:fldCharType="begin"/>
        </w:r>
        <w:r>
          <w:instrText xml:space="preserve"> PAGEREF _Toc23440 \h </w:instrText>
        </w:r>
        <w:r>
          <w:fldChar w:fldCharType="separate"/>
        </w:r>
        <w:r>
          <w:t>38</w:t>
        </w:r>
        <w:r>
          <w:fldChar w:fldCharType="end"/>
        </w:r>
      </w:hyperlink>
    </w:p>
    <w:p>
      <w:pPr>
        <w:pStyle w:val="TOC2"/>
        <w:tabs>
          <w:tab w:val="right" w:leader="dot" w:pos="8306"/>
        </w:tabs>
      </w:pPr>
      <w:hyperlink w:anchor="_Toc23074" w:history="1">
        <w:r>
          <w:rPr>
            <w:rFonts w:ascii="仿宋" w:eastAsia="仿宋" w:hAnsi="仿宋" w:cs="仿宋" w:hint="eastAsia"/>
            <w:lang w:eastAsia="zh-CN"/>
          </w:rPr>
          <w:t>(二)、资金筹措</w:t>
        </w:r>
        <w:r>
          <w:tab/>
        </w:r>
        <w:r>
          <w:fldChar w:fldCharType="begin"/>
        </w:r>
        <w:r>
          <w:instrText xml:space="preserve"> PAGEREF _Toc23074 \h </w:instrText>
        </w:r>
        <w:r>
          <w:fldChar w:fldCharType="separate"/>
        </w:r>
        <w:r>
          <w:t>39</w:t>
        </w:r>
        <w:r>
          <w:fldChar w:fldCharType="end"/>
        </w:r>
      </w:hyperlink>
    </w:p>
    <w:p>
      <w:pPr>
        <w:pStyle w:val="TOC1"/>
        <w:tabs>
          <w:tab w:val="right" w:leader="dot" w:pos="8306"/>
        </w:tabs>
      </w:pPr>
      <w:hyperlink w:anchor="_Toc28649" w:history="1">
        <w:r>
          <w:rPr>
            <w:rFonts w:ascii="仿宋" w:eastAsia="仿宋" w:hAnsi="仿宋" w:cs="仿宋" w:hint="eastAsia"/>
            <w:lang w:eastAsia="zh-CN"/>
          </w:rPr>
          <w:t>十二、生产安全保护</w:t>
        </w:r>
        <w:r>
          <w:tab/>
        </w:r>
        <w:r>
          <w:fldChar w:fldCharType="begin"/>
        </w:r>
        <w:r>
          <w:instrText xml:space="preserve"> PAGEREF _Toc28649 \h </w:instrText>
        </w:r>
        <w:r>
          <w:fldChar w:fldCharType="separate"/>
        </w:r>
        <w:r>
          <w:t>40</w:t>
        </w:r>
        <w:r>
          <w:fldChar w:fldCharType="end"/>
        </w:r>
      </w:hyperlink>
    </w:p>
    <w:p>
      <w:pPr>
        <w:pStyle w:val="TOC2"/>
        <w:tabs>
          <w:tab w:val="right" w:leader="dot" w:pos="8306"/>
        </w:tabs>
      </w:pPr>
      <w:hyperlink w:anchor="_Toc19793" w:history="1">
        <w:r>
          <w:rPr>
            <w:rFonts w:ascii="仿宋" w:eastAsia="仿宋" w:hAnsi="仿宋" w:cs="仿宋" w:hint="eastAsia"/>
            <w:lang w:eastAsia="zh-CN"/>
          </w:rPr>
          <w:t>(一)、消防安全</w:t>
        </w:r>
        <w:r>
          <w:tab/>
        </w:r>
        <w:r>
          <w:fldChar w:fldCharType="begin"/>
        </w:r>
        <w:r>
          <w:instrText xml:space="preserve"> PAGEREF _Toc19793 \h </w:instrText>
        </w:r>
        <w:r>
          <w:fldChar w:fldCharType="separate"/>
        </w:r>
        <w:r>
          <w:t>40</w:t>
        </w:r>
        <w:r>
          <w:fldChar w:fldCharType="end"/>
        </w:r>
      </w:hyperlink>
    </w:p>
    <w:p>
      <w:pPr>
        <w:pStyle w:val="TOC2"/>
        <w:tabs>
          <w:tab w:val="right" w:leader="dot" w:pos="8306"/>
        </w:tabs>
      </w:pPr>
      <w:hyperlink w:anchor="_Toc8012" w:history="1">
        <w:r>
          <w:rPr>
            <w:rFonts w:ascii="仿宋" w:eastAsia="仿宋" w:hAnsi="仿宋" w:cs="仿宋" w:hint="eastAsia"/>
            <w:lang w:eastAsia="zh-CN"/>
          </w:rPr>
          <w:t>(二)、防火防爆总图布置措施</w:t>
        </w:r>
        <w:r>
          <w:tab/>
        </w:r>
        <w:r>
          <w:fldChar w:fldCharType="begin"/>
        </w:r>
        <w:r>
          <w:instrText xml:space="preserve"> PAGEREF _Toc8012 \h </w:instrText>
        </w:r>
        <w:r>
          <w:fldChar w:fldCharType="separate"/>
        </w:r>
        <w:r>
          <w:t>42</w:t>
        </w:r>
        <w:r>
          <w:fldChar w:fldCharType="end"/>
        </w:r>
      </w:hyperlink>
    </w:p>
    <w:p>
      <w:pPr>
        <w:pStyle w:val="TOC2"/>
        <w:tabs>
          <w:tab w:val="right" w:leader="dot" w:pos="8306"/>
        </w:tabs>
      </w:pPr>
      <w:hyperlink w:anchor="_Toc22386" w:history="1">
        <w:r>
          <w:rPr>
            <w:rFonts w:ascii="仿宋" w:eastAsia="仿宋" w:hAnsi="仿宋" w:cs="仿宋" w:hint="eastAsia"/>
            <w:lang w:eastAsia="zh-CN"/>
          </w:rPr>
          <w:t>(三)、自然灾害防范措施</w:t>
        </w:r>
        <w:r>
          <w:tab/>
        </w:r>
        <w:r>
          <w:fldChar w:fldCharType="begin"/>
        </w:r>
        <w:r>
          <w:instrText xml:space="preserve"> PAGEREF _Toc22386 \h </w:instrText>
        </w:r>
        <w:r>
          <w:fldChar w:fldCharType="separate"/>
        </w:r>
        <w:r>
          <w:t>42</w:t>
        </w:r>
        <w:r>
          <w:fldChar w:fldCharType="end"/>
        </w:r>
      </w:hyperlink>
    </w:p>
    <w:p>
      <w:pPr>
        <w:pStyle w:val="TOC2"/>
        <w:tabs>
          <w:tab w:val="right" w:leader="dot" w:pos="8306"/>
        </w:tabs>
      </w:pPr>
      <w:hyperlink w:anchor="_Toc7856" w:history="1">
        <w:r>
          <w:rPr>
            <w:rFonts w:ascii="仿宋" w:eastAsia="仿宋" w:hAnsi="仿宋" w:cs="仿宋" w:hint="eastAsia"/>
            <w:lang w:eastAsia="zh-CN"/>
          </w:rPr>
          <w:t>(四)、安全色及安全标志使用要求</w:t>
        </w:r>
        <w:r>
          <w:tab/>
        </w:r>
        <w:r>
          <w:fldChar w:fldCharType="begin"/>
        </w:r>
        <w:r>
          <w:instrText xml:space="preserve"> PAGEREF _Toc7856 \h </w:instrText>
        </w:r>
        <w:r>
          <w:fldChar w:fldCharType="separate"/>
        </w:r>
        <w:r>
          <w:t>43</w:t>
        </w:r>
        <w:r>
          <w:fldChar w:fldCharType="end"/>
        </w:r>
      </w:hyperlink>
    </w:p>
    <w:p>
      <w:pPr>
        <w:pStyle w:val="TOC2"/>
        <w:tabs>
          <w:tab w:val="right" w:leader="dot" w:pos="8306"/>
        </w:tabs>
      </w:pPr>
      <w:hyperlink w:anchor="_Toc19482" w:history="1">
        <w:r>
          <w:rPr>
            <w:rFonts w:ascii="仿宋" w:eastAsia="仿宋" w:hAnsi="仿宋" w:cs="仿宋" w:hint="eastAsia"/>
            <w:lang w:eastAsia="zh-CN"/>
          </w:rPr>
          <w:t>(五)、防尘防毒措施</w:t>
        </w:r>
        <w:r>
          <w:tab/>
        </w:r>
        <w:r>
          <w:fldChar w:fldCharType="begin"/>
        </w:r>
        <w:r>
          <w:instrText xml:space="preserve"> PAGEREF _Toc19482 \h </w:instrText>
        </w:r>
        <w:r>
          <w:fldChar w:fldCharType="separate"/>
        </w:r>
        <w:r>
          <w:t>44</w:t>
        </w:r>
        <w:r>
          <w:fldChar w:fldCharType="end"/>
        </w:r>
      </w:hyperlink>
    </w:p>
    <w:p>
      <w:pPr>
        <w:pStyle w:val="TOC2"/>
        <w:tabs>
          <w:tab w:val="right" w:leader="dot" w:pos="8306"/>
        </w:tabs>
      </w:pPr>
      <w:hyperlink w:anchor="_Toc993" w:history="1">
        <w:r>
          <w:rPr>
            <w:rFonts w:ascii="仿宋" w:eastAsia="仿宋" w:hAnsi="仿宋" w:cs="仿宋" w:hint="eastAsia"/>
            <w:lang w:eastAsia="zh-CN"/>
          </w:rPr>
          <w:t>(六)、防静电、触电防护及防雷措施</w:t>
        </w:r>
        <w:r>
          <w:tab/>
        </w:r>
        <w:r>
          <w:fldChar w:fldCharType="begin"/>
        </w:r>
        <w:r>
          <w:instrText xml:space="preserve"> PAGEREF _Toc993 \h </w:instrText>
        </w:r>
        <w:r>
          <w:fldChar w:fldCharType="separate"/>
        </w:r>
        <w:r>
          <w:t>45</w:t>
        </w:r>
        <w:r>
          <w:fldChar w:fldCharType="end"/>
        </w:r>
      </w:hyperlink>
    </w:p>
    <w:p>
      <w:pPr>
        <w:pStyle w:val="TOC2"/>
        <w:tabs>
          <w:tab w:val="right" w:leader="dot" w:pos="8306"/>
        </w:tabs>
      </w:pPr>
      <w:hyperlink w:anchor="_Toc44" w:history="1">
        <w:r>
          <w:rPr>
            <w:rFonts w:ascii="仿宋" w:eastAsia="仿宋" w:hAnsi="仿宋" w:cs="仿宋" w:hint="eastAsia"/>
            <w:lang w:eastAsia="zh-CN"/>
          </w:rPr>
          <w:t>(七)、机械设备安全保障措施</w:t>
        </w:r>
        <w:r>
          <w:tab/>
        </w:r>
        <w:r>
          <w:fldChar w:fldCharType="begin"/>
        </w:r>
        <w:r>
          <w:instrText xml:space="preserve"> PAGEREF _Toc44 \h </w:instrText>
        </w:r>
        <w:r>
          <w:fldChar w:fldCharType="separate"/>
        </w:r>
        <w:r>
          <w:t>46</w:t>
        </w:r>
        <w:r>
          <w:fldChar w:fldCharType="end"/>
        </w:r>
      </w:hyperlink>
    </w:p>
    <w:p>
      <w:pPr>
        <w:pStyle w:val="TOC1"/>
        <w:tabs>
          <w:tab w:val="right" w:leader="dot" w:pos="8306"/>
        </w:tabs>
      </w:pPr>
      <w:hyperlink w:anchor="_Toc13657" w:history="1">
        <w:r>
          <w:rPr>
            <w:rFonts w:ascii="仿宋" w:eastAsia="仿宋" w:hAnsi="仿宋" w:cs="仿宋" w:hint="eastAsia"/>
            <w:lang w:eastAsia="zh-CN"/>
          </w:rPr>
          <w:t>十三、利益相关者分析与沟通计划</w:t>
        </w:r>
        <w:r>
          <w:tab/>
        </w:r>
        <w:r>
          <w:fldChar w:fldCharType="begin"/>
        </w:r>
        <w:r>
          <w:instrText xml:space="preserve"> PAGEREF _Toc13657 \h </w:instrText>
        </w:r>
        <w:r>
          <w:fldChar w:fldCharType="separate"/>
        </w:r>
        <w:r>
          <w:t>48</w:t>
        </w:r>
        <w:r>
          <w:fldChar w:fldCharType="end"/>
        </w:r>
      </w:hyperlink>
    </w:p>
    <w:p>
      <w:pPr>
        <w:pStyle w:val="TOC2"/>
        <w:tabs>
          <w:tab w:val="right" w:leader="dot" w:pos="8306"/>
        </w:tabs>
      </w:pPr>
      <w:hyperlink w:anchor="_Toc6359" w:history="1">
        <w:r>
          <w:rPr>
            <w:rFonts w:ascii="仿宋" w:eastAsia="仿宋" w:hAnsi="仿宋" w:cs="仿宋" w:hint="eastAsia"/>
            <w:lang w:eastAsia="zh-CN"/>
          </w:rPr>
          <w:t>(一)、利益相关者分析</w:t>
        </w:r>
        <w:r>
          <w:tab/>
        </w:r>
        <w:r>
          <w:fldChar w:fldCharType="begin"/>
        </w:r>
        <w:r>
          <w:instrText xml:space="preserve"> PAGEREF _Toc6359 \h </w:instrText>
        </w:r>
        <w:r>
          <w:fldChar w:fldCharType="separate"/>
        </w:r>
        <w:r>
          <w:t>48</w:t>
        </w:r>
        <w:r>
          <w:fldChar w:fldCharType="end"/>
        </w:r>
      </w:hyperlink>
    </w:p>
    <w:p>
      <w:pPr>
        <w:pStyle w:val="TOC2"/>
        <w:tabs>
          <w:tab w:val="right" w:leader="dot" w:pos="8306"/>
        </w:tabs>
      </w:pPr>
      <w:hyperlink w:anchor="_Toc8640" w:history="1">
        <w:r>
          <w:rPr>
            <w:rFonts w:ascii="仿宋" w:eastAsia="仿宋" w:hAnsi="仿宋" w:cs="仿宋" w:hint="eastAsia"/>
            <w:lang w:eastAsia="zh-CN"/>
          </w:rPr>
          <w:t>(二)、沟通计划</w:t>
        </w:r>
        <w:r>
          <w:tab/>
        </w:r>
        <w:r>
          <w:fldChar w:fldCharType="begin"/>
        </w:r>
        <w:r>
          <w:instrText xml:space="preserve"> PAGEREF _Toc8640 \h </w:instrText>
        </w:r>
        <w:r>
          <w:fldChar w:fldCharType="separate"/>
        </w:r>
        <w:r>
          <w:t>49</w:t>
        </w:r>
        <w:r>
          <w:fldChar w:fldCharType="end"/>
        </w:r>
      </w:hyperlink>
    </w:p>
    <w:p>
      <w:pPr>
        <w:pStyle w:val="TOC1"/>
        <w:tabs>
          <w:tab w:val="right" w:leader="dot" w:pos="8306"/>
        </w:tabs>
      </w:pPr>
      <w:hyperlink w:anchor="_Toc30603" w:history="1">
        <w:r>
          <w:rPr>
            <w:rFonts w:ascii="仿宋" w:eastAsia="仿宋" w:hAnsi="仿宋" w:cs="仿宋" w:hint="eastAsia"/>
            <w:lang w:eastAsia="zh-CN"/>
          </w:rPr>
          <w:t>十四、落地灯项目治理与监督</w:t>
        </w:r>
        <w:r>
          <w:tab/>
        </w:r>
        <w:r>
          <w:fldChar w:fldCharType="begin"/>
        </w:r>
        <w:r>
          <w:instrText xml:space="preserve"> PAGEREF _Toc30603 \h </w:instrText>
        </w:r>
        <w:r>
          <w:fldChar w:fldCharType="separate"/>
        </w:r>
        <w:r>
          <w:t>50</w:t>
        </w:r>
        <w:r>
          <w:fldChar w:fldCharType="end"/>
        </w:r>
      </w:hyperlink>
    </w:p>
    <w:p>
      <w:pPr>
        <w:pStyle w:val="TOC2"/>
        <w:tabs>
          <w:tab w:val="right" w:leader="dot" w:pos="8306"/>
        </w:tabs>
      </w:pPr>
      <w:hyperlink w:anchor="_Toc17542" w:history="1">
        <w:r>
          <w:rPr>
            <w:rFonts w:ascii="仿宋" w:eastAsia="仿宋" w:hAnsi="仿宋" w:cs="仿宋" w:hint="eastAsia"/>
            <w:lang w:eastAsia="zh-CN"/>
          </w:rPr>
          <w:t>(一)、落地灯项目治理结构</w:t>
        </w:r>
        <w:r>
          <w:tab/>
        </w:r>
        <w:r>
          <w:fldChar w:fldCharType="begin"/>
        </w:r>
        <w:r>
          <w:instrText xml:space="preserve"> PAGEREF _Toc17542 \h </w:instrText>
        </w:r>
        <w:r>
          <w:fldChar w:fldCharType="separate"/>
        </w:r>
        <w:r>
          <w:t>50</w:t>
        </w:r>
        <w:r>
          <w:fldChar w:fldCharType="end"/>
        </w:r>
      </w:hyperlink>
    </w:p>
    <w:p>
      <w:pPr>
        <w:pStyle w:val="TOC2"/>
        <w:tabs>
          <w:tab w:val="right" w:leader="dot" w:pos="8306"/>
        </w:tabs>
      </w:pPr>
      <w:hyperlink w:anchor="_Toc21173" w:history="1">
        <w:r>
          <w:rPr>
            <w:rFonts w:ascii="仿宋" w:eastAsia="仿宋" w:hAnsi="仿宋" w:cs="仿宋" w:hint="eastAsia"/>
            <w:lang w:eastAsia="zh-CN"/>
          </w:rPr>
          <w:t>(二)、监督与审计</w:t>
        </w:r>
        <w:r>
          <w:tab/>
        </w:r>
        <w:r>
          <w:fldChar w:fldCharType="begin"/>
        </w:r>
        <w:r>
          <w:instrText xml:space="preserve"> PAGEREF _Toc21173 \h </w:instrText>
        </w:r>
        <w:r>
          <w:fldChar w:fldCharType="separate"/>
        </w:r>
        <w:r>
          <w:t>52</w:t>
        </w:r>
        <w:r>
          <w:fldChar w:fldCharType="end"/>
        </w:r>
      </w:hyperlink>
    </w:p>
    <w:p>
      <w:pPr>
        <w:pStyle w:val="TOC1"/>
        <w:tabs>
          <w:tab w:val="right" w:leader="dot" w:pos="8306"/>
        </w:tabs>
      </w:pPr>
      <w:hyperlink w:anchor="_Toc26676" w:history="1">
        <w:r>
          <w:rPr>
            <w:rFonts w:ascii="仿宋" w:eastAsia="仿宋" w:hAnsi="仿宋" w:cs="仿宋" w:hint="eastAsia"/>
            <w:lang w:eastAsia="zh-CN"/>
          </w:rPr>
          <w:t>十五、落地灯项目实施时间节点</w:t>
        </w:r>
        <w:r>
          <w:tab/>
        </w:r>
        <w:r>
          <w:fldChar w:fldCharType="begin"/>
        </w:r>
        <w:r>
          <w:instrText xml:space="preserve"> PAGEREF _Toc26676 \h </w:instrText>
        </w:r>
        <w:r>
          <w:fldChar w:fldCharType="separate"/>
        </w:r>
        <w:r>
          <w:t>53</w:t>
        </w:r>
        <w:r>
          <w:fldChar w:fldCharType="end"/>
        </w:r>
      </w:hyperlink>
    </w:p>
    <w:p>
      <w:pPr>
        <w:pStyle w:val="TOC2"/>
        <w:tabs>
          <w:tab w:val="right" w:leader="dot" w:pos="8306"/>
        </w:tabs>
      </w:pPr>
      <w:hyperlink w:anchor="_Toc18754" w:history="1">
        <w:r>
          <w:rPr>
            <w:rFonts w:ascii="仿宋" w:eastAsia="仿宋" w:hAnsi="仿宋" w:cs="仿宋" w:hint="eastAsia"/>
            <w:lang w:eastAsia="zh-CN"/>
          </w:rPr>
          <w:t>(一)、落地灯项目启动阶段时间节点</w:t>
        </w:r>
        <w:r>
          <w:tab/>
        </w:r>
        <w:r>
          <w:fldChar w:fldCharType="begin"/>
        </w:r>
        <w:r>
          <w:instrText xml:space="preserve"> PAGEREF _Toc18754 \h </w:instrText>
        </w:r>
        <w:r>
          <w:fldChar w:fldCharType="separate"/>
        </w:r>
        <w:r>
          <w:t>53</w:t>
        </w:r>
        <w:r>
          <w:fldChar w:fldCharType="end"/>
        </w:r>
      </w:hyperlink>
    </w:p>
    <w:p>
      <w:pPr>
        <w:pStyle w:val="TOC2"/>
        <w:tabs>
          <w:tab w:val="right" w:leader="dot" w:pos="8306"/>
        </w:tabs>
      </w:pPr>
      <w:hyperlink w:anchor="_Toc23657" w:history="1">
        <w:r>
          <w:rPr>
            <w:rFonts w:ascii="仿宋" w:eastAsia="仿宋" w:hAnsi="仿宋" w:cs="仿宋" w:hint="eastAsia"/>
            <w:lang w:eastAsia="zh-CN"/>
          </w:rPr>
          <w:t>(二)、落地灯项目执行阶段时间节点</w:t>
        </w:r>
        <w:r>
          <w:tab/>
        </w:r>
        <w:r>
          <w:fldChar w:fldCharType="begin"/>
        </w:r>
        <w:r>
          <w:instrText xml:space="preserve"> PAGEREF _Toc23657 \h </w:instrText>
        </w:r>
        <w:r>
          <w:fldChar w:fldCharType="separate"/>
        </w:r>
        <w:r>
          <w:t>54</w:t>
        </w:r>
        <w:r>
          <w:fldChar w:fldCharType="end"/>
        </w:r>
      </w:hyperlink>
    </w:p>
    <w:p>
      <w:pPr>
        <w:pStyle w:val="TOC2"/>
        <w:tabs>
          <w:tab w:val="right" w:leader="dot" w:pos="8306"/>
        </w:tabs>
      </w:pPr>
      <w:hyperlink w:anchor="_Toc28463" w:history="1">
        <w:r>
          <w:rPr>
            <w:rFonts w:ascii="仿宋" w:eastAsia="仿宋" w:hAnsi="仿宋" w:cs="仿宋" w:hint="eastAsia"/>
            <w:lang w:eastAsia="zh-CN"/>
          </w:rPr>
          <w:t>(三)、落地灯项目完成阶段时间节点</w:t>
        </w:r>
        <w:r>
          <w:tab/>
        </w:r>
        <w:r>
          <w:fldChar w:fldCharType="begin"/>
        </w:r>
        <w:r>
          <w:instrText xml:space="preserve"> PAGEREF _Toc28463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60"/>
      <w:r>
        <w:rPr>
          <w:rFonts w:ascii="仿宋" w:eastAsia="仿宋" w:hAnsi="仿宋" w:cs="仿宋" w:hint="eastAsia"/>
          <w:sz w:val="28"/>
          <w:lang w:eastAsia="zh-CN"/>
        </w:rPr>
        <w:t>一、落地灯项目绩效评估</w:t>
      </w:r>
      <w:bookmarkEnd w:id="2"/>
    </w:p>
    <w:p>
      <w:pPr>
        <w:pStyle w:val="Heading2"/>
        <w:rPr>
          <w:rFonts w:ascii="仿宋" w:eastAsia="仿宋" w:hAnsi="仿宋" w:cs="仿宋" w:hint="eastAsia"/>
          <w:lang w:eastAsia="zh-CN"/>
        </w:rPr>
      </w:pPr>
      <w:bookmarkStart w:id="3" w:name="_Toc83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在落地灯项目中，我们设计了一套全面的绩效评估指标，以确保落地灯项目的可控和成功交付。这些指标跨足落地灯项目目标、成本、进度和质量等多个维度，为我们提供了全面洞察落地灯项目的健康状况。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目标达成率是我们关注的首要指标。我们设定了明确的目标，并通过定期监测和评估，迅速发现并应对潜在的目标偏差。这为落地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成本绩效是另一个核心关注点。通过实际成本与预算成本的对比分析，我们深入了解成本差异的原因，及时调整资源分配，保持落地灯项目在经济效益方面的合理水平。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进度作为关键的绩效指标之一，得到了精心的关注。我们制定了详细的落地灯项目进度计划，并设立了进度符合度指标，确保实际进度与计划进度保持一致。这使我们能够快速发现和解决潜在的进度问题，保持落地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落地灯项目绩效的不可或缺的一环。我们引入了一系列的质量标准和客户满意度指标，以确保落地灯项目交付的成果在质量上达到或超越预期水平。通过持续监测这些指标，我们努力提升落地灯项目整体质量水平，为落地灯项目的成功交付提供有力保障。通过这些科学且全面的绩效评估，我们能够更好地引导落地灯项目的持续改进，确保落地灯项目目标的顺利达成。</w:t>
      </w:r>
    </w:p>
    <w:p>
      <w:pPr>
        <w:pStyle w:val="Heading2"/>
        <w:ind w:firstLine="560" w:firstLineChars="200"/>
        <w:rPr>
          <w:rFonts w:ascii="仿宋" w:eastAsia="仿宋" w:hAnsi="仿宋" w:cs="仿宋" w:hint="eastAsia"/>
          <w:sz w:val="28"/>
          <w:lang w:eastAsia="zh-CN"/>
        </w:rPr>
      </w:pPr>
      <w:bookmarkStart w:id="4" w:name="_Toc145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绩效评估是落地灯项目中的关键环节，为确保落地灯项目达到预期目标，我们采用了多层次、多维度的绩效评估方法。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落地灯项目的战略目标对齐，确保每个决策和行动都与落地灯项目整体目标保持一致。团队会定期召开战略对齐会议，审视当前工作与落地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落地灯项目进度、质量、成本和风险等方面。这些指标通过数据收集和分析，为落地灯项目管理团队提供了客观的评估依据。例如，我们通过落地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绩效评估不仅仅停留在落地灯项目内部，还考虑了落地灯项目对外部环境的影响。我们定期进行干系人满意度调查，以了解各利益相关方对落地灯项目的期望和满意度，并及时做出调整。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这种多层次、多角度的绩效评估方法，使得我们能够全面了解落地灯项目的运行状态，及时做出调整，确保落地灯项目在不断变化的环境中保持稳健前行。</w:t>
      </w:r>
    </w:p>
    <w:p>
      <w:pPr>
        <w:pStyle w:val="Heading2"/>
        <w:ind w:firstLine="560" w:firstLineChars="200"/>
        <w:rPr>
          <w:rFonts w:ascii="仿宋" w:eastAsia="仿宋" w:hAnsi="仿宋" w:cs="仿宋" w:hint="eastAsia"/>
          <w:sz w:val="28"/>
          <w:lang w:eastAsia="zh-CN"/>
        </w:rPr>
      </w:pPr>
      <w:bookmarkStart w:id="5" w:name="_Toc52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为了确保落地灯项目的有效管理和不断优化，我们采用了精心设计的绩效评估周期。这个周期旨在实现灵活、实时和全面的评估，以适应落地灯项目执行中的各种挑战。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落地灯项目的不同需求，分为短期、中期和长期。短期评估关注每个迭代或工作周期，以及时发现和解决当前任务中的问题。中期评估涵盖几个迭代，深入了解整体落地灯项目的趋势和性能。长期评估则着眼于整个落地灯项目阶段，确保落地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落地灯项目管理工具和协作平台，团队成员能够随时更新和分享落地灯项目数据。这种实时性的反馈机制使我们能够及时察觉潜在问题，快速调整，保持落地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落地灯项目的决策制定密不可分。每个周期的落地灯项目回顾会议成为集体总结经验、识别问题深层次原因并找到创新解决方案的平台。这种定期的反思与调整机制使落地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87"/>
      <w:r>
        <w:rPr>
          <w:rFonts w:ascii="仿宋" w:eastAsia="仿宋" w:hAnsi="仿宋" w:cs="仿宋" w:hint="eastAsia"/>
          <w:sz w:val="28"/>
          <w:lang w:eastAsia="zh-CN"/>
        </w:rPr>
        <w:t>二、落地灯项目可持续发展</w:t>
      </w:r>
      <w:bookmarkEnd w:id="6"/>
    </w:p>
    <w:p>
      <w:pPr>
        <w:pStyle w:val="Heading2"/>
        <w:rPr>
          <w:rFonts w:ascii="仿宋" w:eastAsia="仿宋" w:hAnsi="仿宋" w:cs="仿宋" w:hint="eastAsia"/>
          <w:lang w:eastAsia="zh-CN"/>
        </w:rPr>
      </w:pPr>
      <w:bookmarkStart w:id="7" w:name="_Toc1121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落地灯项目中，落地灯项目团队着眼于未来，明确了可持续发展的战略方向。制定的具体可持续发展目标包括降低资源使用、采用环保技术、最大化社会效益等。这一步骤不仅有助于落地灯项目在环保和社会责任方面达到最高标准，也为未来提供了明确的指引，确保落地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可持续实践的融入落地灯项目管理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落地灯项目管理周期。从落地灯项目规划开始，落地灯项目团队就考虑了环境和社会的因素。在执行阶段，落地灯项目团队积极推动绿色技术的应用，优化资源利用。此外，关注员工的社会责任，通过培训和沟通活动提高员工对可持续发展的认知，使他们能够在日常工作中践行可持续实践。这些举措不仅为落地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02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扎根于落地灯项目的可持续发展理念，我们深信环保与社会责任是落地灯项目成功的关键支柱。在落地灯项目的每一步，我们都致力于通过创新和实践，履行对环境和社会的坚定责任。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团队通过引入先进的环保技术、建立高效的废物处理系统以及推动能源节约措施，积极履行环保责任。定期的环保监测和评估确保落地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不仅致力于自身可持续发展，还注重对社会的回馈。通过支持社区落地灯项目、参与慈善事业、提供培训机会等方式，落地灯项目积极履行社会责任。与当地社区建立积极互动，关注员工的工作与生活平衡，以及员工的身心健康，是落地灯项目在社会责任层面的关键举措。这样的实践不仅增强了落地灯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1203"/>
      <w:r>
        <w:rPr>
          <w:rFonts w:ascii="仿宋" w:eastAsia="仿宋" w:hAnsi="仿宋" w:cs="仿宋" w:hint="eastAsia"/>
          <w:sz w:val="28"/>
          <w:lang w:eastAsia="zh-CN"/>
        </w:rPr>
        <w:t>三、落地灯项目概论</w:t>
      </w:r>
      <w:bookmarkEnd w:id="9"/>
    </w:p>
    <w:p>
      <w:pPr>
        <w:pStyle w:val="Heading2"/>
        <w:rPr>
          <w:rFonts w:ascii="仿宋" w:eastAsia="仿宋" w:hAnsi="仿宋" w:cs="仿宋" w:hint="eastAsia"/>
          <w:lang w:eastAsia="zh-CN"/>
        </w:rPr>
      </w:pPr>
      <w:bookmarkStart w:id="10" w:name="_Toc29622"/>
      <w:r>
        <w:rPr>
          <w:rFonts w:ascii="仿宋" w:eastAsia="仿宋" w:hAnsi="仿宋" w:cs="仿宋" w:hint="eastAsia"/>
          <w:lang w:eastAsia="zh-CN"/>
        </w:rPr>
        <w:t>(一)、落地灯项目概况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起源追溯至对市场的深入洞察。市场的不断演变与变革为落地灯项目提供了难得的机遇。当前市场存在的需求缺口和变革的大环境共同构成了落地灯项目的背景。这个落地灯项目旨在充分利用市场机遇，填补行业中尚未满足的需求，为客户提供全新的解决方案。市场的变革和需求的增长使得这个落地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落地灯项目名称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正式命名为落地灯。这个名称不仅仅是一个标识，更代表了落地灯项目的核心理念和愿景。它蕴含着落地灯项目所要解决问题的关键字，具有强烈的表达和辨识度，为落地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落地灯项目目标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核心目标是提供一种全新、高效的解决方案，满足客户日益增长的需求。落地灯项目追求的不仅仅是满足市场需求，更是在市场中获得卓越的竞争优势。通过不断提升产品或服务的质量和创新水平，落地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落地灯项目范围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全面涵盖了产品研发、制造、市场推广和售后服务，确保从产品设计到最终用户体验的全方位关注。这一全面的落地灯项目范围是为了确保落地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落地灯项目时间表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落地灯项目计划在未来18个月内完成，包括研发、测试、市场试点和正式推出等不同阶段。这个时间表的合理设计是为了确保落地灯项目各个阶段的顺利推进，以便按时交付高质量的成果。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落地灯项目预算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落地灯项目总预算估算为XX百万美元，主要分配在研发、市场推广、人员培训和运营等方面。这一充足的预算为落地灯项目提供了充足的资源，确保落地灯项目在各个方面都能取得优异的表现。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落地灯项目风险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落地灯项目可能面临的风险包括市场接受度低、技术难题、竞争激烈等。落地灯项目团队已经制定了相应的风险应对计划，通过前瞻性的风险管理，确保落地灯项目在面对不确定性时能够迅速做出应对。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落地灯项目团队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落地灯项目汇聚了一支经验丰富、多领域专业素养的核心团队，确保落地灯项目在各个方面都能拥有高水平的执行力。团队的协同作战是落地灯项目成功的关键因素之一。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落地灯项目背景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落地灯项目的背景根植于市场对更高效、创新产品的渴望，同时也受到科技发展对行业格局的深刻改变的影响。这为落地灯项目提供了广阔的发展空间和市场需求。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落地灯项目现状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截至目前，落地灯项目已完成市场调研和技术验证，取得了初步的成功。这为落地灯项目在未来的发展奠定了坚实的基础，为更远大的目标打下了坚实的基石。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012"/>
      <w:r>
        <w:rPr>
          <w:rFonts w:ascii="仿宋" w:eastAsia="仿宋" w:hAnsi="仿宋" w:cs="仿宋" w:hint="eastAsia"/>
          <w:sz w:val="28"/>
          <w:lang w:eastAsia="zh-CN"/>
        </w:rPr>
        <w:t>(二)、落地灯项目目标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keyword》落地灯项目首要业务目标是在市场中占据有利地位，实现产品/服务的成功推广和销售。通过不断提升产品质量、创新性，落地灯项目追求成为行业中的领导者，赢得更多客户的青睐。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在科技迅速发展的时代，落地灯项目着眼于技术创新。通过持续的研发和技术升级，落地灯项目旨在推出更具创新性的产品或服务，以满足市场对新鲜、先进解决方案的需求。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为了建立可持续的客户关系，落地灯项目设定了客户满意度目标。通过提供卓越的产品质量和优质的客户服务，落地灯项目追求赢得客户的信任和忠诚度，确保他们的满意度达到行业领先水平。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落地灯项目注重社会责任和可持续发展。通过实施环保、社会责任落地灯项目，落地灯项目致力于在经济发展的同时保护环境，促进社会公平，实现可持续经营。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落地灯项目的团队是实现目标的核心驱动力。因此，落地灯项目设定了团队发展目标，包括提升团队成员的专业技能、培养领导力，以及搭建协同高效的团队工作氛围。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523"/>
      <w:r>
        <w:rPr>
          <w:rFonts w:ascii="仿宋" w:eastAsia="仿宋" w:hAnsi="仿宋" w:cs="仿宋" w:hint="eastAsia"/>
          <w:sz w:val="28"/>
          <w:lang w:eastAsia="zh-CN"/>
        </w:rPr>
        <w:t>(三)、落地灯项目提出的理由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落地灯项目提出的理由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提出源于对市场机遇的深刻洞察。当前市场中存在的需求缺口和行业发展趋势表明，有巨大的商业机会等待被开发。通过准确捕捉市场机遇，落地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理念基于对技术创新的信仰。通过持续的研发和技术投入，落地灯项目有望推出更具创新性的产品或服务。在科技飞速发展的当下，落地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提出是为了增强企业的行业竞争力。通过提升产品或服务的质量和独特性，落地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落地灯项目响应了消费者需求的变化。随着社会和科技的不断发展，消费者对产品和服务的需求也在发生变化。通过深入了解并及时回应消费者的新需求，落地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落地灯项目的提出是企业战略发展规划的一部分。在面对日益激烈的市场竞争和不断变化的商业环境中，落地灯项目作为企业战略的一环，旨在为企业开辟新的增长领域，巩固企业在行业中的地位。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落地灯项目的提出不仅仅是基于商业考量，还注重社会责任。通过推出环保、社会责任等方面的落地灯项目，落地灯企业可以在社会中树立积极形象，为社会做出积极贡献，实现经济效益和社会效益的双赢。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落地灯项目的提出反映了对利益相关者期望的关注。包括客户、员工、投资者等利益相关者在企业发展中都有着各自的期望，落地灯项目力求在满足这些期望的同时，取得更大的共赢。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172"/>
      <w:r>
        <w:rPr>
          <w:rFonts w:ascii="仿宋" w:eastAsia="仿宋" w:hAnsi="仿宋" w:cs="仿宋" w:hint="eastAsia"/>
          <w:sz w:val="28"/>
          <w:lang w:eastAsia="zh-CN"/>
        </w:rPr>
        <w:t>(四)、落地灯项目意义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在实施落地灯项目的过程中，我们不仅仅是在追逐商业成功，更是为企业和社会的多个层面创造了深远的意义。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落地灯项目的首要意义在于提升企业的市场竞争力。通过持续的创新和对产品质量的高标准要求，落地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落地灯项目的推进将促使行业技术水平的提升。通过引入先进技术和创新性解决方案，落地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在社会层面，落地灯项目不仅创造了大量就业机会，提高了就业水平，还注重社会责任和环保。通过参与社会公益事业和推动环保落地灯项目，落地灯项目为社会贡献了一份力量，体现了企业对社会的积极回馈。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综合而言，落地灯项目意义重大，不仅推动了企业的发展，也为行业和社会的进步贡献了积极力量。这是一个全面而深刻的影响，将在未来产生可持续的正面效应。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409"/>
      <w:r>
        <w:rPr>
          <w:rFonts w:ascii="仿宋" w:eastAsia="仿宋" w:hAnsi="仿宋" w:cs="仿宋" w:hint="eastAsia"/>
          <w:sz w:val="28"/>
          <w:lang w:eastAsia="zh-CN"/>
        </w:rPr>
        <w:t>(五)、落地灯项目背景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在当今迅猛发展的商业环境中，落地灯项目的动因根植于对多方面因素的审慎考量。这个落地灯项目的提出并非孤立的决策，而是对企业所处背景深入思考的产物。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市场的不断演变是落地灯项目背后的首要原因。科技的迅速发展和全球市场的快速变化使得企业必须灵活应对。落地灯项目应运而生，旨在通过创新性的解决方案迎合市场的多变需求，赢得竞争中的先机。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竞争的激烈程度也是落地灯项目背景中不可忽视的一环。企业需要在激烈竞争中脱颖而出，为此，落地灯项目致力于打破常规，提供独特的价值主张，以吸引客户并确保市场份额的增长。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技术的迅速发展为企业带来了机遇与挑战。作为落地灯项目启动的背景之一，对新兴技术的应用将有助于提升企业的技术水平，使其在不断演进的商业环境中保持竞争优势。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此外，社会对企业责任的期望也在逐渐升高。落地灯项目充分融入了社会责任的理念，通过可持续经营和社会公益落地灯项目，企图为社会贡献一份力量，在商业成功的同时关注社会价值。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182"/>
      <w:r>
        <w:rPr>
          <w:rFonts w:ascii="仿宋" w:eastAsia="仿宋" w:hAnsi="仿宋" w:cs="仿宋" w:hint="eastAsia"/>
          <w:sz w:val="28"/>
          <w:lang w:eastAsia="zh-CN"/>
        </w:rPr>
        <w:t>四、落地灯项目文档管理</w:t>
      </w:r>
      <w:bookmarkEnd w:id="15"/>
    </w:p>
    <w:p>
      <w:pPr>
        <w:pStyle w:val="Heading2"/>
        <w:rPr>
          <w:rFonts w:ascii="仿宋" w:eastAsia="仿宋" w:hAnsi="仿宋" w:cs="仿宋" w:hint="eastAsia"/>
          <w:lang w:eastAsia="zh-CN"/>
        </w:rPr>
      </w:pPr>
      <w:bookmarkStart w:id="16" w:name="_Toc242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落地灯项目高度重视文档的质量和准确性，以支持落地灯项目的各项活动和决策。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文档的编制始于落地灯项目计划的初期，我们制定了详细的文档编制计划，明确了每个文档的内容、格式和编写责任人。在落地灯项目启动阶段，我们首先编制了落地灯项目章程，明确定义了落地灯项目的目标、范围、风险等关键要素。随后，落地灯项目团队根据计划陆续编制了需求文档、设计文档、测试文档等各类文档，确保落地灯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落地灯项目管理中的重要环节，旨在确保落地灯项目文档符合质量标准和落地灯项目需求。在落地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除了内部审查，我们还进行了外部审查，邀请落地灯项目相关利益方和专业领域的专家对文档进行独立审查。这有助于获取更全面、客观的反馈，确保落地灯项目文档不仅符合内部标准，也满足外部需求。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落地灯项目在文档编制与审查方面建立了严格的管理机制，通过规范的流程和多维度的审查，确保落地灯项目文档的质量、准确性和可靠性，为落地灯项目的顺利推进提供了有力支持。</w:t>
      </w:r>
    </w:p>
    <w:p>
      <w:pPr>
        <w:pStyle w:val="Heading2"/>
        <w:ind w:firstLine="560" w:firstLineChars="200"/>
        <w:rPr>
          <w:rFonts w:ascii="仿宋" w:eastAsia="仿宋" w:hAnsi="仿宋" w:cs="仿宋" w:hint="eastAsia"/>
          <w:sz w:val="28"/>
          <w:lang w:eastAsia="zh-CN"/>
        </w:rPr>
      </w:pPr>
      <w:bookmarkStart w:id="17" w:name="_Toc1181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在落地灯项目中，我们致力于优化文档发布与分发过程，以确保信息的高效传递和团队间协作的顺畅进行。以下是我们采取的关键优化策略：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我们通过多渠道发布文档，包括电子邮件、落地灯项目管理平台、内部网站等，以满足不同团队成员的偏好和需求。多渠道发布确保了信息的全面覆盖。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我们采用了精细的权限控制，确保只有授权人员可以访问敏感信息。这种安全措施保护了落地灯项目文档的机密性，防止了未经授权的信息泄露。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91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文档存档与归档是落地灯项目生命周期中一个至关重要的环节，直接关系到落地灯项目信息的长期保存和历史记录的完整性。在落地灯项目中，我们实施了一系列有效的文档存档与归档管理策略：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https://d.book118.com/335331002123011124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715B2"/>
    <w:rsid w:val="24971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3100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2024-03-06T13:08:00Z</dcterms:created>
  <dcterms:modified xsi:type="dcterms:W3CDTF">2024-03-06T13:08:19Z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2281D63251214B4EBB3BADA92AB3EEE9_11</vt:lpwstr>
  </property>
  <property fmtid="{D5CDD505-2E9C-101B-9397-08002B2CF9AE}" pid="3" name="KSOProductBuildVer">
    <vt:lpwstr>2052-12.1.0.16388</vt:lpwstr>
  </property>
</Properties>
</file>