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核试验反应堆及其配套产品相关行业公司成立报告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_Toc5188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_Toc19958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_Toc16652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_Toc26000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9" w:history="1">
        <w:r>
          <w:rPr>
            <w:rFonts w:ascii="仿宋" w:eastAsia="仿宋" w:hAnsi="仿宋" w:cs="仿宋" w:hint="eastAsia"/>
            <w:lang w:eastAsia="zh-CN"/>
          </w:rPr>
          <w:t>(七)、核试验反应堆及其配套产品项目建设必要性分析</w:t>
        </w:r>
        <w:r>
          <w:tab/>
        </w:r>
        <w:r>
          <w:fldChar w:fldCharType="begin"/>
        </w:r>
        <w:r>
          <w:instrText xml:space="preserve"> PAGEREF _Toc23399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_Toc15914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_Toc19071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_Toc8932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" w:history="1">
        <w:r>
          <w:rPr>
            <w:rFonts w:ascii="仿宋" w:eastAsia="仿宋" w:hAnsi="仿宋" w:cs="仿宋" w:hint="eastAsia"/>
            <w:lang w:eastAsia="zh-CN"/>
          </w:rPr>
          <w:t>四、核试验反应堆及其配套产品筹建公司基本信息</w:t>
        </w:r>
        <w:r>
          <w:tab/>
        </w:r>
        <w:r>
          <w:fldChar w:fldCharType="begin"/>
        </w:r>
        <w:r>
          <w:instrText xml:space="preserve"> PAGEREF _Toc633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_Toc18073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_Toc14859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_Toc9968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_Toc13954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_Toc16697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8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_Toc17238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2" w:history="1">
        <w:r>
          <w:rPr>
            <w:rFonts w:ascii="仿宋" w:eastAsia="仿宋" w:hAnsi="仿宋" w:cs="仿宋" w:hint="eastAsia"/>
            <w:lang w:eastAsia="zh-CN"/>
          </w:rPr>
          <w:t>(一)、核试验反应堆及其配套产品项目选址原则</w:t>
        </w:r>
        <w:r>
          <w:tab/>
        </w:r>
        <w:r>
          <w:fldChar w:fldCharType="begin"/>
        </w:r>
        <w:r>
          <w:instrText xml:space="preserve"> PAGEREF _Toc24702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_Toc24826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_Toc22458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(五)、核试验反应堆及其配套产品项目选址综合评价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7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_Toc16576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9" w:history="1">
        <w:r>
          <w:rPr>
            <w:rFonts w:ascii="仿宋" w:eastAsia="仿宋" w:hAnsi="仿宋" w:cs="仿宋" w:hint="eastAsia"/>
            <w:lang w:eastAsia="zh-CN"/>
          </w:rPr>
          <w:t>(一)、核试验反应堆及其配套产品项目进度安排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" w:history="1">
        <w:r>
          <w:rPr>
            <w:rFonts w:ascii="仿宋" w:eastAsia="仿宋" w:hAnsi="仿宋" w:cs="仿宋" w:hint="eastAsia"/>
            <w:lang w:eastAsia="zh-CN"/>
          </w:rPr>
          <w:t>(二)、核试验反应堆及其配套产品项目实施保障措施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_Toc28813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_Toc12914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_Toc30021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_Toc12361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_Toc5833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_Toc3430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1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_Toc12415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7" w:history="1">
        <w:r>
          <w:rPr>
            <w:rFonts w:ascii="仿宋" w:eastAsia="仿宋" w:hAnsi="仿宋" w:cs="仿宋" w:hint="eastAsia"/>
            <w:lang w:eastAsia="zh-CN"/>
          </w:rPr>
          <w:t>八、核试验反应堆及其配套产品项目经济效益</w:t>
        </w:r>
        <w:r>
          <w:tab/>
        </w:r>
        <w:r>
          <w:fldChar w:fldCharType="begin"/>
        </w:r>
        <w:r>
          <w:instrText xml:space="preserve"> PAGEREF _Toc18617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_Toc13451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_Toc6793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0" w:history="1">
        <w:r>
          <w:rPr>
            <w:rFonts w:ascii="仿宋" w:eastAsia="仿宋" w:hAnsi="仿宋" w:cs="仿宋" w:hint="eastAsia"/>
            <w:lang w:eastAsia="zh-CN"/>
          </w:rPr>
          <w:t>(三)、核试验反应堆及其配套产品项目盈利能力分析</w:t>
        </w:r>
        <w:r>
          <w:tab/>
        </w:r>
        <w:r>
          <w:fldChar w:fldCharType="begin"/>
        </w:r>
        <w:r>
          <w:instrText xml:space="preserve"> PAGEREF _Toc16740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_Toc7046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_Toc32395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_Toc5836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_Toc29576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_Toc12983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_Toc24297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_Toc26398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_Toc27217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1" w:history="1">
        <w:r>
          <w:rPr>
            <w:rFonts w:ascii="仿宋" w:eastAsia="仿宋" w:hAnsi="仿宋" w:cs="仿宋" w:hint="eastAsia"/>
            <w:lang w:eastAsia="zh-CN"/>
          </w:rPr>
          <w:t>(五)、核试验反应堆及其配套产品项目总投资</w:t>
        </w:r>
        <w:r>
          <w:tab/>
        </w:r>
        <w:r>
          <w:fldChar w:fldCharType="begin"/>
        </w:r>
        <w:r>
          <w:instrText xml:space="preserve"> PAGEREF _Toc4911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_Toc3509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_Toc23784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_Toc9570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_Toc4419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_Toc19752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_Toc28601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5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6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98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https://d.book118.com/335341133341011100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核试验反应堆及其配套产品相关行业公司成立报告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核试验反应堆及其配套产品相关行业公司成立报告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核试验反应堆及其配套产品相关行业公司成立报告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核试验反应堆及其配套产品相关行业公司成立报告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核试验反应堆及其配套产品相关行业公司成立报告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534113334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2024-01-18T07:12:00Z</dcterms:created>
  <dcterms:modified xsi:type="dcterms:W3CDTF">2024-01-18T07:12:32Z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2A56A40E7F814B25BBE58414F02DE348_11</vt:lpwstr>
  </property>
  <property fmtid="{D5CDD505-2E9C-101B-9397-08002B2CF9AE}" pid="3" name="KSOProductBuildVer">
    <vt:lpwstr>2052-12.1.0.16120</vt:lpwstr>
  </property>
</Properties>
</file>