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工业炉窑的新型燃烧装置项目计划设计方案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44" w:history="1">
        <w:r>
          <w:rPr>
            <w:rFonts w:ascii="仿宋" w:eastAsia="仿宋" w:hAnsi="仿宋" w:cs="仿宋" w:hint="eastAsia"/>
            <w:lang w:eastAsia="zh-CN"/>
          </w:rPr>
          <w:t>序言</w:t>
        </w:r>
        <w:r>
          <w:tab/>
        </w:r>
        <w:r>
          <w:fldChar w:fldCharType="begin"/>
        </w:r>
        <w:r>
          <w:instrText xml:space="preserve"> PAGEREF _Toc28644 \h </w:instrText>
        </w:r>
        <w:r>
          <w:fldChar w:fldCharType="separate"/>
        </w:r>
        <w:r>
          <w:t>3</w:t>
        </w:r>
        <w:r>
          <w:fldChar w:fldCharType="end"/>
        </w:r>
      </w:hyperlink>
    </w:p>
    <w:p>
      <w:pPr>
        <w:pStyle w:val="TOC1"/>
        <w:tabs>
          <w:tab w:val="right" w:leader="dot" w:pos="8306"/>
        </w:tabs>
      </w:pPr>
      <w:hyperlink w:anchor="_Toc29836" w:history="1">
        <w:r>
          <w:rPr>
            <w:rFonts w:ascii="仿宋" w:eastAsia="仿宋" w:hAnsi="仿宋" w:cs="仿宋" w:hint="eastAsia"/>
            <w:lang w:eastAsia="zh-CN"/>
          </w:rPr>
          <w:t>一、产品规划分析</w:t>
        </w:r>
        <w:r>
          <w:tab/>
        </w:r>
        <w:r>
          <w:fldChar w:fldCharType="begin"/>
        </w:r>
        <w:r>
          <w:instrText xml:space="preserve"> PAGEREF _Toc29836 \h </w:instrText>
        </w:r>
        <w:r>
          <w:fldChar w:fldCharType="separate"/>
        </w:r>
        <w:r>
          <w:t>3</w:t>
        </w:r>
        <w:r>
          <w:fldChar w:fldCharType="end"/>
        </w:r>
      </w:hyperlink>
    </w:p>
    <w:p>
      <w:pPr>
        <w:pStyle w:val="TOC2"/>
        <w:tabs>
          <w:tab w:val="right" w:leader="dot" w:pos="8306"/>
        </w:tabs>
      </w:pPr>
      <w:hyperlink w:anchor="_Toc18251" w:history="1">
        <w:r>
          <w:rPr>
            <w:rFonts w:ascii="仿宋" w:eastAsia="仿宋" w:hAnsi="仿宋" w:cs="仿宋" w:hint="eastAsia"/>
            <w:lang w:eastAsia="zh-CN"/>
          </w:rPr>
          <w:t>(一)、产品规划</w:t>
        </w:r>
        <w:r>
          <w:tab/>
        </w:r>
        <w:r>
          <w:fldChar w:fldCharType="begin"/>
        </w:r>
        <w:r>
          <w:instrText xml:space="preserve"> PAGEREF _Toc18251 \h </w:instrText>
        </w:r>
        <w:r>
          <w:fldChar w:fldCharType="separate"/>
        </w:r>
        <w:r>
          <w:t>3</w:t>
        </w:r>
        <w:r>
          <w:fldChar w:fldCharType="end"/>
        </w:r>
      </w:hyperlink>
    </w:p>
    <w:p>
      <w:pPr>
        <w:pStyle w:val="TOC2"/>
        <w:tabs>
          <w:tab w:val="right" w:leader="dot" w:pos="8306"/>
        </w:tabs>
      </w:pPr>
      <w:hyperlink w:anchor="_Toc3287" w:history="1">
        <w:r>
          <w:rPr>
            <w:rFonts w:ascii="仿宋" w:eastAsia="仿宋" w:hAnsi="仿宋" w:cs="仿宋" w:hint="eastAsia"/>
            <w:lang w:eastAsia="zh-CN"/>
          </w:rPr>
          <w:t>(二)、建设规模</w:t>
        </w:r>
        <w:r>
          <w:tab/>
        </w:r>
        <w:r>
          <w:fldChar w:fldCharType="begin"/>
        </w:r>
        <w:r>
          <w:instrText xml:space="preserve"> PAGEREF _Toc3287 \h </w:instrText>
        </w:r>
        <w:r>
          <w:fldChar w:fldCharType="separate"/>
        </w:r>
        <w:r>
          <w:t>4</w:t>
        </w:r>
        <w:r>
          <w:fldChar w:fldCharType="end"/>
        </w:r>
      </w:hyperlink>
    </w:p>
    <w:p>
      <w:pPr>
        <w:pStyle w:val="TOC1"/>
        <w:tabs>
          <w:tab w:val="right" w:leader="dot" w:pos="8306"/>
        </w:tabs>
      </w:pPr>
      <w:hyperlink w:anchor="_Toc8965" w:history="1">
        <w:r>
          <w:rPr>
            <w:rFonts w:ascii="仿宋" w:eastAsia="仿宋" w:hAnsi="仿宋" w:cs="仿宋" w:hint="eastAsia"/>
            <w:lang w:eastAsia="zh-CN"/>
          </w:rPr>
          <w:t>二、工业炉窑的新型燃烧装置项目文档管理</w:t>
        </w:r>
        <w:r>
          <w:tab/>
        </w:r>
        <w:r>
          <w:fldChar w:fldCharType="begin"/>
        </w:r>
        <w:r>
          <w:instrText xml:space="preserve"> PAGEREF _Toc8965 \h </w:instrText>
        </w:r>
        <w:r>
          <w:fldChar w:fldCharType="separate"/>
        </w:r>
        <w:r>
          <w:t>5</w:t>
        </w:r>
        <w:r>
          <w:fldChar w:fldCharType="end"/>
        </w:r>
      </w:hyperlink>
    </w:p>
    <w:p>
      <w:pPr>
        <w:pStyle w:val="TOC2"/>
        <w:tabs>
          <w:tab w:val="right" w:leader="dot" w:pos="8306"/>
        </w:tabs>
      </w:pPr>
      <w:hyperlink w:anchor="_Toc2937" w:history="1">
        <w:r>
          <w:rPr>
            <w:rFonts w:ascii="仿宋" w:eastAsia="仿宋" w:hAnsi="仿宋" w:cs="仿宋" w:hint="eastAsia"/>
            <w:lang w:eastAsia="zh-CN"/>
          </w:rPr>
          <w:t>(一)、文档编制与审查</w:t>
        </w:r>
        <w:r>
          <w:tab/>
        </w:r>
        <w:r>
          <w:fldChar w:fldCharType="begin"/>
        </w:r>
        <w:r>
          <w:instrText xml:space="preserve"> PAGEREF _Toc2937 \h </w:instrText>
        </w:r>
        <w:r>
          <w:fldChar w:fldCharType="separate"/>
        </w:r>
        <w:r>
          <w:t>5</w:t>
        </w:r>
        <w:r>
          <w:fldChar w:fldCharType="end"/>
        </w:r>
      </w:hyperlink>
    </w:p>
    <w:p>
      <w:pPr>
        <w:pStyle w:val="TOC2"/>
        <w:tabs>
          <w:tab w:val="right" w:leader="dot" w:pos="8306"/>
        </w:tabs>
      </w:pPr>
      <w:hyperlink w:anchor="_Toc29398" w:history="1">
        <w:r>
          <w:rPr>
            <w:rFonts w:ascii="仿宋" w:eastAsia="仿宋" w:hAnsi="仿宋" w:cs="仿宋" w:hint="eastAsia"/>
            <w:lang w:eastAsia="zh-CN"/>
          </w:rPr>
          <w:t>(二)、文档发布与分发</w:t>
        </w:r>
        <w:r>
          <w:tab/>
        </w:r>
        <w:r>
          <w:fldChar w:fldCharType="begin"/>
        </w:r>
        <w:r>
          <w:instrText xml:space="preserve"> PAGEREF _Toc29398 \h </w:instrText>
        </w:r>
        <w:r>
          <w:fldChar w:fldCharType="separate"/>
        </w:r>
        <w:r>
          <w:t>6</w:t>
        </w:r>
        <w:r>
          <w:fldChar w:fldCharType="end"/>
        </w:r>
      </w:hyperlink>
    </w:p>
    <w:p>
      <w:pPr>
        <w:pStyle w:val="TOC2"/>
        <w:tabs>
          <w:tab w:val="right" w:leader="dot" w:pos="8306"/>
        </w:tabs>
      </w:pPr>
      <w:hyperlink w:anchor="_Toc13699" w:history="1">
        <w:r>
          <w:rPr>
            <w:rFonts w:ascii="仿宋" w:eastAsia="仿宋" w:hAnsi="仿宋" w:cs="仿宋" w:hint="eastAsia"/>
            <w:lang w:eastAsia="zh-CN"/>
          </w:rPr>
          <w:t>(三)、文档存档与归档</w:t>
        </w:r>
        <w:r>
          <w:tab/>
        </w:r>
        <w:r>
          <w:fldChar w:fldCharType="begin"/>
        </w:r>
        <w:r>
          <w:instrText xml:space="preserve"> PAGEREF _Toc13699 \h </w:instrText>
        </w:r>
        <w:r>
          <w:fldChar w:fldCharType="separate"/>
        </w:r>
        <w:r>
          <w:t>7</w:t>
        </w:r>
        <w:r>
          <w:fldChar w:fldCharType="end"/>
        </w:r>
      </w:hyperlink>
    </w:p>
    <w:p>
      <w:pPr>
        <w:pStyle w:val="TOC1"/>
        <w:tabs>
          <w:tab w:val="right" w:leader="dot" w:pos="8306"/>
        </w:tabs>
      </w:pPr>
      <w:hyperlink w:anchor="_Toc12901" w:history="1">
        <w:r>
          <w:rPr>
            <w:rFonts w:ascii="仿宋" w:eastAsia="仿宋" w:hAnsi="仿宋" w:cs="仿宋" w:hint="eastAsia"/>
            <w:lang w:eastAsia="zh-CN"/>
          </w:rPr>
          <w:t>三、市场分析、调研</w:t>
        </w:r>
        <w:r>
          <w:tab/>
        </w:r>
        <w:r>
          <w:fldChar w:fldCharType="begin"/>
        </w:r>
        <w:r>
          <w:instrText xml:space="preserve"> PAGEREF _Toc12901 \h </w:instrText>
        </w:r>
        <w:r>
          <w:fldChar w:fldCharType="separate"/>
        </w:r>
        <w:r>
          <w:t>9</w:t>
        </w:r>
        <w:r>
          <w:fldChar w:fldCharType="end"/>
        </w:r>
      </w:hyperlink>
    </w:p>
    <w:p>
      <w:pPr>
        <w:pStyle w:val="TOC2"/>
        <w:tabs>
          <w:tab w:val="right" w:leader="dot" w:pos="8306"/>
        </w:tabs>
      </w:pPr>
      <w:hyperlink w:anchor="_Toc8048" w:history="1">
        <w:r>
          <w:rPr>
            <w:rFonts w:ascii="仿宋" w:eastAsia="仿宋" w:hAnsi="仿宋" w:cs="仿宋" w:hint="eastAsia"/>
            <w:lang w:eastAsia="zh-CN"/>
          </w:rPr>
          <w:t>(一)、工业炉窑的新型燃烧装置行业分析</w:t>
        </w:r>
        <w:r>
          <w:tab/>
        </w:r>
        <w:r>
          <w:fldChar w:fldCharType="begin"/>
        </w:r>
        <w:r>
          <w:instrText xml:space="preserve"> PAGEREF _Toc8048 \h </w:instrText>
        </w:r>
        <w:r>
          <w:fldChar w:fldCharType="separate"/>
        </w:r>
        <w:r>
          <w:t>9</w:t>
        </w:r>
        <w:r>
          <w:fldChar w:fldCharType="end"/>
        </w:r>
      </w:hyperlink>
    </w:p>
    <w:p>
      <w:pPr>
        <w:pStyle w:val="TOC2"/>
        <w:tabs>
          <w:tab w:val="right" w:leader="dot" w:pos="8306"/>
        </w:tabs>
      </w:pPr>
      <w:hyperlink w:anchor="_Toc21993" w:history="1">
        <w:r>
          <w:rPr>
            <w:rFonts w:ascii="仿宋" w:eastAsia="仿宋" w:hAnsi="仿宋" w:cs="仿宋" w:hint="eastAsia"/>
            <w:lang w:eastAsia="zh-CN"/>
          </w:rPr>
          <w:t>(二)、工业炉窑的新型燃烧装置市场分析预测</w:t>
        </w:r>
        <w:r>
          <w:tab/>
        </w:r>
        <w:r>
          <w:fldChar w:fldCharType="begin"/>
        </w:r>
        <w:r>
          <w:instrText xml:space="preserve"> PAGEREF _Toc21993 \h </w:instrText>
        </w:r>
        <w:r>
          <w:fldChar w:fldCharType="separate"/>
        </w:r>
        <w:r>
          <w:t>10</w:t>
        </w:r>
        <w:r>
          <w:fldChar w:fldCharType="end"/>
        </w:r>
      </w:hyperlink>
    </w:p>
    <w:p>
      <w:pPr>
        <w:pStyle w:val="TOC1"/>
        <w:tabs>
          <w:tab w:val="right" w:leader="dot" w:pos="8306"/>
        </w:tabs>
      </w:pPr>
      <w:hyperlink w:anchor="_Toc32677" w:history="1">
        <w:r>
          <w:rPr>
            <w:rFonts w:ascii="仿宋" w:eastAsia="仿宋" w:hAnsi="仿宋" w:cs="仿宋" w:hint="eastAsia"/>
            <w:lang w:eastAsia="zh-CN"/>
          </w:rPr>
          <w:t>四、工业炉窑的新型燃烧装置项目建设单位说明</w:t>
        </w:r>
        <w:r>
          <w:tab/>
        </w:r>
        <w:r>
          <w:fldChar w:fldCharType="begin"/>
        </w:r>
        <w:r>
          <w:instrText xml:space="preserve"> PAGEREF _Toc32677 \h </w:instrText>
        </w:r>
        <w:r>
          <w:fldChar w:fldCharType="separate"/>
        </w:r>
        <w:r>
          <w:t>10</w:t>
        </w:r>
        <w:r>
          <w:fldChar w:fldCharType="end"/>
        </w:r>
      </w:hyperlink>
    </w:p>
    <w:p>
      <w:pPr>
        <w:pStyle w:val="TOC2"/>
        <w:tabs>
          <w:tab w:val="right" w:leader="dot" w:pos="8306"/>
        </w:tabs>
      </w:pPr>
      <w:hyperlink w:anchor="_Toc2351" w:history="1">
        <w:r>
          <w:rPr>
            <w:rFonts w:ascii="仿宋" w:eastAsia="仿宋" w:hAnsi="仿宋" w:cs="仿宋" w:hint="eastAsia"/>
            <w:lang w:eastAsia="zh-CN"/>
          </w:rPr>
          <w:t>(一)、工业炉窑的新型燃烧装置项目承办单位基本情况</w:t>
        </w:r>
        <w:r>
          <w:tab/>
        </w:r>
        <w:r>
          <w:fldChar w:fldCharType="begin"/>
        </w:r>
        <w:r>
          <w:instrText xml:space="preserve"> PAGEREF _Toc2351 \h </w:instrText>
        </w:r>
        <w:r>
          <w:fldChar w:fldCharType="separate"/>
        </w:r>
        <w:r>
          <w:t>10</w:t>
        </w:r>
        <w:r>
          <w:fldChar w:fldCharType="end"/>
        </w:r>
      </w:hyperlink>
    </w:p>
    <w:p>
      <w:pPr>
        <w:pStyle w:val="TOC2"/>
        <w:tabs>
          <w:tab w:val="right" w:leader="dot" w:pos="8306"/>
        </w:tabs>
      </w:pPr>
      <w:hyperlink w:anchor="_Toc19908" w:history="1">
        <w:r>
          <w:rPr>
            <w:rFonts w:ascii="仿宋" w:eastAsia="仿宋" w:hAnsi="仿宋" w:cs="仿宋" w:hint="eastAsia"/>
            <w:lang w:eastAsia="zh-CN"/>
          </w:rPr>
          <w:t>(二)、公司经济效益分析</w:t>
        </w:r>
        <w:r>
          <w:tab/>
        </w:r>
        <w:r>
          <w:fldChar w:fldCharType="begin"/>
        </w:r>
        <w:r>
          <w:instrText xml:space="preserve"> PAGEREF _Toc19908 \h </w:instrText>
        </w:r>
        <w:r>
          <w:fldChar w:fldCharType="separate"/>
        </w:r>
        <w:r>
          <w:t>11</w:t>
        </w:r>
        <w:r>
          <w:fldChar w:fldCharType="end"/>
        </w:r>
      </w:hyperlink>
    </w:p>
    <w:p>
      <w:pPr>
        <w:pStyle w:val="TOC1"/>
        <w:tabs>
          <w:tab w:val="right" w:leader="dot" w:pos="8306"/>
        </w:tabs>
      </w:pPr>
      <w:hyperlink w:anchor="_Toc15385" w:history="1">
        <w:r>
          <w:rPr>
            <w:rFonts w:ascii="仿宋" w:eastAsia="仿宋" w:hAnsi="仿宋" w:cs="仿宋" w:hint="eastAsia"/>
            <w:lang w:eastAsia="zh-CN"/>
          </w:rPr>
          <w:t>五、工业炉窑的新型燃烧装置项目概论</w:t>
        </w:r>
        <w:r>
          <w:tab/>
        </w:r>
        <w:r>
          <w:fldChar w:fldCharType="begin"/>
        </w:r>
        <w:r>
          <w:instrText xml:space="preserve"> PAGEREF _Toc15385 \h </w:instrText>
        </w:r>
        <w:r>
          <w:fldChar w:fldCharType="separate"/>
        </w:r>
        <w:r>
          <w:t>12</w:t>
        </w:r>
        <w:r>
          <w:fldChar w:fldCharType="end"/>
        </w:r>
      </w:hyperlink>
    </w:p>
    <w:p>
      <w:pPr>
        <w:pStyle w:val="TOC2"/>
        <w:tabs>
          <w:tab w:val="right" w:leader="dot" w:pos="8306"/>
        </w:tabs>
      </w:pPr>
      <w:hyperlink w:anchor="_Toc24014" w:history="1">
        <w:r>
          <w:rPr>
            <w:rFonts w:ascii="仿宋" w:eastAsia="仿宋" w:hAnsi="仿宋" w:cs="仿宋" w:hint="eastAsia"/>
            <w:lang w:eastAsia="zh-CN"/>
          </w:rPr>
          <w:t>(一)、工业炉窑的新型燃烧装置项目概况</w:t>
        </w:r>
        <w:r>
          <w:tab/>
        </w:r>
        <w:r>
          <w:fldChar w:fldCharType="begin"/>
        </w:r>
        <w:r>
          <w:instrText xml:space="preserve"> PAGEREF _Toc24014 \h </w:instrText>
        </w:r>
        <w:r>
          <w:fldChar w:fldCharType="separate"/>
        </w:r>
        <w:r>
          <w:t>12</w:t>
        </w:r>
        <w:r>
          <w:fldChar w:fldCharType="end"/>
        </w:r>
      </w:hyperlink>
    </w:p>
    <w:p>
      <w:pPr>
        <w:pStyle w:val="TOC2"/>
        <w:tabs>
          <w:tab w:val="right" w:leader="dot" w:pos="8306"/>
        </w:tabs>
      </w:pPr>
      <w:hyperlink w:anchor="_Toc4032" w:history="1">
        <w:r>
          <w:rPr>
            <w:rFonts w:ascii="仿宋" w:eastAsia="仿宋" w:hAnsi="仿宋" w:cs="仿宋" w:hint="eastAsia"/>
            <w:lang w:eastAsia="zh-CN"/>
          </w:rPr>
          <w:t>(二)、工业炉窑的新型燃烧装置项目目标</w:t>
        </w:r>
        <w:r>
          <w:tab/>
        </w:r>
        <w:r>
          <w:fldChar w:fldCharType="begin"/>
        </w:r>
        <w:r>
          <w:instrText xml:space="preserve"> PAGEREF _Toc4032 \h </w:instrText>
        </w:r>
        <w:r>
          <w:fldChar w:fldCharType="separate"/>
        </w:r>
        <w:r>
          <w:t>15</w:t>
        </w:r>
        <w:r>
          <w:fldChar w:fldCharType="end"/>
        </w:r>
      </w:hyperlink>
    </w:p>
    <w:p>
      <w:pPr>
        <w:pStyle w:val="TOC2"/>
        <w:tabs>
          <w:tab w:val="right" w:leader="dot" w:pos="8306"/>
        </w:tabs>
      </w:pPr>
      <w:hyperlink w:anchor="_Toc23851" w:history="1">
        <w:r>
          <w:rPr>
            <w:rFonts w:ascii="仿宋" w:eastAsia="仿宋" w:hAnsi="仿宋" w:cs="仿宋" w:hint="eastAsia"/>
            <w:lang w:eastAsia="zh-CN"/>
          </w:rPr>
          <w:t>(三)、工业炉窑的新型燃烧装置项目提出的理由</w:t>
        </w:r>
        <w:r>
          <w:tab/>
        </w:r>
        <w:r>
          <w:fldChar w:fldCharType="begin"/>
        </w:r>
        <w:r>
          <w:instrText xml:space="preserve"> PAGEREF _Toc23851 \h </w:instrText>
        </w:r>
        <w:r>
          <w:fldChar w:fldCharType="separate"/>
        </w:r>
        <w:r>
          <w:t>16</w:t>
        </w:r>
        <w:r>
          <w:fldChar w:fldCharType="end"/>
        </w:r>
      </w:hyperlink>
    </w:p>
    <w:p>
      <w:pPr>
        <w:pStyle w:val="TOC2"/>
        <w:tabs>
          <w:tab w:val="right" w:leader="dot" w:pos="8306"/>
        </w:tabs>
      </w:pPr>
      <w:hyperlink w:anchor="_Toc4563" w:history="1">
        <w:r>
          <w:rPr>
            <w:rFonts w:ascii="仿宋" w:eastAsia="仿宋" w:hAnsi="仿宋" w:cs="仿宋" w:hint="eastAsia"/>
            <w:lang w:eastAsia="zh-CN"/>
          </w:rPr>
          <w:t>(四)、工业炉窑的新型燃烧装置项目意义</w:t>
        </w:r>
        <w:r>
          <w:tab/>
        </w:r>
        <w:r>
          <w:fldChar w:fldCharType="begin"/>
        </w:r>
        <w:r>
          <w:instrText xml:space="preserve"> PAGEREF _Toc4563 \h </w:instrText>
        </w:r>
        <w:r>
          <w:fldChar w:fldCharType="separate"/>
        </w:r>
        <w:r>
          <w:t>18</w:t>
        </w:r>
        <w:r>
          <w:fldChar w:fldCharType="end"/>
        </w:r>
      </w:hyperlink>
    </w:p>
    <w:p>
      <w:pPr>
        <w:pStyle w:val="TOC2"/>
        <w:tabs>
          <w:tab w:val="right" w:leader="dot" w:pos="8306"/>
        </w:tabs>
      </w:pPr>
      <w:hyperlink w:anchor="_Toc2316" w:history="1">
        <w:r>
          <w:rPr>
            <w:rFonts w:ascii="仿宋" w:eastAsia="仿宋" w:hAnsi="仿宋" w:cs="仿宋" w:hint="eastAsia"/>
            <w:lang w:eastAsia="zh-CN"/>
          </w:rPr>
          <w:t>(五)、工业炉窑的新型燃烧装置项目背景</w:t>
        </w:r>
        <w:r>
          <w:tab/>
        </w:r>
        <w:r>
          <w:fldChar w:fldCharType="begin"/>
        </w:r>
        <w:r>
          <w:instrText xml:space="preserve"> PAGEREF _Toc2316 \h </w:instrText>
        </w:r>
        <w:r>
          <w:fldChar w:fldCharType="separate"/>
        </w:r>
        <w:r>
          <w:t>18</w:t>
        </w:r>
        <w:r>
          <w:fldChar w:fldCharType="end"/>
        </w:r>
      </w:hyperlink>
    </w:p>
    <w:p>
      <w:pPr>
        <w:pStyle w:val="TOC1"/>
        <w:tabs>
          <w:tab w:val="right" w:leader="dot" w:pos="8306"/>
        </w:tabs>
      </w:pPr>
      <w:hyperlink w:anchor="_Toc24574" w:history="1">
        <w:r>
          <w:rPr>
            <w:rFonts w:ascii="仿宋" w:eastAsia="仿宋" w:hAnsi="仿宋" w:cs="仿宋" w:hint="eastAsia"/>
            <w:lang w:eastAsia="zh-CN"/>
          </w:rPr>
          <w:t>六、工业炉窑的新型燃烧装置项目建设背景及必要性分析</w:t>
        </w:r>
        <w:r>
          <w:tab/>
        </w:r>
        <w:r>
          <w:fldChar w:fldCharType="begin"/>
        </w:r>
        <w:r>
          <w:instrText xml:space="preserve"> PAGEREF _Toc24574 \h </w:instrText>
        </w:r>
        <w:r>
          <w:fldChar w:fldCharType="separate"/>
        </w:r>
        <w:r>
          <w:t>19</w:t>
        </w:r>
        <w:r>
          <w:fldChar w:fldCharType="end"/>
        </w:r>
      </w:hyperlink>
    </w:p>
    <w:p>
      <w:pPr>
        <w:pStyle w:val="TOC2"/>
        <w:tabs>
          <w:tab w:val="right" w:leader="dot" w:pos="8306"/>
        </w:tabs>
      </w:pPr>
      <w:hyperlink w:anchor="_Toc28869" w:history="1">
        <w:r>
          <w:rPr>
            <w:rFonts w:ascii="仿宋" w:eastAsia="仿宋" w:hAnsi="仿宋" w:cs="仿宋" w:hint="eastAsia"/>
            <w:lang w:eastAsia="zh-CN"/>
          </w:rPr>
          <w:t>(一)、工业炉窑的新型燃烧装置项目背景分析</w:t>
        </w:r>
        <w:r>
          <w:tab/>
        </w:r>
        <w:r>
          <w:fldChar w:fldCharType="begin"/>
        </w:r>
        <w:r>
          <w:instrText xml:space="preserve"> PAGEREF _Toc28869 \h </w:instrText>
        </w:r>
        <w:r>
          <w:fldChar w:fldCharType="separate"/>
        </w:r>
        <w:r>
          <w:t>19</w:t>
        </w:r>
        <w:r>
          <w:fldChar w:fldCharType="end"/>
        </w:r>
      </w:hyperlink>
    </w:p>
    <w:p>
      <w:pPr>
        <w:pStyle w:val="TOC2"/>
        <w:tabs>
          <w:tab w:val="right" w:leader="dot" w:pos="8306"/>
        </w:tabs>
      </w:pPr>
      <w:hyperlink w:anchor="_Toc23372" w:history="1">
        <w:r>
          <w:rPr>
            <w:rFonts w:ascii="仿宋" w:eastAsia="仿宋" w:hAnsi="仿宋" w:cs="仿宋" w:hint="eastAsia"/>
            <w:lang w:eastAsia="zh-CN"/>
          </w:rPr>
          <w:t>(二)、工业炉窑的新型燃烧装置项目建设必要性分析</w:t>
        </w:r>
        <w:r>
          <w:tab/>
        </w:r>
        <w:r>
          <w:fldChar w:fldCharType="begin"/>
        </w:r>
        <w:r>
          <w:instrText xml:space="preserve"> PAGEREF _Toc23372 \h </w:instrText>
        </w:r>
        <w:r>
          <w:fldChar w:fldCharType="separate"/>
        </w:r>
        <w:r>
          <w:t>21</w:t>
        </w:r>
        <w:r>
          <w:fldChar w:fldCharType="end"/>
        </w:r>
      </w:hyperlink>
    </w:p>
    <w:p>
      <w:pPr>
        <w:pStyle w:val="TOC1"/>
        <w:tabs>
          <w:tab w:val="right" w:leader="dot" w:pos="8306"/>
        </w:tabs>
      </w:pPr>
      <w:hyperlink w:anchor="_Toc27664" w:history="1">
        <w:r>
          <w:rPr>
            <w:rFonts w:ascii="仿宋" w:eastAsia="仿宋" w:hAnsi="仿宋" w:cs="仿宋" w:hint="eastAsia"/>
            <w:lang w:eastAsia="zh-CN"/>
          </w:rPr>
          <w:t>七、工业炉窑的新型燃烧装置项目投资规划</w:t>
        </w:r>
        <w:r>
          <w:tab/>
        </w:r>
        <w:r>
          <w:fldChar w:fldCharType="begin"/>
        </w:r>
        <w:r>
          <w:instrText xml:space="preserve"> PAGEREF _Toc27664 \h </w:instrText>
        </w:r>
        <w:r>
          <w:fldChar w:fldCharType="separate"/>
        </w:r>
        <w:r>
          <w:t>23</w:t>
        </w:r>
        <w:r>
          <w:fldChar w:fldCharType="end"/>
        </w:r>
      </w:hyperlink>
    </w:p>
    <w:p>
      <w:pPr>
        <w:pStyle w:val="TOC2"/>
        <w:tabs>
          <w:tab w:val="right" w:leader="dot" w:pos="8306"/>
        </w:tabs>
      </w:pPr>
      <w:hyperlink w:anchor="_Toc5099" w:history="1">
        <w:r>
          <w:rPr>
            <w:rFonts w:ascii="仿宋" w:eastAsia="仿宋" w:hAnsi="仿宋" w:cs="仿宋" w:hint="eastAsia"/>
            <w:lang w:eastAsia="zh-CN"/>
          </w:rPr>
          <w:t>(一)、工业炉窑的新型燃烧装置项目总投资估算</w:t>
        </w:r>
        <w:r>
          <w:tab/>
        </w:r>
        <w:r>
          <w:fldChar w:fldCharType="begin"/>
        </w:r>
        <w:r>
          <w:instrText xml:space="preserve"> PAGEREF _Toc5099 \h </w:instrText>
        </w:r>
        <w:r>
          <w:fldChar w:fldCharType="separate"/>
        </w:r>
        <w:r>
          <w:t>23</w:t>
        </w:r>
        <w:r>
          <w:fldChar w:fldCharType="end"/>
        </w:r>
      </w:hyperlink>
    </w:p>
    <w:p>
      <w:pPr>
        <w:pStyle w:val="TOC2"/>
        <w:tabs>
          <w:tab w:val="right" w:leader="dot" w:pos="8306"/>
        </w:tabs>
      </w:pPr>
      <w:hyperlink w:anchor="_Toc27738" w:history="1">
        <w:r>
          <w:rPr>
            <w:rFonts w:ascii="仿宋" w:eastAsia="仿宋" w:hAnsi="仿宋" w:cs="仿宋" w:hint="eastAsia"/>
            <w:lang w:eastAsia="zh-CN"/>
          </w:rPr>
          <w:t>(二)、资金筹措</w:t>
        </w:r>
        <w:r>
          <w:tab/>
        </w:r>
        <w:r>
          <w:fldChar w:fldCharType="begin"/>
        </w:r>
        <w:r>
          <w:instrText xml:space="preserve"> PAGEREF _Toc27738 \h </w:instrText>
        </w:r>
        <w:r>
          <w:fldChar w:fldCharType="separate"/>
        </w:r>
        <w:r>
          <w:t>24</w:t>
        </w:r>
        <w:r>
          <w:fldChar w:fldCharType="end"/>
        </w:r>
      </w:hyperlink>
    </w:p>
    <w:p>
      <w:pPr>
        <w:pStyle w:val="TOC1"/>
        <w:tabs>
          <w:tab w:val="right" w:leader="dot" w:pos="8306"/>
        </w:tabs>
      </w:pPr>
      <w:hyperlink w:anchor="_Toc6072" w:history="1">
        <w:r>
          <w:rPr>
            <w:rFonts w:ascii="仿宋" w:eastAsia="仿宋" w:hAnsi="仿宋" w:cs="仿宋" w:hint="eastAsia"/>
            <w:lang w:eastAsia="zh-CN"/>
          </w:rPr>
          <w:t>八、工业炉窑的新型燃烧装置项目经营效益</w:t>
        </w:r>
        <w:r>
          <w:tab/>
        </w:r>
        <w:r>
          <w:fldChar w:fldCharType="begin"/>
        </w:r>
        <w:r>
          <w:instrText xml:space="preserve"> PAGEREF _Toc6072 \h </w:instrText>
        </w:r>
        <w:r>
          <w:fldChar w:fldCharType="separate"/>
        </w:r>
        <w:r>
          <w:t>25</w:t>
        </w:r>
        <w:r>
          <w:fldChar w:fldCharType="end"/>
        </w:r>
      </w:hyperlink>
    </w:p>
    <w:p>
      <w:pPr>
        <w:pStyle w:val="TOC2"/>
        <w:tabs>
          <w:tab w:val="right" w:leader="dot" w:pos="8306"/>
        </w:tabs>
      </w:pPr>
      <w:hyperlink w:anchor="_Toc18828" w:history="1">
        <w:r>
          <w:rPr>
            <w:rFonts w:ascii="仿宋" w:eastAsia="仿宋" w:hAnsi="仿宋" w:cs="仿宋" w:hint="eastAsia"/>
            <w:lang w:eastAsia="zh-CN"/>
          </w:rPr>
          <w:t>(一)、经济评价财务测算</w:t>
        </w:r>
        <w:r>
          <w:tab/>
        </w:r>
        <w:r>
          <w:fldChar w:fldCharType="begin"/>
        </w:r>
        <w:r>
          <w:instrText xml:space="preserve"> PAGEREF _Toc18828 \h </w:instrText>
        </w:r>
        <w:r>
          <w:fldChar w:fldCharType="separate"/>
        </w:r>
        <w:r>
          <w:t>25</w:t>
        </w:r>
        <w:r>
          <w:fldChar w:fldCharType="end"/>
        </w:r>
      </w:hyperlink>
    </w:p>
    <w:p>
      <w:pPr>
        <w:pStyle w:val="TOC2"/>
        <w:tabs>
          <w:tab w:val="right" w:leader="dot" w:pos="8306"/>
        </w:tabs>
      </w:pPr>
      <w:hyperlink w:anchor="_Toc25210" w:history="1">
        <w:r>
          <w:rPr>
            <w:rFonts w:ascii="仿宋" w:eastAsia="仿宋" w:hAnsi="仿宋" w:cs="仿宋" w:hint="eastAsia"/>
            <w:lang w:eastAsia="zh-CN"/>
          </w:rPr>
          <w:t>(二)、工业炉窑的新型燃烧装置项目盈利能力分析</w:t>
        </w:r>
        <w:r>
          <w:tab/>
        </w:r>
        <w:r>
          <w:fldChar w:fldCharType="begin"/>
        </w:r>
        <w:r>
          <w:instrText xml:space="preserve"> PAGEREF _Toc25210 \h </w:instrText>
        </w:r>
        <w:r>
          <w:fldChar w:fldCharType="separate"/>
        </w:r>
        <w:r>
          <w:t>26</w:t>
        </w:r>
        <w:r>
          <w:fldChar w:fldCharType="end"/>
        </w:r>
      </w:hyperlink>
    </w:p>
    <w:p>
      <w:pPr>
        <w:pStyle w:val="TOC1"/>
        <w:tabs>
          <w:tab w:val="right" w:leader="dot" w:pos="8306"/>
        </w:tabs>
      </w:pPr>
      <w:hyperlink w:anchor="_Toc28132" w:history="1">
        <w:r>
          <w:rPr>
            <w:rFonts w:ascii="仿宋" w:eastAsia="仿宋" w:hAnsi="仿宋" w:cs="仿宋" w:hint="eastAsia"/>
            <w:lang w:eastAsia="zh-CN"/>
          </w:rPr>
          <w:t>九、生产安全保护</w:t>
        </w:r>
        <w:r>
          <w:tab/>
        </w:r>
        <w:r>
          <w:fldChar w:fldCharType="begin"/>
        </w:r>
        <w:r>
          <w:instrText xml:space="preserve"> PAGEREF _Toc28132 \h </w:instrText>
        </w:r>
        <w:r>
          <w:fldChar w:fldCharType="separate"/>
        </w:r>
        <w:r>
          <w:t>27</w:t>
        </w:r>
        <w:r>
          <w:fldChar w:fldCharType="end"/>
        </w:r>
      </w:hyperlink>
    </w:p>
    <w:p>
      <w:pPr>
        <w:pStyle w:val="TOC2"/>
        <w:tabs>
          <w:tab w:val="right" w:leader="dot" w:pos="8306"/>
        </w:tabs>
      </w:pPr>
      <w:hyperlink w:anchor="_Toc25788" w:history="1">
        <w:r>
          <w:rPr>
            <w:rFonts w:ascii="仿宋" w:eastAsia="仿宋" w:hAnsi="仿宋" w:cs="仿宋" w:hint="eastAsia"/>
            <w:lang w:eastAsia="zh-CN"/>
          </w:rPr>
          <w:t>(一)、消防安全</w:t>
        </w:r>
        <w:r>
          <w:tab/>
        </w:r>
        <w:r>
          <w:fldChar w:fldCharType="begin"/>
        </w:r>
        <w:r>
          <w:instrText xml:space="preserve"> PAGEREF _Toc25788 \h </w:instrText>
        </w:r>
        <w:r>
          <w:fldChar w:fldCharType="separate"/>
        </w:r>
        <w:r>
          <w:t>27</w:t>
        </w:r>
        <w:r>
          <w:fldChar w:fldCharType="end"/>
        </w:r>
      </w:hyperlink>
    </w:p>
    <w:p>
      <w:pPr>
        <w:pStyle w:val="TOC2"/>
        <w:tabs>
          <w:tab w:val="right" w:leader="dot" w:pos="8306"/>
        </w:tabs>
      </w:pPr>
      <w:hyperlink w:anchor="_Toc8671" w:history="1">
        <w:r>
          <w:rPr>
            <w:rFonts w:ascii="仿宋" w:eastAsia="仿宋" w:hAnsi="仿宋" w:cs="仿宋" w:hint="eastAsia"/>
            <w:lang w:eastAsia="zh-CN"/>
          </w:rPr>
          <w:t>(二)、防火防爆总图布置措施</w:t>
        </w:r>
        <w:r>
          <w:tab/>
        </w:r>
        <w:r>
          <w:fldChar w:fldCharType="begin"/>
        </w:r>
        <w:r>
          <w:instrText xml:space="preserve"> PAGEREF _Toc8671 \h </w:instrText>
        </w:r>
        <w:r>
          <w:fldChar w:fldCharType="separate"/>
        </w:r>
        <w:r>
          <w:t>29</w:t>
        </w:r>
        <w:r>
          <w:fldChar w:fldCharType="end"/>
        </w:r>
      </w:hyperlink>
    </w:p>
    <w:p>
      <w:pPr>
        <w:pStyle w:val="TOC2"/>
        <w:tabs>
          <w:tab w:val="right" w:leader="dot" w:pos="8306"/>
        </w:tabs>
      </w:pPr>
      <w:hyperlink w:anchor="_Toc32417" w:history="1">
        <w:r>
          <w:rPr>
            <w:rFonts w:ascii="仿宋" w:eastAsia="仿宋" w:hAnsi="仿宋" w:cs="仿宋" w:hint="eastAsia"/>
            <w:lang w:eastAsia="zh-CN"/>
          </w:rPr>
          <w:t>(三)、自然灾害防范措施</w:t>
        </w:r>
        <w:r>
          <w:tab/>
        </w:r>
        <w:r>
          <w:fldChar w:fldCharType="begin"/>
        </w:r>
        <w:r>
          <w:instrText xml:space="preserve"> PAGEREF _Toc32417 \h </w:instrText>
        </w:r>
        <w:r>
          <w:fldChar w:fldCharType="separate"/>
        </w:r>
        <w:r>
          <w:t>30</w:t>
        </w:r>
        <w:r>
          <w:fldChar w:fldCharType="end"/>
        </w:r>
      </w:hyperlink>
    </w:p>
    <w:p>
      <w:pPr>
        <w:pStyle w:val="TOC2"/>
        <w:tabs>
          <w:tab w:val="right" w:leader="dot" w:pos="8306"/>
        </w:tabs>
      </w:pPr>
      <w:hyperlink w:anchor="_Toc77" w:history="1">
        <w:r>
          <w:rPr>
            <w:rFonts w:ascii="仿宋" w:eastAsia="仿宋" w:hAnsi="仿宋" w:cs="仿宋" w:hint="eastAsia"/>
            <w:lang w:eastAsia="zh-CN"/>
          </w:rPr>
          <w:t>(四)、安全色及安全标志使用要求</w:t>
        </w:r>
        <w:r>
          <w:tab/>
        </w:r>
        <w:r>
          <w:fldChar w:fldCharType="begin"/>
        </w:r>
        <w:r>
          <w:instrText xml:space="preserve"> PAGEREF _Toc77 \h </w:instrText>
        </w:r>
        <w:r>
          <w:fldChar w:fldCharType="separate"/>
        </w:r>
        <w:r>
          <w:t>31</w:t>
        </w:r>
        <w:r>
          <w:fldChar w:fldCharType="end"/>
        </w:r>
      </w:hyperlink>
    </w:p>
    <w:p>
      <w:pPr>
        <w:pStyle w:val="TOC2"/>
        <w:tabs>
          <w:tab w:val="right" w:leader="dot" w:pos="8306"/>
        </w:tabs>
      </w:pPr>
      <w:hyperlink w:anchor="_Toc30245" w:history="1">
        <w:r>
          <w:rPr>
            <w:rFonts w:ascii="仿宋" w:eastAsia="仿宋" w:hAnsi="仿宋" w:cs="仿宋" w:hint="eastAsia"/>
            <w:lang w:eastAsia="zh-CN"/>
          </w:rPr>
          <w:t>(五)、防尘防毒措施</w:t>
        </w:r>
        <w:r>
          <w:tab/>
        </w:r>
        <w:r>
          <w:fldChar w:fldCharType="begin"/>
        </w:r>
        <w:r>
          <w:instrText xml:space="preserve"> PAGEREF _Toc30245 \h </w:instrText>
        </w:r>
        <w:r>
          <w:fldChar w:fldCharType="separate"/>
        </w:r>
        <w:r>
          <w:t>32</w:t>
        </w:r>
        <w:r>
          <w:fldChar w:fldCharType="end"/>
        </w:r>
      </w:hyperlink>
    </w:p>
    <w:p>
      <w:pPr>
        <w:pStyle w:val="TOC2"/>
        <w:tabs>
          <w:tab w:val="right" w:leader="dot" w:pos="8306"/>
        </w:tabs>
      </w:pPr>
      <w:hyperlink w:anchor="_Toc7156" w:history="1">
        <w:r>
          <w:rPr>
            <w:rFonts w:ascii="仿宋" w:eastAsia="仿宋" w:hAnsi="仿宋" w:cs="仿宋" w:hint="eastAsia"/>
            <w:lang w:eastAsia="zh-CN"/>
          </w:rPr>
          <w:t>(六)、防静电、触电防护及防雷措施</w:t>
        </w:r>
        <w:r>
          <w:tab/>
        </w:r>
        <w:r>
          <w:fldChar w:fldCharType="begin"/>
        </w:r>
        <w:r>
          <w:instrText xml:space="preserve"> PAGEREF _Toc7156 \h </w:instrText>
        </w:r>
        <w:r>
          <w:fldChar w:fldCharType="separate"/>
        </w:r>
        <w:r>
          <w:t>33</w:t>
        </w:r>
        <w:r>
          <w:fldChar w:fldCharType="end"/>
        </w:r>
      </w:hyperlink>
    </w:p>
    <w:p>
      <w:pPr>
        <w:pStyle w:val="TOC2"/>
        <w:tabs>
          <w:tab w:val="right" w:leader="dot" w:pos="8306"/>
        </w:tabs>
      </w:pPr>
      <w:hyperlink w:anchor="_Toc27823" w:history="1">
        <w:r>
          <w:rPr>
            <w:rFonts w:ascii="仿宋" w:eastAsia="仿宋" w:hAnsi="仿宋" w:cs="仿宋" w:hint="eastAsia"/>
            <w:lang w:eastAsia="zh-CN"/>
          </w:rPr>
          <w:t>(七)、机械设备安全保障措施</w:t>
        </w:r>
        <w:r>
          <w:tab/>
        </w:r>
        <w:r>
          <w:fldChar w:fldCharType="begin"/>
        </w:r>
        <w:r>
          <w:instrText xml:space="preserve"> PAGEREF _Toc27823 \h </w:instrText>
        </w:r>
        <w:r>
          <w:fldChar w:fldCharType="separate"/>
        </w:r>
        <w:r>
          <w:t>34</w:t>
        </w:r>
        <w:r>
          <w:fldChar w:fldCharType="end"/>
        </w:r>
      </w:hyperlink>
    </w:p>
    <w:p>
      <w:pPr>
        <w:pStyle w:val="TOC1"/>
        <w:tabs>
          <w:tab w:val="right" w:leader="dot" w:pos="8306"/>
        </w:tabs>
      </w:pPr>
      <w:hyperlink w:anchor="_Toc27513" w:history="1">
        <w:r>
          <w:rPr>
            <w:rFonts w:ascii="仿宋" w:eastAsia="仿宋" w:hAnsi="仿宋" w:cs="仿宋" w:hint="eastAsia"/>
            <w:lang w:eastAsia="zh-CN"/>
          </w:rPr>
          <w:t>十、工业炉窑的新型燃烧装置项目社会影响</w:t>
        </w:r>
        <w:r>
          <w:tab/>
        </w:r>
        <w:r>
          <w:fldChar w:fldCharType="begin"/>
        </w:r>
        <w:r>
          <w:instrText xml:space="preserve"> PAGEREF _Toc27513 \h </w:instrText>
        </w:r>
        <w:r>
          <w:fldChar w:fldCharType="separate"/>
        </w:r>
        <w:r>
          <w:t>36</w:t>
        </w:r>
        <w:r>
          <w:fldChar w:fldCharType="end"/>
        </w:r>
      </w:hyperlink>
    </w:p>
    <w:p>
      <w:pPr>
        <w:pStyle w:val="TOC2"/>
        <w:tabs>
          <w:tab w:val="right" w:leader="dot" w:pos="8306"/>
        </w:tabs>
      </w:pPr>
      <w:hyperlink w:anchor="_Toc13786" w:history="1">
        <w:r>
          <w:rPr>
            <w:rFonts w:ascii="仿宋" w:eastAsia="仿宋" w:hAnsi="仿宋" w:cs="仿宋" w:hint="eastAsia"/>
            <w:lang w:eastAsia="zh-CN"/>
          </w:rPr>
          <w:t>(一)、社会责任与义务</w:t>
        </w:r>
        <w:r>
          <w:tab/>
        </w:r>
        <w:r>
          <w:fldChar w:fldCharType="begin"/>
        </w:r>
        <w:r>
          <w:instrText xml:space="preserve"> PAGEREF _Toc13786 \h </w:instrText>
        </w:r>
        <w:r>
          <w:fldChar w:fldCharType="separate"/>
        </w:r>
        <w:r>
          <w:t>36</w:t>
        </w:r>
        <w:r>
          <w:fldChar w:fldCharType="end"/>
        </w:r>
      </w:hyperlink>
    </w:p>
    <w:p>
      <w:pPr>
        <w:pStyle w:val="TOC2"/>
        <w:tabs>
          <w:tab w:val="right" w:leader="dot" w:pos="8306"/>
        </w:tabs>
      </w:pPr>
      <w:hyperlink w:anchor="_Toc30055" w:history="1">
        <w:r>
          <w:rPr>
            <w:rFonts w:ascii="仿宋" w:eastAsia="仿宋" w:hAnsi="仿宋" w:cs="仿宋" w:hint="eastAsia"/>
            <w:lang w:eastAsia="zh-CN"/>
          </w:rPr>
          <w:t>(二)、社会参与与沟通</w:t>
        </w:r>
        <w:r>
          <w:tab/>
        </w:r>
        <w:r>
          <w:fldChar w:fldCharType="begin"/>
        </w:r>
        <w:r>
          <w:instrText xml:space="preserve"> PAGEREF _Toc30055 \h </w:instrText>
        </w:r>
        <w:r>
          <w:fldChar w:fldCharType="separate"/>
        </w:r>
        <w:r>
          <w:t>37</w:t>
        </w:r>
        <w:r>
          <w:fldChar w:fldCharType="end"/>
        </w:r>
      </w:hyperlink>
    </w:p>
    <w:p>
      <w:pPr>
        <w:pStyle w:val="TOC1"/>
        <w:tabs>
          <w:tab w:val="right" w:leader="dot" w:pos="8306"/>
        </w:tabs>
      </w:pPr>
      <w:hyperlink w:anchor="_Toc16864" w:history="1">
        <w:r>
          <w:rPr>
            <w:rFonts w:ascii="仿宋" w:eastAsia="仿宋" w:hAnsi="仿宋" w:cs="仿宋" w:hint="eastAsia"/>
            <w:lang w:eastAsia="zh-CN"/>
          </w:rPr>
          <w:t>十一、工业炉窑的新型燃烧装置项目环境影响分析</w:t>
        </w:r>
        <w:r>
          <w:tab/>
        </w:r>
        <w:r>
          <w:fldChar w:fldCharType="begin"/>
        </w:r>
        <w:r>
          <w:instrText xml:space="preserve"> PAGEREF _Toc16864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99" w:history="1">
        <w:r>
          <w:rPr>
            <w:rFonts w:ascii="仿宋" w:eastAsia="仿宋" w:hAnsi="仿宋" w:cs="仿宋" w:hint="eastAsia"/>
            <w:lang w:eastAsia="zh-CN"/>
          </w:rPr>
          <w:t>(一)、建设区域环境质量现状</w:t>
        </w:r>
        <w:r>
          <w:tab/>
        </w:r>
        <w:r>
          <w:fldChar w:fldCharType="begin"/>
        </w:r>
        <w:r>
          <w:instrText xml:space="preserve"> PAGEREF _Toc17799 \h </w:instrText>
        </w:r>
        <w:r>
          <w:fldChar w:fldCharType="separate"/>
        </w:r>
        <w:r>
          <w:t>38</w:t>
        </w:r>
        <w:r>
          <w:fldChar w:fldCharType="end"/>
        </w:r>
      </w:hyperlink>
    </w:p>
    <w:p>
      <w:pPr>
        <w:pStyle w:val="TOC2"/>
        <w:tabs>
          <w:tab w:val="right" w:leader="dot" w:pos="8306"/>
        </w:tabs>
      </w:pPr>
      <w:hyperlink w:anchor="_Toc8207" w:history="1">
        <w:r>
          <w:rPr>
            <w:rFonts w:ascii="仿宋" w:eastAsia="仿宋" w:hAnsi="仿宋" w:cs="仿宋" w:hint="eastAsia"/>
            <w:lang w:eastAsia="zh-CN"/>
          </w:rPr>
          <w:t>(二)、建设期环境保护</w:t>
        </w:r>
        <w:r>
          <w:tab/>
        </w:r>
        <w:r>
          <w:fldChar w:fldCharType="begin"/>
        </w:r>
        <w:r>
          <w:instrText xml:space="preserve"> PAGEREF _Toc8207 \h </w:instrText>
        </w:r>
        <w:r>
          <w:fldChar w:fldCharType="separate"/>
        </w:r>
        <w:r>
          <w:t>39</w:t>
        </w:r>
        <w:r>
          <w:fldChar w:fldCharType="end"/>
        </w:r>
      </w:hyperlink>
    </w:p>
    <w:p>
      <w:pPr>
        <w:pStyle w:val="TOC2"/>
        <w:tabs>
          <w:tab w:val="right" w:leader="dot" w:pos="8306"/>
        </w:tabs>
      </w:pPr>
      <w:hyperlink w:anchor="_Toc15850" w:history="1">
        <w:r>
          <w:rPr>
            <w:rFonts w:ascii="仿宋" w:eastAsia="仿宋" w:hAnsi="仿宋" w:cs="仿宋" w:hint="eastAsia"/>
            <w:lang w:eastAsia="zh-CN"/>
          </w:rPr>
          <w:t>(三)、运营期环境保护</w:t>
        </w:r>
        <w:r>
          <w:tab/>
        </w:r>
        <w:r>
          <w:fldChar w:fldCharType="begin"/>
        </w:r>
        <w:r>
          <w:instrText xml:space="preserve"> PAGEREF _Toc15850 \h </w:instrText>
        </w:r>
        <w:r>
          <w:fldChar w:fldCharType="separate"/>
        </w:r>
        <w:r>
          <w:t>41</w:t>
        </w:r>
        <w:r>
          <w:fldChar w:fldCharType="end"/>
        </w:r>
      </w:hyperlink>
    </w:p>
    <w:p>
      <w:pPr>
        <w:pStyle w:val="TOC2"/>
        <w:tabs>
          <w:tab w:val="right" w:leader="dot" w:pos="8306"/>
        </w:tabs>
      </w:pPr>
      <w:hyperlink w:anchor="_Toc558" w:history="1">
        <w:r>
          <w:rPr>
            <w:rFonts w:ascii="仿宋" w:eastAsia="仿宋" w:hAnsi="仿宋" w:cs="仿宋" w:hint="eastAsia"/>
            <w:lang w:eastAsia="zh-CN"/>
          </w:rPr>
          <w:t>(四)、工业炉窑的新型燃烧装置项目建设对区域经济的影响</w:t>
        </w:r>
        <w:r>
          <w:tab/>
        </w:r>
        <w:r>
          <w:fldChar w:fldCharType="begin"/>
        </w:r>
        <w:r>
          <w:instrText xml:space="preserve"> PAGEREF _Toc558 \h </w:instrText>
        </w:r>
        <w:r>
          <w:fldChar w:fldCharType="separate"/>
        </w:r>
        <w:r>
          <w:t>42</w:t>
        </w:r>
        <w:r>
          <w:fldChar w:fldCharType="end"/>
        </w:r>
      </w:hyperlink>
    </w:p>
    <w:p>
      <w:pPr>
        <w:pStyle w:val="TOC2"/>
        <w:tabs>
          <w:tab w:val="right" w:leader="dot" w:pos="8306"/>
        </w:tabs>
      </w:pPr>
      <w:hyperlink w:anchor="_Toc10580" w:history="1">
        <w:r>
          <w:rPr>
            <w:rFonts w:ascii="仿宋" w:eastAsia="仿宋" w:hAnsi="仿宋" w:cs="仿宋" w:hint="eastAsia"/>
            <w:lang w:eastAsia="zh-CN"/>
          </w:rPr>
          <w:t>(五)、废弃物处理</w:t>
        </w:r>
        <w:r>
          <w:tab/>
        </w:r>
        <w:r>
          <w:fldChar w:fldCharType="begin"/>
        </w:r>
        <w:r>
          <w:instrText xml:space="preserve"> PAGEREF _Toc10580 \h </w:instrText>
        </w:r>
        <w:r>
          <w:fldChar w:fldCharType="separate"/>
        </w:r>
        <w:r>
          <w:t>44</w:t>
        </w:r>
        <w:r>
          <w:fldChar w:fldCharType="end"/>
        </w:r>
      </w:hyperlink>
    </w:p>
    <w:p>
      <w:pPr>
        <w:pStyle w:val="TOC2"/>
        <w:tabs>
          <w:tab w:val="right" w:leader="dot" w:pos="8306"/>
        </w:tabs>
      </w:pPr>
      <w:hyperlink w:anchor="_Toc12220" w:history="1">
        <w:r>
          <w:rPr>
            <w:rFonts w:ascii="仿宋" w:eastAsia="仿宋" w:hAnsi="仿宋" w:cs="仿宋" w:hint="eastAsia"/>
            <w:lang w:eastAsia="zh-CN"/>
          </w:rPr>
          <w:t>(六)、特殊环境影响分析</w:t>
        </w:r>
        <w:r>
          <w:tab/>
        </w:r>
        <w:r>
          <w:fldChar w:fldCharType="begin"/>
        </w:r>
        <w:r>
          <w:instrText xml:space="preserve"> PAGEREF _Toc12220 \h </w:instrText>
        </w:r>
        <w:r>
          <w:fldChar w:fldCharType="separate"/>
        </w:r>
        <w:r>
          <w:t>45</w:t>
        </w:r>
        <w:r>
          <w:fldChar w:fldCharType="end"/>
        </w:r>
      </w:hyperlink>
    </w:p>
    <w:p>
      <w:pPr>
        <w:pStyle w:val="TOC2"/>
        <w:tabs>
          <w:tab w:val="right" w:leader="dot" w:pos="8306"/>
        </w:tabs>
      </w:pPr>
      <w:hyperlink w:anchor="_Toc25064" w:history="1">
        <w:r>
          <w:rPr>
            <w:rFonts w:ascii="仿宋" w:eastAsia="仿宋" w:hAnsi="仿宋" w:cs="仿宋" w:hint="eastAsia"/>
            <w:lang w:eastAsia="zh-CN"/>
          </w:rPr>
          <w:t>(七)、清洁生产</w:t>
        </w:r>
        <w:r>
          <w:tab/>
        </w:r>
        <w:r>
          <w:fldChar w:fldCharType="begin"/>
        </w:r>
        <w:r>
          <w:instrText xml:space="preserve"> PAGEREF _Toc25064 \h </w:instrText>
        </w:r>
        <w:r>
          <w:fldChar w:fldCharType="separate"/>
        </w:r>
        <w:r>
          <w:t>46</w:t>
        </w:r>
        <w:r>
          <w:fldChar w:fldCharType="end"/>
        </w:r>
      </w:hyperlink>
    </w:p>
    <w:p>
      <w:pPr>
        <w:pStyle w:val="TOC2"/>
        <w:tabs>
          <w:tab w:val="right" w:leader="dot" w:pos="8306"/>
        </w:tabs>
      </w:pPr>
      <w:hyperlink w:anchor="_Toc4203" w:history="1">
        <w:r>
          <w:rPr>
            <w:rFonts w:ascii="仿宋" w:eastAsia="仿宋" w:hAnsi="仿宋" w:cs="仿宋" w:hint="eastAsia"/>
            <w:lang w:eastAsia="zh-CN"/>
          </w:rPr>
          <w:t>(八)、环境保护综合评价</w:t>
        </w:r>
        <w:r>
          <w:tab/>
        </w:r>
        <w:r>
          <w:fldChar w:fldCharType="begin"/>
        </w:r>
        <w:r>
          <w:instrText xml:space="preserve"> PAGEREF _Toc4203 \h </w:instrText>
        </w:r>
        <w:r>
          <w:fldChar w:fldCharType="separate"/>
        </w:r>
        <w:r>
          <w:t>48</w:t>
        </w:r>
        <w:r>
          <w:fldChar w:fldCharType="end"/>
        </w:r>
      </w:hyperlink>
    </w:p>
    <w:p>
      <w:pPr>
        <w:pStyle w:val="TOC1"/>
        <w:tabs>
          <w:tab w:val="right" w:leader="dot" w:pos="8306"/>
        </w:tabs>
      </w:pPr>
      <w:hyperlink w:anchor="_Toc13889" w:history="1">
        <w:r>
          <w:rPr>
            <w:rFonts w:ascii="仿宋" w:eastAsia="仿宋" w:hAnsi="仿宋" w:cs="仿宋" w:hint="eastAsia"/>
            <w:lang w:eastAsia="zh-CN"/>
          </w:rPr>
          <w:t>十二、工业炉窑的新型燃烧装置项目财务管理</w:t>
        </w:r>
        <w:r>
          <w:tab/>
        </w:r>
        <w:r>
          <w:fldChar w:fldCharType="begin"/>
        </w:r>
        <w:r>
          <w:instrText xml:space="preserve"> PAGEREF _Toc13889 \h </w:instrText>
        </w:r>
        <w:r>
          <w:fldChar w:fldCharType="separate"/>
        </w:r>
        <w:r>
          <w:t>49</w:t>
        </w:r>
        <w:r>
          <w:fldChar w:fldCharType="end"/>
        </w:r>
      </w:hyperlink>
    </w:p>
    <w:p>
      <w:pPr>
        <w:pStyle w:val="TOC2"/>
        <w:tabs>
          <w:tab w:val="right" w:leader="dot" w:pos="8306"/>
        </w:tabs>
      </w:pPr>
      <w:hyperlink w:anchor="_Toc28494" w:history="1">
        <w:r>
          <w:rPr>
            <w:rFonts w:ascii="仿宋" w:eastAsia="仿宋" w:hAnsi="仿宋" w:cs="仿宋" w:hint="eastAsia"/>
            <w:lang w:eastAsia="zh-CN"/>
          </w:rPr>
          <w:t>(一)、资金需求大</w:t>
        </w:r>
        <w:r>
          <w:tab/>
        </w:r>
        <w:r>
          <w:fldChar w:fldCharType="begin"/>
        </w:r>
        <w:r>
          <w:instrText xml:space="preserve"> PAGEREF _Toc28494 \h </w:instrText>
        </w:r>
        <w:r>
          <w:fldChar w:fldCharType="separate"/>
        </w:r>
        <w:r>
          <w:t>49</w:t>
        </w:r>
        <w:r>
          <w:fldChar w:fldCharType="end"/>
        </w:r>
      </w:hyperlink>
    </w:p>
    <w:p>
      <w:pPr>
        <w:pStyle w:val="TOC2"/>
        <w:tabs>
          <w:tab w:val="right" w:leader="dot" w:pos="8306"/>
        </w:tabs>
      </w:pPr>
      <w:hyperlink w:anchor="_Toc18536" w:history="1">
        <w:r>
          <w:rPr>
            <w:rFonts w:ascii="仿宋" w:eastAsia="仿宋" w:hAnsi="仿宋" w:cs="仿宋" w:hint="eastAsia"/>
            <w:lang w:eastAsia="zh-CN"/>
          </w:rPr>
          <w:t>(二)、研发周期长</w:t>
        </w:r>
        <w:r>
          <w:tab/>
        </w:r>
        <w:r>
          <w:fldChar w:fldCharType="begin"/>
        </w:r>
        <w:r>
          <w:instrText xml:space="preserve"> PAGEREF _Toc18536 \h </w:instrText>
        </w:r>
        <w:r>
          <w:fldChar w:fldCharType="separate"/>
        </w:r>
        <w:r>
          <w:t>50</w:t>
        </w:r>
        <w:r>
          <w:fldChar w:fldCharType="end"/>
        </w:r>
      </w:hyperlink>
    </w:p>
    <w:p>
      <w:pPr>
        <w:pStyle w:val="TOC2"/>
        <w:tabs>
          <w:tab w:val="right" w:leader="dot" w:pos="8306"/>
        </w:tabs>
      </w:pPr>
      <w:hyperlink w:anchor="_Toc25741" w:history="1">
        <w:r>
          <w:rPr>
            <w:rFonts w:ascii="仿宋" w:eastAsia="仿宋" w:hAnsi="仿宋" w:cs="仿宋" w:hint="eastAsia"/>
            <w:lang w:eastAsia="zh-CN"/>
          </w:rPr>
          <w:t>(三)、市场风险大</w:t>
        </w:r>
        <w:r>
          <w:tab/>
        </w:r>
        <w:r>
          <w:fldChar w:fldCharType="begin"/>
        </w:r>
        <w:r>
          <w:instrText xml:space="preserve"> PAGEREF _Toc25741 \h </w:instrText>
        </w:r>
        <w:r>
          <w:fldChar w:fldCharType="separate"/>
        </w:r>
        <w:r>
          <w:t>52</w:t>
        </w:r>
        <w:r>
          <w:fldChar w:fldCharType="end"/>
        </w:r>
      </w:hyperlink>
    </w:p>
    <w:p>
      <w:pPr>
        <w:pStyle w:val="TOC2"/>
        <w:tabs>
          <w:tab w:val="right" w:leader="dot" w:pos="8306"/>
        </w:tabs>
      </w:pPr>
      <w:hyperlink w:anchor="_Toc15671" w:history="1">
        <w:r>
          <w:rPr>
            <w:rFonts w:ascii="仿宋" w:eastAsia="仿宋" w:hAnsi="仿宋" w:cs="仿宋" w:hint="eastAsia"/>
            <w:lang w:eastAsia="zh-CN"/>
          </w:rPr>
          <w:t>(四)、利润率高</w:t>
        </w:r>
        <w:r>
          <w:tab/>
        </w:r>
        <w:r>
          <w:fldChar w:fldCharType="begin"/>
        </w:r>
        <w:r>
          <w:instrText xml:space="preserve"> PAGEREF _Toc15671 \h </w:instrText>
        </w:r>
        <w:r>
          <w:fldChar w:fldCharType="separate"/>
        </w:r>
        <w:r>
          <w:t>55</w:t>
        </w:r>
        <w:r>
          <w:fldChar w:fldCharType="end"/>
        </w:r>
      </w:hyperlink>
    </w:p>
    <w:p>
      <w:pPr>
        <w:pStyle w:val="TOC1"/>
        <w:tabs>
          <w:tab w:val="right" w:leader="dot" w:pos="8306"/>
        </w:tabs>
      </w:pPr>
      <w:hyperlink w:anchor="_Toc412" w:history="1">
        <w:r>
          <w:rPr>
            <w:rFonts w:ascii="仿宋" w:eastAsia="仿宋" w:hAnsi="仿宋" w:cs="仿宋" w:hint="eastAsia"/>
            <w:lang w:eastAsia="zh-CN"/>
          </w:rPr>
          <w:t>十三、工业炉窑的新型燃烧装置项目变更管理</w:t>
        </w:r>
        <w:r>
          <w:tab/>
        </w:r>
        <w:r>
          <w:fldChar w:fldCharType="begin"/>
        </w:r>
        <w:r>
          <w:instrText xml:space="preserve"> PAGEREF _Toc412 \h </w:instrText>
        </w:r>
        <w:r>
          <w:fldChar w:fldCharType="separate"/>
        </w:r>
        <w:r>
          <w:t>57</w:t>
        </w:r>
        <w:r>
          <w:fldChar w:fldCharType="end"/>
        </w:r>
      </w:hyperlink>
    </w:p>
    <w:p>
      <w:pPr>
        <w:pStyle w:val="TOC2"/>
        <w:tabs>
          <w:tab w:val="right" w:leader="dot" w:pos="8306"/>
        </w:tabs>
      </w:pPr>
      <w:hyperlink w:anchor="_Toc2099" w:history="1">
        <w:r>
          <w:rPr>
            <w:rFonts w:ascii="仿宋" w:eastAsia="仿宋" w:hAnsi="仿宋" w:cs="仿宋" w:hint="eastAsia"/>
            <w:lang w:eastAsia="zh-CN"/>
          </w:rPr>
          <w:t>(一)、变更申请与评估</w:t>
        </w:r>
        <w:r>
          <w:tab/>
        </w:r>
        <w:r>
          <w:fldChar w:fldCharType="begin"/>
        </w:r>
        <w:r>
          <w:instrText xml:space="preserve"> PAGEREF _Toc2099 \h </w:instrText>
        </w:r>
        <w:r>
          <w:fldChar w:fldCharType="separate"/>
        </w:r>
        <w:r>
          <w:t>57</w:t>
        </w:r>
        <w:r>
          <w:fldChar w:fldCharType="end"/>
        </w:r>
      </w:hyperlink>
    </w:p>
    <w:p>
      <w:pPr>
        <w:pStyle w:val="TOC2"/>
        <w:tabs>
          <w:tab w:val="right" w:leader="dot" w:pos="8306"/>
        </w:tabs>
      </w:pPr>
      <w:hyperlink w:anchor="_Toc31817" w:history="1">
        <w:r>
          <w:rPr>
            <w:rFonts w:ascii="仿宋" w:eastAsia="仿宋" w:hAnsi="仿宋" w:cs="仿宋" w:hint="eastAsia"/>
            <w:lang w:eastAsia="zh-CN"/>
          </w:rPr>
          <w:t>(二)、变更实施与控制</w:t>
        </w:r>
        <w:r>
          <w:tab/>
        </w:r>
        <w:r>
          <w:fldChar w:fldCharType="begin"/>
        </w:r>
        <w:r>
          <w:instrText xml:space="preserve"> PAGEREF _Toc31817 \h </w:instrText>
        </w:r>
        <w:r>
          <w:fldChar w:fldCharType="separate"/>
        </w:r>
        <w:r>
          <w:t>57</w:t>
        </w:r>
        <w:r>
          <w:fldChar w:fldCharType="end"/>
        </w:r>
      </w:hyperlink>
    </w:p>
    <w:p>
      <w:pPr>
        <w:pStyle w:val="TOC1"/>
        <w:tabs>
          <w:tab w:val="right" w:leader="dot" w:pos="8306"/>
        </w:tabs>
      </w:pPr>
      <w:hyperlink w:anchor="_Toc16104" w:history="1">
        <w:r>
          <w:rPr>
            <w:rFonts w:ascii="仿宋" w:eastAsia="仿宋" w:hAnsi="仿宋" w:cs="仿宋" w:hint="eastAsia"/>
            <w:lang w:eastAsia="zh-CN"/>
          </w:rPr>
          <w:t>十四、工业炉窑的新型燃烧装置项目工程方案分析</w:t>
        </w:r>
        <w:r>
          <w:tab/>
        </w:r>
        <w:r>
          <w:fldChar w:fldCharType="begin"/>
        </w:r>
        <w:r>
          <w:instrText xml:space="preserve"> PAGEREF _Toc16104 \h </w:instrText>
        </w:r>
        <w:r>
          <w:fldChar w:fldCharType="separate"/>
        </w:r>
        <w:r>
          <w:t>58</w:t>
        </w:r>
        <w:r>
          <w:fldChar w:fldCharType="end"/>
        </w:r>
      </w:hyperlink>
    </w:p>
    <w:p>
      <w:pPr>
        <w:pStyle w:val="TOC2"/>
        <w:tabs>
          <w:tab w:val="right" w:leader="dot" w:pos="8306"/>
        </w:tabs>
      </w:pPr>
      <w:hyperlink w:anchor="_Toc14108" w:history="1">
        <w:r>
          <w:rPr>
            <w:rFonts w:ascii="仿宋" w:eastAsia="仿宋" w:hAnsi="仿宋" w:cs="仿宋" w:hint="eastAsia"/>
            <w:lang w:eastAsia="zh-CN"/>
          </w:rPr>
          <w:t>(一)、建筑工程设计原则</w:t>
        </w:r>
        <w:r>
          <w:tab/>
        </w:r>
        <w:r>
          <w:fldChar w:fldCharType="begin"/>
        </w:r>
        <w:r>
          <w:instrText xml:space="preserve"> PAGEREF _Toc14108 \h </w:instrText>
        </w:r>
        <w:r>
          <w:fldChar w:fldCharType="separate"/>
        </w:r>
        <w:r>
          <w:t>58</w:t>
        </w:r>
        <w:r>
          <w:fldChar w:fldCharType="end"/>
        </w:r>
      </w:hyperlink>
    </w:p>
    <w:p>
      <w:pPr>
        <w:pStyle w:val="TOC2"/>
        <w:tabs>
          <w:tab w:val="right" w:leader="dot" w:pos="8306"/>
        </w:tabs>
      </w:pPr>
      <w:hyperlink w:anchor="_Toc30777" w:history="1">
        <w:r>
          <w:rPr>
            <w:rFonts w:ascii="仿宋" w:eastAsia="仿宋" w:hAnsi="仿宋" w:cs="仿宋" w:hint="eastAsia"/>
            <w:lang w:eastAsia="zh-CN"/>
          </w:rPr>
          <w:t>(二)、土建工程建设指标</w:t>
        </w:r>
        <w:r>
          <w:tab/>
        </w:r>
        <w:r>
          <w:fldChar w:fldCharType="begin"/>
        </w:r>
        <w:r>
          <w:instrText xml:space="preserve"> PAGEREF _Toc30777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83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25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工业炉窑的新型燃烧装置项目的主要产品是XXXX，预计年产值为XXX万元。这一产品在市场中占据着重要的地位，其广泛的应用范围使得该工业炉窑的新型燃烧装置项目的市场前景非常广阔。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业炉窑的新型燃烧装置项目的xxx产品作为重要的原材料之一，将在多个领域发挥关键作用。其在建筑、交通、能源等方面的广泛应用将为整个产业链提供强大的支持，形成产业协同效应。工业炉窑的新型燃烧装置项目的年产值XXX万XXX万XXX万万元不仅反映了其在市场上的巨大潜力，更预示着它对国民经济的积极贡献。这种关联度高、涉及面广的产业关系，使得该工业炉窑的新型燃烧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28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总征地面积为XXXX平方米，相当于约XX.XX亩，其中净用地面积为XXXX平方米，红线范围内相当于约XX.XX亩。这一用地规模充分考虑了工业炉窑的新型燃烧装置项目的建设需求，保障了工业炉窑的新型燃烧装置项目在合适的空间内得以充分发展。工业炉窑的新型燃烧装置项目规划的总建筑面积为XXXX平方米，其中主体工程建设占XXXX平方米，计容建筑面积达XXXX平方米。预计建筑工程的投资将达到XXXX万元，为工业炉窑的新型燃烧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计划购置的设备共计XXXX台（套），设备购置费用为XXXX万元。这一设备购置计划充分考虑到工业炉窑的新型燃烧装置项目的生产需求和技术要求，确保了工业炉窑的新型燃烧装置项目在生产运营中具备先进的技术装备和高效的生产能力。设备的合理配置将为工业炉窑的新型燃烧装置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计划总投资为XXXX万元，预计年实现营业收入为XXXX万元。这一产能规模的设定旨在确保工业炉窑的新型燃烧装置项目能够在投资与回报之间取得平衡，实现长期可持续的发展。工业炉窑的新型燃烧装置项目的总投资充分考虑到各个方面的需求，包括用地建设、设备购置等多个环节，以确保工业炉窑的新型燃烧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965"/>
      <w:r>
        <w:rPr>
          <w:rFonts w:ascii="仿宋" w:eastAsia="仿宋" w:hAnsi="仿宋" w:cs="仿宋" w:hint="eastAsia"/>
          <w:sz w:val="28"/>
          <w:lang w:eastAsia="zh-CN"/>
        </w:rPr>
        <w:t>二、工业炉窑的新型燃烧装置项目文档管理</w:t>
      </w:r>
      <w:bookmarkEnd w:id="5"/>
    </w:p>
    <w:p>
      <w:pPr>
        <w:pStyle w:val="Heading2"/>
        <w:rPr>
          <w:rFonts w:ascii="仿宋" w:eastAsia="仿宋" w:hAnsi="仿宋" w:cs="仿宋" w:hint="eastAsia"/>
          <w:lang w:eastAsia="zh-CN"/>
        </w:rPr>
      </w:pPr>
      <w:bookmarkStart w:id="6" w:name="_Toc293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工业炉窑的新型燃烧装置项目高度重视文档的质量和准确性，以支持工业炉窑的新型燃烧装置项目的各项活动和决策。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工业炉窑的新型燃烧装置项目文档的编制始于工业炉窑的新型燃烧装置项目计划的初期，我们制定了详细的文档编制计划，明确了每个文档的内容、格式和编写责任人。在工业炉窑的新型燃烧装置项目启动阶段，我们首先编制了工业炉窑的新型燃烧装置项目章程，明确定义了工业炉窑的新型燃烧装置项目的目标、范围、风险等关键要素。随后，工业炉窑的新型燃烧装置项目团队根据计划陆续编制了需求文档、设计文档、测试文档等各类文档，确保工业炉窑的新型燃烧装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炉窑的新型燃烧装置项目管理中的重要环节，旨在确保工业炉窑的新型燃烧装置项目文档符合质量标准和工业炉窑的新型燃烧装置项目需求。在工业炉窑的新型燃烧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炉窑的新型燃烧装置项目相关利益方和专业领域的专家对文档进行独立审查。这有助于获取更全面、客观的反馈，确保工业炉窑的新型燃烧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在文档编制与审查方面建立了严格的管理机制，通过规范的流程和多维度的审查，确保工业炉窑的新型燃烧装置项目文档的质量、准确性和可靠性，为工业炉窑的新型燃烧装置项目的顺利推进提供了有力支持。</w:t>
      </w:r>
    </w:p>
    <w:p>
      <w:pPr>
        <w:pStyle w:val="Heading2"/>
        <w:ind w:firstLine="560" w:firstLineChars="200"/>
        <w:rPr>
          <w:rFonts w:ascii="仿宋" w:eastAsia="仿宋" w:hAnsi="仿宋" w:cs="仿宋" w:hint="eastAsia"/>
          <w:sz w:val="28"/>
          <w:lang w:eastAsia="zh-CN"/>
        </w:rPr>
      </w:pPr>
      <w:bookmarkStart w:id="7" w:name="_Toc2939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在工业炉窑的新型燃烧装置项目中，我们致力于优化文档发布与分发过程，以确保信息的高效传递和团队间协作的顺畅进行。以下是我们采取的关键优化策略：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我们通过多渠道发布文档，包括电子邮件、工业炉窑的新型燃烧装置项目管理平台、内部网站等，以满足不同团队成员的偏好和需求。多渠道发布确保了信息的全面覆盖。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我们采用了精细的权限控制，确保只有授权人员可以访问敏感信息。这种安全措施保护了工业炉窑的新型燃烧装置项目文档的机密性，防止了未经授权的信息泄露。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369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炉窑的新型燃烧装置项目生命周期中一个至关重要的环节，直接关系到工业炉窑的新型燃烧装置项目信息的长期保存和历史记录的完整性。在工业炉窑的新型燃烧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290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8048"/>
      <w:r>
        <w:rPr>
          <w:rFonts w:ascii="仿宋" w:eastAsia="仿宋" w:hAnsi="仿宋" w:cs="仿宋" w:hint="eastAsia"/>
          <w:lang w:eastAsia="zh-CN"/>
        </w:rPr>
        <w:t>(一)、工业炉窑的新型燃烧装置行业分析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行业一直以来都是市场的关注焦点。行业内的发展趋势、竞争态势以及潜在机会都对工业炉窑的新型燃烧装置项目的推进产生深远的影响。通过深入研究行业的整体概貌，我们将更好地理解行业的核心特征，为工业炉窑的新型燃烧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炉窑的新型燃烧装置行业，技术一直是推动创新和发展的关键因素。我们将对当前技术趋势进行详尽分析，包括但不限于人工智能、大数据应用、先进制造技术等。这有助于工业炉窑的新型燃烧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行业内的竞争格局是工业炉窑的新型燃烧装置项目成功的基础。我们将对主要竞争对手进行深入研究，包括其市场份额、产品特点、市场定位等。通过全面了解竞争对手的优势和劣势，工业炉窑的新型燃烧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1993"/>
      <w:r>
        <w:rPr>
          <w:rFonts w:ascii="仿宋" w:eastAsia="仿宋" w:hAnsi="仿宋" w:cs="仿宋" w:hint="eastAsia"/>
          <w:sz w:val="28"/>
          <w:lang w:eastAsia="zh-CN"/>
        </w:rPr>
        <w:t>(二)、工业炉窑的新型燃烧装置市场分析预测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炉窑的新型燃烧装置市场未来的增长趋势。这包括市场的整体规模、各细分领域的发展趋势等。工业炉窑的新型燃烧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炉窑的新型燃烧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业炉窑的新型燃烧装置项目实施过程中需要充分考虑的因素。我们将对市场风险进行全面评估，包括但不限于政策法规风险、市场竞争风险、技术变革风险等。通过对潜在风险的深入分析，工业炉窑的新型燃烧装置项目可以制定相应的风险缓解策略，降低不确定性对工业炉窑的新型燃烧装置项目的影响。</w:t>
      </w:r>
    </w:p>
    <w:p>
      <w:pPr>
        <w:pStyle w:val="Heading1"/>
        <w:ind w:firstLine="560" w:firstLineChars="200"/>
        <w:rPr>
          <w:rFonts w:ascii="仿宋" w:eastAsia="仿宋" w:hAnsi="仿宋" w:cs="仿宋" w:hint="eastAsia"/>
          <w:sz w:val="28"/>
          <w:lang w:eastAsia="zh-CN"/>
        </w:rPr>
      </w:pPr>
      <w:bookmarkStart w:id="12" w:name="_Toc32677"/>
      <w:r>
        <w:rPr>
          <w:rFonts w:ascii="仿宋" w:eastAsia="仿宋" w:hAnsi="仿宋" w:cs="仿宋" w:hint="eastAsia"/>
          <w:sz w:val="28"/>
          <w:lang w:eastAsia="zh-CN"/>
        </w:rPr>
        <w:t>四、工业炉窑的新型燃烧装置项目建设单位说明</w:t>
      </w:r>
      <w:bookmarkEnd w:id="12"/>
    </w:p>
    <w:p>
      <w:pPr>
        <w:pStyle w:val="Heading2"/>
        <w:rPr>
          <w:rFonts w:ascii="仿宋" w:eastAsia="仿宋" w:hAnsi="仿宋" w:cs="仿宋" w:hint="eastAsia"/>
          <w:lang w:eastAsia="zh-CN"/>
        </w:rPr>
      </w:pPr>
      <w:bookmarkStart w:id="13" w:name="_Toc2351"/>
      <w:r>
        <w:rPr>
          <w:rFonts w:ascii="仿宋" w:eastAsia="仿宋" w:hAnsi="仿宋" w:cs="仿宋" w:hint="eastAsia"/>
          <w:lang w:eastAsia="zh-CN"/>
        </w:rPr>
        <w:t>(一)、工业炉窑的新型燃烧装置项目承办单位基本情况</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990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炉窑的新型燃烧装置项目承办单位的XXXX，我们着眼于实现可持续的经济效益。通过技术创新和解决方案的提供，公司预计在工业炉窑的新型燃烧装置项目执行期间将获得可观的收入增长。这一收入来源主要包括工业炉窑的新型燃烧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同时，我们注重成本控制和效率提升，以确保工业炉窑的新型燃烧装置项目的可持续盈利。透过精细的管理和资源优化，公司期望实现工业炉窑的新型燃烧装置项目利润最大化。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炉窑的新型燃烧装置项目实施进行全面的投资评估，包括工业炉窑的新型燃烧装置项目启动阶段的资金投入和后续运营成本。通过对工业炉窑的新型燃烧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业炉窑的新型燃烧装置项目实施过程中具备足够的资金流动性，公司将进行详尽的现金流分析。这包括资金需求的合理预测、工业炉窑的新型燃烧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5385"/>
      <w:r>
        <w:rPr>
          <w:rFonts w:ascii="仿宋" w:eastAsia="仿宋" w:hAnsi="仿宋" w:cs="仿宋" w:hint="eastAsia"/>
          <w:sz w:val="28"/>
          <w:lang w:eastAsia="zh-CN"/>
        </w:rPr>
        <w:t>五、工业炉窑的新型燃烧装置项目概论</w:t>
      </w:r>
      <w:bookmarkEnd w:id="15"/>
    </w:p>
    <w:p>
      <w:pPr>
        <w:pStyle w:val="Heading2"/>
        <w:rPr>
          <w:rFonts w:ascii="仿宋" w:eastAsia="仿宋" w:hAnsi="仿宋" w:cs="仿宋" w:hint="eastAsia"/>
          <w:lang w:eastAsia="zh-CN"/>
        </w:rPr>
      </w:pPr>
      <w:bookmarkStart w:id="16" w:name="_Toc24014"/>
      <w:r>
        <w:rPr>
          <w:rFonts w:ascii="仿宋" w:eastAsia="仿宋" w:hAnsi="仿宋" w:cs="仿宋" w:hint="eastAsia"/>
          <w:lang w:eastAsia="zh-CN"/>
        </w:rPr>
        <w:t>(一)、工业炉窑的新型燃烧装置项目概况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工业炉窑的新型燃烧装置项目的起源追溯至对市场的深入洞察。市场的不断演变与变革为工业炉窑的新型燃烧装置项目提供了难得的机遇。当前市场存在的需求缺口和变革的大环境共同构成了工业炉窑的新型燃烧装置项目的背景。这个工业炉窑的新型燃烧装置项目旨在充分利用市场机遇，填补行业中尚未满足的需求，为客户提供全新的解决方案。市场的变革和需求的增长使得这个工业炉窑的新型燃烧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工业炉窑的新型燃烧装置项目名称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正式命名为工业炉窑的新型燃烧装置。这个名称不仅仅是一个标识，更代表了工业炉窑的新型燃烧装置项目的核心理念和愿景。它蕴含着工业炉窑的新型燃烧装置项目所要解决问题的关键字，具有强烈的表达和辨识度，为工业炉窑的新型燃烧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工业炉窑的新型燃烧装置项目目标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的核心目标是提供一种全新、高效的解决方案，满足客户日益增长的需求。工业炉窑的新型燃烧装置项目追求的不仅仅是满足市场需求，更是在市场中获得卓越的竞争优势。通过不断提升产品或服务的质量和创新水平，工业炉窑的新型燃烧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工业炉窑的新型燃烧装置项目范围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全面涵盖了产品研发、制造、市场推广和售后服务，确保从产品设计到最终用户体验的全方位关注。这一全面的工业炉窑的新型燃烧装置项目范围是为了确保工业炉窑的新型燃烧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工业炉窑的新型燃烧装置项目时间表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计划在未来18个月内完成，包括研发、测试、市场试点和正式推出等不同阶段。这个时间表的合理设计是为了确保工业炉窑的新型燃烧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工业炉窑的新型燃烧装置项目预算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总预算估算为XX百万美元，主要分配在研发、市场推广、人员培训和运营等方面。这一充足的预算为工业炉窑的新型燃烧装置项目提供了充足的资源，确保工业炉窑的新型燃烧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工业炉窑的新型燃烧装置项目风险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可能面临的风险包括市场接受度低、技术难题、竞争激烈等。工业炉窑的新型燃烧装置项目团队已经制定了相应的风险应对计划，通过前瞻性的风险管理，确保工业炉窑的新型燃烧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工业炉窑的新型燃烧装置项目团队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汇聚了一支经验丰富、多领域专业素养的核心团队，确保工业炉窑的新型燃烧装置项目在各个方面都能拥有高水平的执行力。团队的协同作战是工业炉窑的新型燃烧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工业炉窑的新型燃烧装置项目背景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工业炉窑的新型燃烧装置项目的背景根植于市场对更高效、创新产品的渴望，同时也受到科技发展对行业格局的深刻改变的影响。这为工业炉窑的新型燃烧装置项目提供了广阔的发展空间和市场需求。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工业炉窑的新型燃烧装置项目现状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截至目前，工业炉窑的新型燃烧装置项目已完成市场调研和技术验证，取得了初步的成功。这为工业炉窑的新型燃烧装置项目在未来的发展奠定了坚实的基础，为更远大的目标打下了坚实的基石。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4032"/>
      <w:r>
        <w:rPr>
          <w:rFonts w:ascii="仿宋" w:eastAsia="仿宋" w:hAnsi="仿宋" w:cs="仿宋" w:hint="eastAsia"/>
          <w:sz w:val="28"/>
          <w:lang w:eastAsia="zh-CN"/>
        </w:rPr>
        <w:t>(二)、工业炉窑的新型燃烧装置项目目标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炉窑的新型燃烧装置项目首要业务目标是在市场中占据有利地位，实现产品/服务的成功推广和销售。通过不断提升产品质量、创新性，工业炉窑的新型燃烧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在科技迅速发展的时代，工业炉窑的新型燃烧装置项目着眼于技术创新。通过持续的研发和技术升级，工业炉窑的新型燃烧装置项目旨在推出更具创新性的产品或服务，以满足市场对新鲜、先进解决方案的需求。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炉窑的新型燃烧装置项目设定了客户满意度目标。通过提供卓越的产品质量和优质的客户服务，工业炉窑的新型燃烧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注重社会责任和可持续发展。通过实施环保、社会责任工业炉窑的新型燃烧装置项目，工业炉窑的新型燃烧装置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工业炉窑的新型燃烧装置项目的团队是实现目标的核心驱动力。因此，工业炉窑的新型燃烧装置项目设定了团队发展目标，包括提升团队成员的专业技能、培养领导力，以及搭建协同高效的团队工作氛围。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3851"/>
      <w:r>
        <w:rPr>
          <w:rFonts w:ascii="仿宋" w:eastAsia="仿宋" w:hAnsi="仿宋" w:cs="仿宋" w:hint="eastAsia"/>
          <w:sz w:val="28"/>
          <w:lang w:eastAsia="zh-CN"/>
        </w:rPr>
        <w:t>(三)、工业炉窑的新型燃烧装置项目提出的理由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工业炉窑的新型燃烧装置项目提出的理由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的提出源于对市场机遇的深刻洞察。当前市场中存在的需求缺口和行业发展趋势表明，有巨大的商业机会等待被开发。通过准确捕捉市场机遇，工业炉窑的新型燃烧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的理念基于对技术创新的信仰。通过持续的研发和技术投入，工业炉窑的新型燃烧装置项目有望推出更具创新性的产品或服务。在科技飞速发展的当下，工业炉窑的新型燃烧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的提出是为了增强企业的行业竞争力。通过提升产品或服务的质量和独特性，工业炉窑的新型燃烧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https://d.book118.com/335342131101011044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A96306"/>
    <w:rsid w:val="51A963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34213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2024-01-20T08:35:00Z</dcterms:created>
  <dcterms:modified xsi:type="dcterms:W3CDTF">2024-01-20T08:35:22Z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AEF7638DDD38418B9EA525283F0B97D1_11</vt:lpwstr>
  </property>
  <property fmtid="{D5CDD505-2E9C-101B-9397-08002B2CF9AE}" pid="3" name="KSOProductBuildVer">
    <vt:lpwstr>2052-12.1.0.16120</vt:lpwstr>
  </property>
</Properties>
</file>