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金属粉末：铜粉系列项目规划设计纲要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78" w:history="1">
        <w:r>
          <w:rPr>
            <w:rFonts w:ascii="仿宋" w:eastAsia="仿宋" w:hAnsi="仿宋" w:cs="仿宋" w:hint="eastAsia"/>
            <w:lang w:eastAsia="zh-CN"/>
          </w:rPr>
          <w:t>概论</w:t>
        </w:r>
        <w:r>
          <w:tab/>
        </w:r>
        <w:r>
          <w:fldChar w:fldCharType="begin"/>
        </w:r>
        <w:r>
          <w:instrText xml:space="preserve"> PAGEREF _Toc18578 \h </w:instrText>
        </w:r>
        <w:r>
          <w:fldChar w:fldCharType="separate"/>
        </w:r>
        <w:r>
          <w:t>3</w:t>
        </w:r>
        <w:r>
          <w:fldChar w:fldCharType="end"/>
        </w:r>
      </w:hyperlink>
    </w:p>
    <w:p>
      <w:pPr>
        <w:pStyle w:val="TOC1"/>
        <w:tabs>
          <w:tab w:val="right" w:leader="dot" w:pos="8306"/>
        </w:tabs>
      </w:pPr>
      <w:hyperlink w:anchor="_Toc28233" w:history="1">
        <w:r>
          <w:rPr>
            <w:rFonts w:ascii="仿宋" w:eastAsia="仿宋" w:hAnsi="仿宋" w:cs="仿宋" w:hint="eastAsia"/>
            <w:lang w:eastAsia="zh-CN"/>
          </w:rPr>
          <w:t>一、金属粉末：铜粉系列项目土建工程</w:t>
        </w:r>
        <w:r>
          <w:tab/>
        </w:r>
        <w:r>
          <w:fldChar w:fldCharType="begin"/>
        </w:r>
        <w:r>
          <w:instrText xml:space="preserve"> PAGEREF _Toc28233 \h </w:instrText>
        </w:r>
        <w:r>
          <w:fldChar w:fldCharType="separate"/>
        </w:r>
        <w:r>
          <w:t>3</w:t>
        </w:r>
        <w:r>
          <w:fldChar w:fldCharType="end"/>
        </w:r>
      </w:hyperlink>
    </w:p>
    <w:p>
      <w:pPr>
        <w:pStyle w:val="TOC2"/>
        <w:tabs>
          <w:tab w:val="right" w:leader="dot" w:pos="8306"/>
        </w:tabs>
      </w:pPr>
      <w:hyperlink w:anchor="_Toc8930" w:history="1">
        <w:r>
          <w:rPr>
            <w:rFonts w:ascii="仿宋" w:eastAsia="仿宋" w:hAnsi="仿宋" w:cs="仿宋" w:hint="eastAsia"/>
            <w:lang w:eastAsia="zh-CN"/>
          </w:rPr>
          <w:t>(一)、建筑工程设计原则</w:t>
        </w:r>
        <w:r>
          <w:tab/>
        </w:r>
        <w:r>
          <w:fldChar w:fldCharType="begin"/>
        </w:r>
        <w:r>
          <w:instrText xml:space="preserve"> PAGEREF _Toc8930 \h </w:instrText>
        </w:r>
        <w:r>
          <w:fldChar w:fldCharType="separate"/>
        </w:r>
        <w:r>
          <w:t>3</w:t>
        </w:r>
        <w:r>
          <w:fldChar w:fldCharType="end"/>
        </w:r>
      </w:hyperlink>
    </w:p>
    <w:p>
      <w:pPr>
        <w:pStyle w:val="TOC2"/>
        <w:tabs>
          <w:tab w:val="right" w:leader="dot" w:pos="8306"/>
        </w:tabs>
      </w:pPr>
      <w:hyperlink w:anchor="_Toc9039" w:history="1">
        <w:r>
          <w:rPr>
            <w:rFonts w:ascii="仿宋" w:eastAsia="仿宋" w:hAnsi="仿宋" w:cs="仿宋" w:hint="eastAsia"/>
            <w:lang w:eastAsia="zh-CN"/>
          </w:rPr>
          <w:t>(二)、土建工程设计年限及安全等级</w:t>
        </w:r>
        <w:r>
          <w:tab/>
        </w:r>
        <w:r>
          <w:fldChar w:fldCharType="begin"/>
        </w:r>
        <w:r>
          <w:instrText xml:space="preserve"> PAGEREF _Toc9039 \h </w:instrText>
        </w:r>
        <w:r>
          <w:fldChar w:fldCharType="separate"/>
        </w:r>
        <w:r>
          <w:t>4</w:t>
        </w:r>
        <w:r>
          <w:fldChar w:fldCharType="end"/>
        </w:r>
      </w:hyperlink>
    </w:p>
    <w:p>
      <w:pPr>
        <w:pStyle w:val="TOC2"/>
        <w:tabs>
          <w:tab w:val="right" w:leader="dot" w:pos="8306"/>
        </w:tabs>
      </w:pPr>
      <w:hyperlink w:anchor="_Toc22796" w:history="1">
        <w:r>
          <w:rPr>
            <w:rFonts w:ascii="仿宋" w:eastAsia="仿宋" w:hAnsi="仿宋" w:cs="仿宋" w:hint="eastAsia"/>
            <w:lang w:eastAsia="zh-CN"/>
          </w:rPr>
          <w:t>(三)、建筑工程设计总体要求</w:t>
        </w:r>
        <w:r>
          <w:tab/>
        </w:r>
        <w:r>
          <w:fldChar w:fldCharType="begin"/>
        </w:r>
        <w:r>
          <w:instrText xml:space="preserve"> PAGEREF _Toc22796 \h </w:instrText>
        </w:r>
        <w:r>
          <w:fldChar w:fldCharType="separate"/>
        </w:r>
        <w:r>
          <w:t>5</w:t>
        </w:r>
        <w:r>
          <w:fldChar w:fldCharType="end"/>
        </w:r>
      </w:hyperlink>
    </w:p>
    <w:p>
      <w:pPr>
        <w:pStyle w:val="TOC2"/>
        <w:tabs>
          <w:tab w:val="right" w:leader="dot" w:pos="8306"/>
        </w:tabs>
      </w:pPr>
      <w:hyperlink w:anchor="_Toc7604" w:history="1">
        <w:r>
          <w:rPr>
            <w:rFonts w:ascii="仿宋" w:eastAsia="仿宋" w:hAnsi="仿宋" w:cs="仿宋" w:hint="eastAsia"/>
            <w:lang w:eastAsia="zh-CN"/>
          </w:rPr>
          <w:t>(四)、土建工程建设指标</w:t>
        </w:r>
        <w:r>
          <w:tab/>
        </w:r>
        <w:r>
          <w:fldChar w:fldCharType="begin"/>
        </w:r>
        <w:r>
          <w:instrText xml:space="preserve"> PAGEREF _Toc7604 \h </w:instrText>
        </w:r>
        <w:r>
          <w:fldChar w:fldCharType="separate"/>
        </w:r>
        <w:r>
          <w:t>6</w:t>
        </w:r>
        <w:r>
          <w:fldChar w:fldCharType="end"/>
        </w:r>
      </w:hyperlink>
    </w:p>
    <w:p>
      <w:pPr>
        <w:pStyle w:val="TOC1"/>
        <w:tabs>
          <w:tab w:val="right" w:leader="dot" w:pos="8306"/>
        </w:tabs>
      </w:pPr>
      <w:hyperlink w:anchor="_Toc15699" w:history="1">
        <w:r>
          <w:rPr>
            <w:rFonts w:ascii="仿宋" w:eastAsia="仿宋" w:hAnsi="仿宋" w:cs="仿宋" w:hint="eastAsia"/>
            <w:lang w:eastAsia="zh-CN"/>
          </w:rPr>
          <w:t>二、金属粉末：铜粉系列项目建设单位说明</w:t>
        </w:r>
        <w:r>
          <w:tab/>
        </w:r>
        <w:r>
          <w:fldChar w:fldCharType="begin"/>
        </w:r>
        <w:r>
          <w:instrText xml:space="preserve"> PAGEREF _Toc15699 \h </w:instrText>
        </w:r>
        <w:r>
          <w:fldChar w:fldCharType="separate"/>
        </w:r>
        <w:r>
          <w:t>6</w:t>
        </w:r>
        <w:r>
          <w:fldChar w:fldCharType="end"/>
        </w:r>
      </w:hyperlink>
    </w:p>
    <w:p>
      <w:pPr>
        <w:pStyle w:val="TOC2"/>
        <w:tabs>
          <w:tab w:val="right" w:leader="dot" w:pos="8306"/>
        </w:tabs>
      </w:pPr>
      <w:hyperlink w:anchor="_Toc30754" w:history="1">
        <w:r>
          <w:rPr>
            <w:rFonts w:ascii="仿宋" w:eastAsia="仿宋" w:hAnsi="仿宋" w:cs="仿宋" w:hint="eastAsia"/>
            <w:lang w:eastAsia="zh-CN"/>
          </w:rPr>
          <w:t>(一)、金属粉末：铜粉系列项目承办单位基本情况</w:t>
        </w:r>
        <w:r>
          <w:tab/>
        </w:r>
        <w:r>
          <w:fldChar w:fldCharType="begin"/>
        </w:r>
        <w:r>
          <w:instrText xml:space="preserve"> PAGEREF _Toc30754 \h </w:instrText>
        </w:r>
        <w:r>
          <w:fldChar w:fldCharType="separate"/>
        </w:r>
        <w:r>
          <w:t>6</w:t>
        </w:r>
        <w:r>
          <w:fldChar w:fldCharType="end"/>
        </w:r>
      </w:hyperlink>
    </w:p>
    <w:p>
      <w:pPr>
        <w:pStyle w:val="TOC2"/>
        <w:tabs>
          <w:tab w:val="right" w:leader="dot" w:pos="8306"/>
        </w:tabs>
      </w:pPr>
      <w:hyperlink w:anchor="_Toc4955" w:history="1">
        <w:r>
          <w:rPr>
            <w:rFonts w:ascii="仿宋" w:eastAsia="仿宋" w:hAnsi="仿宋" w:cs="仿宋" w:hint="eastAsia"/>
            <w:lang w:eastAsia="zh-CN"/>
          </w:rPr>
          <w:t>(二)、公司经济效益分析</w:t>
        </w:r>
        <w:r>
          <w:tab/>
        </w:r>
        <w:r>
          <w:fldChar w:fldCharType="begin"/>
        </w:r>
        <w:r>
          <w:instrText xml:space="preserve"> PAGEREF _Toc4955 \h </w:instrText>
        </w:r>
        <w:r>
          <w:fldChar w:fldCharType="separate"/>
        </w:r>
        <w:r>
          <w:t>7</w:t>
        </w:r>
        <w:r>
          <w:fldChar w:fldCharType="end"/>
        </w:r>
      </w:hyperlink>
    </w:p>
    <w:p>
      <w:pPr>
        <w:pStyle w:val="TOC1"/>
        <w:tabs>
          <w:tab w:val="right" w:leader="dot" w:pos="8306"/>
        </w:tabs>
      </w:pPr>
      <w:hyperlink w:anchor="_Toc21683" w:history="1">
        <w:r>
          <w:rPr>
            <w:rFonts w:ascii="仿宋" w:eastAsia="仿宋" w:hAnsi="仿宋" w:cs="仿宋" w:hint="eastAsia"/>
            <w:lang w:eastAsia="zh-CN"/>
          </w:rPr>
          <w:t>三、金属粉末：铜粉系列项目建设背景及必要性分析</w:t>
        </w:r>
        <w:r>
          <w:tab/>
        </w:r>
        <w:r>
          <w:fldChar w:fldCharType="begin"/>
        </w:r>
        <w:r>
          <w:instrText xml:space="preserve"> PAGEREF _Toc21683 \h </w:instrText>
        </w:r>
        <w:r>
          <w:fldChar w:fldCharType="separate"/>
        </w:r>
        <w:r>
          <w:t>8</w:t>
        </w:r>
        <w:r>
          <w:fldChar w:fldCharType="end"/>
        </w:r>
      </w:hyperlink>
    </w:p>
    <w:p>
      <w:pPr>
        <w:pStyle w:val="TOC2"/>
        <w:tabs>
          <w:tab w:val="right" w:leader="dot" w:pos="8306"/>
        </w:tabs>
      </w:pPr>
      <w:hyperlink w:anchor="_Toc13780" w:history="1">
        <w:r>
          <w:rPr>
            <w:rFonts w:ascii="仿宋" w:eastAsia="仿宋" w:hAnsi="仿宋" w:cs="仿宋" w:hint="eastAsia"/>
            <w:lang w:eastAsia="zh-CN"/>
          </w:rPr>
          <w:t>(一)、金属粉末：铜粉系列项目背景分析</w:t>
        </w:r>
        <w:r>
          <w:tab/>
        </w:r>
        <w:r>
          <w:fldChar w:fldCharType="begin"/>
        </w:r>
        <w:r>
          <w:instrText xml:space="preserve"> PAGEREF _Toc13780 \h </w:instrText>
        </w:r>
        <w:r>
          <w:fldChar w:fldCharType="separate"/>
        </w:r>
        <w:r>
          <w:t>8</w:t>
        </w:r>
        <w:r>
          <w:fldChar w:fldCharType="end"/>
        </w:r>
      </w:hyperlink>
    </w:p>
    <w:p>
      <w:pPr>
        <w:pStyle w:val="TOC2"/>
        <w:tabs>
          <w:tab w:val="right" w:leader="dot" w:pos="8306"/>
        </w:tabs>
      </w:pPr>
      <w:hyperlink w:anchor="_Toc18530" w:history="1">
        <w:r>
          <w:rPr>
            <w:rFonts w:ascii="仿宋" w:eastAsia="仿宋" w:hAnsi="仿宋" w:cs="仿宋" w:hint="eastAsia"/>
            <w:lang w:eastAsia="zh-CN"/>
          </w:rPr>
          <w:t>(二)、金属粉末：铜粉系列项目建设必要性分析</w:t>
        </w:r>
        <w:r>
          <w:tab/>
        </w:r>
        <w:r>
          <w:fldChar w:fldCharType="begin"/>
        </w:r>
        <w:r>
          <w:instrText xml:space="preserve"> PAGEREF _Toc18530 \h </w:instrText>
        </w:r>
        <w:r>
          <w:fldChar w:fldCharType="separate"/>
        </w:r>
        <w:r>
          <w:t>10</w:t>
        </w:r>
        <w:r>
          <w:fldChar w:fldCharType="end"/>
        </w:r>
      </w:hyperlink>
    </w:p>
    <w:p>
      <w:pPr>
        <w:pStyle w:val="TOC1"/>
        <w:tabs>
          <w:tab w:val="right" w:leader="dot" w:pos="8306"/>
        </w:tabs>
      </w:pPr>
      <w:hyperlink w:anchor="_Toc16022" w:history="1">
        <w:r>
          <w:rPr>
            <w:rFonts w:ascii="仿宋" w:eastAsia="仿宋" w:hAnsi="仿宋" w:cs="仿宋" w:hint="eastAsia"/>
            <w:lang w:eastAsia="zh-CN"/>
          </w:rPr>
          <w:t>四、金属粉末：铜粉系列项目可持续发展</w:t>
        </w:r>
        <w:r>
          <w:tab/>
        </w:r>
        <w:r>
          <w:fldChar w:fldCharType="begin"/>
        </w:r>
        <w:r>
          <w:instrText xml:space="preserve"> PAGEREF _Toc16022 \h </w:instrText>
        </w:r>
        <w:r>
          <w:fldChar w:fldCharType="separate"/>
        </w:r>
        <w:r>
          <w:t>11</w:t>
        </w:r>
        <w:r>
          <w:fldChar w:fldCharType="end"/>
        </w:r>
      </w:hyperlink>
    </w:p>
    <w:p>
      <w:pPr>
        <w:pStyle w:val="TOC2"/>
        <w:tabs>
          <w:tab w:val="right" w:leader="dot" w:pos="8306"/>
        </w:tabs>
      </w:pPr>
      <w:hyperlink w:anchor="_Toc9037" w:history="1">
        <w:r>
          <w:rPr>
            <w:rFonts w:ascii="仿宋" w:eastAsia="仿宋" w:hAnsi="仿宋" w:cs="仿宋" w:hint="eastAsia"/>
            <w:lang w:eastAsia="zh-CN"/>
          </w:rPr>
          <w:t>(一)、可持续战略与实践</w:t>
        </w:r>
        <w:r>
          <w:tab/>
        </w:r>
        <w:r>
          <w:fldChar w:fldCharType="begin"/>
        </w:r>
        <w:r>
          <w:instrText xml:space="preserve"> PAGEREF _Toc9037 \h </w:instrText>
        </w:r>
        <w:r>
          <w:fldChar w:fldCharType="separate"/>
        </w:r>
        <w:r>
          <w:t>11</w:t>
        </w:r>
        <w:r>
          <w:fldChar w:fldCharType="end"/>
        </w:r>
      </w:hyperlink>
    </w:p>
    <w:p>
      <w:pPr>
        <w:pStyle w:val="TOC2"/>
        <w:tabs>
          <w:tab w:val="right" w:leader="dot" w:pos="8306"/>
        </w:tabs>
      </w:pPr>
      <w:hyperlink w:anchor="_Toc27748" w:history="1">
        <w:r>
          <w:rPr>
            <w:rFonts w:ascii="仿宋" w:eastAsia="仿宋" w:hAnsi="仿宋" w:cs="仿宋" w:hint="eastAsia"/>
            <w:lang w:eastAsia="zh-CN"/>
          </w:rPr>
          <w:t>(二)、环保与社会责任</w:t>
        </w:r>
        <w:r>
          <w:tab/>
        </w:r>
        <w:r>
          <w:fldChar w:fldCharType="begin"/>
        </w:r>
        <w:r>
          <w:instrText xml:space="preserve"> PAGEREF _Toc27748 \h </w:instrText>
        </w:r>
        <w:r>
          <w:fldChar w:fldCharType="separate"/>
        </w:r>
        <w:r>
          <w:t>12</w:t>
        </w:r>
        <w:r>
          <w:fldChar w:fldCharType="end"/>
        </w:r>
      </w:hyperlink>
    </w:p>
    <w:p>
      <w:pPr>
        <w:pStyle w:val="TOC1"/>
        <w:tabs>
          <w:tab w:val="right" w:leader="dot" w:pos="8306"/>
        </w:tabs>
      </w:pPr>
      <w:hyperlink w:anchor="_Toc987" w:history="1">
        <w:r>
          <w:rPr>
            <w:rFonts w:ascii="仿宋" w:eastAsia="仿宋" w:hAnsi="仿宋" w:cs="仿宋" w:hint="eastAsia"/>
            <w:lang w:eastAsia="zh-CN"/>
          </w:rPr>
          <w:t>五、工艺说明</w:t>
        </w:r>
        <w:r>
          <w:tab/>
        </w:r>
        <w:r>
          <w:fldChar w:fldCharType="begin"/>
        </w:r>
        <w:r>
          <w:instrText xml:space="preserve"> PAGEREF _Toc987 \h </w:instrText>
        </w:r>
        <w:r>
          <w:fldChar w:fldCharType="separate"/>
        </w:r>
        <w:r>
          <w:t>13</w:t>
        </w:r>
        <w:r>
          <w:fldChar w:fldCharType="end"/>
        </w:r>
      </w:hyperlink>
    </w:p>
    <w:p>
      <w:pPr>
        <w:pStyle w:val="TOC2"/>
        <w:tabs>
          <w:tab w:val="right" w:leader="dot" w:pos="8306"/>
        </w:tabs>
      </w:pPr>
      <w:hyperlink w:anchor="_Toc7150" w:history="1">
        <w:r>
          <w:rPr>
            <w:rFonts w:ascii="仿宋" w:eastAsia="仿宋" w:hAnsi="仿宋" w:cs="仿宋" w:hint="eastAsia"/>
            <w:lang w:eastAsia="zh-CN"/>
          </w:rPr>
          <w:t>(一)、技术管理特点</w:t>
        </w:r>
        <w:r>
          <w:tab/>
        </w:r>
        <w:r>
          <w:fldChar w:fldCharType="begin"/>
        </w:r>
        <w:r>
          <w:instrText xml:space="preserve"> PAGEREF _Toc7150 \h </w:instrText>
        </w:r>
        <w:r>
          <w:fldChar w:fldCharType="separate"/>
        </w:r>
        <w:r>
          <w:t>13</w:t>
        </w:r>
        <w:r>
          <w:fldChar w:fldCharType="end"/>
        </w:r>
      </w:hyperlink>
    </w:p>
    <w:p>
      <w:pPr>
        <w:pStyle w:val="TOC2"/>
        <w:tabs>
          <w:tab w:val="right" w:leader="dot" w:pos="8306"/>
        </w:tabs>
      </w:pPr>
      <w:hyperlink w:anchor="_Toc21570" w:history="1">
        <w:r>
          <w:rPr>
            <w:rFonts w:ascii="仿宋" w:eastAsia="仿宋" w:hAnsi="仿宋" w:cs="仿宋" w:hint="eastAsia"/>
            <w:lang w:eastAsia="zh-CN"/>
          </w:rPr>
          <w:t>(二)、金属粉末：铜粉系列项目工艺技术设计方案</w:t>
        </w:r>
        <w:r>
          <w:tab/>
        </w:r>
        <w:r>
          <w:fldChar w:fldCharType="begin"/>
        </w:r>
        <w:r>
          <w:instrText xml:space="preserve"> PAGEREF _Toc21570 \h </w:instrText>
        </w:r>
        <w:r>
          <w:fldChar w:fldCharType="separate"/>
        </w:r>
        <w:r>
          <w:t>14</w:t>
        </w:r>
        <w:r>
          <w:fldChar w:fldCharType="end"/>
        </w:r>
      </w:hyperlink>
    </w:p>
    <w:p>
      <w:pPr>
        <w:pStyle w:val="TOC2"/>
        <w:tabs>
          <w:tab w:val="right" w:leader="dot" w:pos="8306"/>
        </w:tabs>
      </w:pPr>
      <w:hyperlink w:anchor="_Toc5583" w:history="1">
        <w:r>
          <w:rPr>
            <w:rFonts w:ascii="仿宋" w:eastAsia="仿宋" w:hAnsi="仿宋" w:cs="仿宋" w:hint="eastAsia"/>
            <w:lang w:eastAsia="zh-CN"/>
          </w:rPr>
          <w:t>(三)、设备选型方案</w:t>
        </w:r>
        <w:r>
          <w:tab/>
        </w:r>
        <w:r>
          <w:fldChar w:fldCharType="begin"/>
        </w:r>
        <w:r>
          <w:instrText xml:space="preserve"> PAGEREF _Toc5583 \h </w:instrText>
        </w:r>
        <w:r>
          <w:fldChar w:fldCharType="separate"/>
        </w:r>
        <w:r>
          <w:t>15</w:t>
        </w:r>
        <w:r>
          <w:fldChar w:fldCharType="end"/>
        </w:r>
      </w:hyperlink>
    </w:p>
    <w:p>
      <w:pPr>
        <w:pStyle w:val="TOC1"/>
        <w:tabs>
          <w:tab w:val="right" w:leader="dot" w:pos="8306"/>
        </w:tabs>
      </w:pPr>
      <w:hyperlink w:anchor="_Toc3325" w:history="1">
        <w:r>
          <w:rPr>
            <w:rFonts w:ascii="仿宋" w:eastAsia="仿宋" w:hAnsi="仿宋" w:cs="仿宋" w:hint="eastAsia"/>
            <w:lang w:eastAsia="zh-CN"/>
          </w:rPr>
          <w:t>六、金属粉末：铜粉系列项目选址可行性分析</w:t>
        </w:r>
        <w:r>
          <w:tab/>
        </w:r>
        <w:r>
          <w:fldChar w:fldCharType="begin"/>
        </w:r>
        <w:r>
          <w:instrText xml:space="preserve"> PAGEREF _Toc3325 \h </w:instrText>
        </w:r>
        <w:r>
          <w:fldChar w:fldCharType="separate"/>
        </w:r>
        <w:r>
          <w:t>17</w:t>
        </w:r>
        <w:r>
          <w:fldChar w:fldCharType="end"/>
        </w:r>
      </w:hyperlink>
    </w:p>
    <w:p>
      <w:pPr>
        <w:pStyle w:val="TOC2"/>
        <w:tabs>
          <w:tab w:val="right" w:leader="dot" w:pos="8306"/>
        </w:tabs>
      </w:pPr>
      <w:hyperlink w:anchor="_Toc16796" w:history="1">
        <w:r>
          <w:rPr>
            <w:rFonts w:ascii="仿宋" w:eastAsia="仿宋" w:hAnsi="仿宋" w:cs="仿宋" w:hint="eastAsia"/>
            <w:lang w:eastAsia="zh-CN"/>
          </w:rPr>
          <w:t>(一)、金属粉末：铜粉系列项目选址</w:t>
        </w:r>
        <w:r>
          <w:tab/>
        </w:r>
        <w:r>
          <w:fldChar w:fldCharType="begin"/>
        </w:r>
        <w:r>
          <w:instrText xml:space="preserve"> PAGEREF _Toc16796 \h </w:instrText>
        </w:r>
        <w:r>
          <w:fldChar w:fldCharType="separate"/>
        </w:r>
        <w:r>
          <w:t>17</w:t>
        </w:r>
        <w:r>
          <w:fldChar w:fldCharType="end"/>
        </w:r>
      </w:hyperlink>
    </w:p>
    <w:p>
      <w:pPr>
        <w:pStyle w:val="TOC2"/>
        <w:tabs>
          <w:tab w:val="right" w:leader="dot" w:pos="8306"/>
        </w:tabs>
      </w:pPr>
      <w:hyperlink w:anchor="_Toc11317" w:history="1">
        <w:r>
          <w:rPr>
            <w:rFonts w:ascii="仿宋" w:eastAsia="仿宋" w:hAnsi="仿宋" w:cs="仿宋" w:hint="eastAsia"/>
            <w:lang w:eastAsia="zh-CN"/>
          </w:rPr>
          <w:t>(二)、用地控制指标</w:t>
        </w:r>
        <w:r>
          <w:tab/>
        </w:r>
        <w:r>
          <w:fldChar w:fldCharType="begin"/>
        </w:r>
        <w:r>
          <w:instrText xml:space="preserve"> PAGEREF _Toc11317 \h </w:instrText>
        </w:r>
        <w:r>
          <w:fldChar w:fldCharType="separate"/>
        </w:r>
        <w:r>
          <w:t>17</w:t>
        </w:r>
        <w:r>
          <w:fldChar w:fldCharType="end"/>
        </w:r>
      </w:hyperlink>
    </w:p>
    <w:p>
      <w:pPr>
        <w:pStyle w:val="TOC2"/>
        <w:tabs>
          <w:tab w:val="right" w:leader="dot" w:pos="8306"/>
        </w:tabs>
      </w:pPr>
      <w:hyperlink w:anchor="_Toc3643" w:history="1">
        <w:r>
          <w:rPr>
            <w:rFonts w:ascii="仿宋" w:eastAsia="仿宋" w:hAnsi="仿宋" w:cs="仿宋" w:hint="eastAsia"/>
            <w:lang w:eastAsia="zh-CN"/>
          </w:rPr>
          <w:t>(三)、节约用地措施</w:t>
        </w:r>
        <w:r>
          <w:tab/>
        </w:r>
        <w:r>
          <w:fldChar w:fldCharType="begin"/>
        </w:r>
        <w:r>
          <w:instrText xml:space="preserve"> PAGEREF _Toc3643 \h </w:instrText>
        </w:r>
        <w:r>
          <w:fldChar w:fldCharType="separate"/>
        </w:r>
        <w:r>
          <w:t>19</w:t>
        </w:r>
        <w:r>
          <w:fldChar w:fldCharType="end"/>
        </w:r>
      </w:hyperlink>
    </w:p>
    <w:p>
      <w:pPr>
        <w:pStyle w:val="TOC2"/>
        <w:tabs>
          <w:tab w:val="right" w:leader="dot" w:pos="8306"/>
        </w:tabs>
      </w:pPr>
      <w:hyperlink w:anchor="_Toc4392" w:history="1">
        <w:r>
          <w:rPr>
            <w:rFonts w:ascii="仿宋" w:eastAsia="仿宋" w:hAnsi="仿宋" w:cs="仿宋" w:hint="eastAsia"/>
            <w:lang w:eastAsia="zh-CN"/>
          </w:rPr>
          <w:t>(四)、总图布置方案</w:t>
        </w:r>
        <w:r>
          <w:tab/>
        </w:r>
        <w:r>
          <w:fldChar w:fldCharType="begin"/>
        </w:r>
        <w:r>
          <w:instrText xml:space="preserve"> PAGEREF _Toc4392 \h </w:instrText>
        </w:r>
        <w:r>
          <w:fldChar w:fldCharType="separate"/>
        </w:r>
        <w:r>
          <w:t>20</w:t>
        </w:r>
        <w:r>
          <w:fldChar w:fldCharType="end"/>
        </w:r>
      </w:hyperlink>
    </w:p>
    <w:p>
      <w:pPr>
        <w:pStyle w:val="TOC2"/>
        <w:tabs>
          <w:tab w:val="right" w:leader="dot" w:pos="8306"/>
        </w:tabs>
      </w:pPr>
      <w:hyperlink w:anchor="_Toc8728" w:history="1">
        <w:r>
          <w:rPr>
            <w:rFonts w:ascii="仿宋" w:eastAsia="仿宋" w:hAnsi="仿宋" w:cs="仿宋" w:hint="eastAsia"/>
            <w:lang w:eastAsia="zh-CN"/>
          </w:rPr>
          <w:t>(五)、选址综合评价</w:t>
        </w:r>
        <w:r>
          <w:tab/>
        </w:r>
        <w:r>
          <w:fldChar w:fldCharType="begin"/>
        </w:r>
        <w:r>
          <w:instrText xml:space="preserve"> PAGEREF _Toc8728 \h </w:instrText>
        </w:r>
        <w:r>
          <w:fldChar w:fldCharType="separate"/>
        </w:r>
        <w:r>
          <w:t>21</w:t>
        </w:r>
        <w:r>
          <w:fldChar w:fldCharType="end"/>
        </w:r>
      </w:hyperlink>
    </w:p>
    <w:p>
      <w:pPr>
        <w:pStyle w:val="TOC1"/>
        <w:tabs>
          <w:tab w:val="right" w:leader="dot" w:pos="8306"/>
        </w:tabs>
      </w:pPr>
      <w:hyperlink w:anchor="_Toc9232" w:history="1">
        <w:r>
          <w:rPr>
            <w:rFonts w:ascii="仿宋" w:eastAsia="仿宋" w:hAnsi="仿宋" w:cs="仿宋" w:hint="eastAsia"/>
            <w:lang w:eastAsia="zh-CN"/>
          </w:rPr>
          <w:t>七、金属粉末：铜粉系列项目投资规划</w:t>
        </w:r>
        <w:r>
          <w:tab/>
        </w:r>
        <w:r>
          <w:fldChar w:fldCharType="begin"/>
        </w:r>
        <w:r>
          <w:instrText xml:space="preserve"> PAGEREF _Toc9232 \h </w:instrText>
        </w:r>
        <w:r>
          <w:fldChar w:fldCharType="separate"/>
        </w:r>
        <w:r>
          <w:t>22</w:t>
        </w:r>
        <w:r>
          <w:fldChar w:fldCharType="end"/>
        </w:r>
      </w:hyperlink>
    </w:p>
    <w:p>
      <w:pPr>
        <w:pStyle w:val="TOC2"/>
        <w:tabs>
          <w:tab w:val="right" w:leader="dot" w:pos="8306"/>
        </w:tabs>
      </w:pPr>
      <w:hyperlink w:anchor="_Toc14845" w:history="1">
        <w:r>
          <w:rPr>
            <w:rFonts w:ascii="仿宋" w:eastAsia="仿宋" w:hAnsi="仿宋" w:cs="仿宋" w:hint="eastAsia"/>
            <w:lang w:eastAsia="zh-CN"/>
          </w:rPr>
          <w:t>(一)、金属粉末：铜粉系列项目总投资估算</w:t>
        </w:r>
        <w:r>
          <w:tab/>
        </w:r>
        <w:r>
          <w:fldChar w:fldCharType="begin"/>
        </w:r>
        <w:r>
          <w:instrText xml:space="preserve"> PAGEREF _Toc14845 \h </w:instrText>
        </w:r>
        <w:r>
          <w:fldChar w:fldCharType="separate"/>
        </w:r>
        <w:r>
          <w:t>22</w:t>
        </w:r>
        <w:r>
          <w:fldChar w:fldCharType="end"/>
        </w:r>
      </w:hyperlink>
    </w:p>
    <w:p>
      <w:pPr>
        <w:pStyle w:val="TOC2"/>
        <w:tabs>
          <w:tab w:val="right" w:leader="dot" w:pos="8306"/>
        </w:tabs>
      </w:pPr>
      <w:hyperlink w:anchor="_Toc13863" w:history="1">
        <w:r>
          <w:rPr>
            <w:rFonts w:ascii="仿宋" w:eastAsia="仿宋" w:hAnsi="仿宋" w:cs="仿宋" w:hint="eastAsia"/>
            <w:lang w:eastAsia="zh-CN"/>
          </w:rPr>
          <w:t>(二)、资金筹措</w:t>
        </w:r>
        <w:r>
          <w:tab/>
        </w:r>
        <w:r>
          <w:fldChar w:fldCharType="begin"/>
        </w:r>
        <w:r>
          <w:instrText xml:space="preserve"> PAGEREF _Toc13863 \h </w:instrText>
        </w:r>
        <w:r>
          <w:fldChar w:fldCharType="separate"/>
        </w:r>
        <w:r>
          <w:t>24</w:t>
        </w:r>
        <w:r>
          <w:fldChar w:fldCharType="end"/>
        </w:r>
      </w:hyperlink>
    </w:p>
    <w:p>
      <w:pPr>
        <w:pStyle w:val="TOC1"/>
        <w:tabs>
          <w:tab w:val="right" w:leader="dot" w:pos="8306"/>
        </w:tabs>
      </w:pPr>
      <w:hyperlink w:anchor="_Toc5004" w:history="1">
        <w:r>
          <w:rPr>
            <w:rFonts w:ascii="仿宋" w:eastAsia="仿宋" w:hAnsi="仿宋" w:cs="仿宋" w:hint="eastAsia"/>
            <w:lang w:eastAsia="zh-CN"/>
          </w:rPr>
          <w:t>八、金属粉末：铜粉系列项目环境影响分析</w:t>
        </w:r>
        <w:r>
          <w:tab/>
        </w:r>
        <w:r>
          <w:fldChar w:fldCharType="begin"/>
        </w:r>
        <w:r>
          <w:instrText xml:space="preserve"> PAGEREF _Toc5004 \h </w:instrText>
        </w:r>
        <w:r>
          <w:fldChar w:fldCharType="separate"/>
        </w:r>
        <w:r>
          <w:t>24</w:t>
        </w:r>
        <w:r>
          <w:fldChar w:fldCharType="end"/>
        </w:r>
      </w:hyperlink>
    </w:p>
    <w:p>
      <w:pPr>
        <w:pStyle w:val="TOC2"/>
        <w:tabs>
          <w:tab w:val="right" w:leader="dot" w:pos="8306"/>
        </w:tabs>
      </w:pPr>
      <w:hyperlink w:anchor="_Toc8869" w:history="1">
        <w:r>
          <w:rPr>
            <w:rFonts w:ascii="仿宋" w:eastAsia="仿宋" w:hAnsi="仿宋" w:cs="仿宋" w:hint="eastAsia"/>
            <w:lang w:eastAsia="zh-CN"/>
          </w:rPr>
          <w:t>(一)、建设区域环境质量现状</w:t>
        </w:r>
        <w:r>
          <w:tab/>
        </w:r>
        <w:r>
          <w:fldChar w:fldCharType="begin"/>
        </w:r>
        <w:r>
          <w:instrText xml:space="preserve"> PAGEREF _Toc8869 \h </w:instrText>
        </w:r>
        <w:r>
          <w:fldChar w:fldCharType="separate"/>
        </w:r>
        <w:r>
          <w:t>24</w:t>
        </w:r>
        <w:r>
          <w:fldChar w:fldCharType="end"/>
        </w:r>
      </w:hyperlink>
    </w:p>
    <w:p>
      <w:pPr>
        <w:pStyle w:val="TOC2"/>
        <w:tabs>
          <w:tab w:val="right" w:leader="dot" w:pos="8306"/>
        </w:tabs>
      </w:pPr>
      <w:hyperlink w:anchor="_Toc26801" w:history="1">
        <w:r>
          <w:rPr>
            <w:rFonts w:ascii="仿宋" w:eastAsia="仿宋" w:hAnsi="仿宋" w:cs="仿宋" w:hint="eastAsia"/>
            <w:lang w:eastAsia="zh-CN"/>
          </w:rPr>
          <w:t>(二)、建设期环境保护</w:t>
        </w:r>
        <w:r>
          <w:tab/>
        </w:r>
        <w:r>
          <w:fldChar w:fldCharType="begin"/>
        </w:r>
        <w:r>
          <w:instrText xml:space="preserve"> PAGEREF _Toc26801 \h </w:instrText>
        </w:r>
        <w:r>
          <w:fldChar w:fldCharType="separate"/>
        </w:r>
        <w:r>
          <w:t>26</w:t>
        </w:r>
        <w:r>
          <w:fldChar w:fldCharType="end"/>
        </w:r>
      </w:hyperlink>
    </w:p>
    <w:p>
      <w:pPr>
        <w:pStyle w:val="TOC2"/>
        <w:tabs>
          <w:tab w:val="right" w:leader="dot" w:pos="8306"/>
        </w:tabs>
      </w:pPr>
      <w:hyperlink w:anchor="_Toc16634" w:history="1">
        <w:r>
          <w:rPr>
            <w:rFonts w:ascii="仿宋" w:eastAsia="仿宋" w:hAnsi="仿宋" w:cs="仿宋" w:hint="eastAsia"/>
            <w:lang w:eastAsia="zh-CN"/>
          </w:rPr>
          <w:t>(三)、运营期环境保护</w:t>
        </w:r>
        <w:r>
          <w:tab/>
        </w:r>
        <w:r>
          <w:fldChar w:fldCharType="begin"/>
        </w:r>
        <w:r>
          <w:instrText xml:space="preserve"> PAGEREF _Toc16634 \h </w:instrText>
        </w:r>
        <w:r>
          <w:fldChar w:fldCharType="separate"/>
        </w:r>
        <w:r>
          <w:t>27</w:t>
        </w:r>
        <w:r>
          <w:fldChar w:fldCharType="end"/>
        </w:r>
      </w:hyperlink>
    </w:p>
    <w:p>
      <w:pPr>
        <w:pStyle w:val="TOC2"/>
        <w:tabs>
          <w:tab w:val="right" w:leader="dot" w:pos="8306"/>
        </w:tabs>
      </w:pPr>
      <w:hyperlink w:anchor="_Toc27528" w:history="1">
        <w:r>
          <w:rPr>
            <w:rFonts w:ascii="仿宋" w:eastAsia="仿宋" w:hAnsi="仿宋" w:cs="仿宋" w:hint="eastAsia"/>
            <w:lang w:eastAsia="zh-CN"/>
          </w:rPr>
          <w:t>(四)、金属粉末：铜粉系列项目建设对区域经济的影响</w:t>
        </w:r>
        <w:r>
          <w:tab/>
        </w:r>
        <w:r>
          <w:fldChar w:fldCharType="begin"/>
        </w:r>
        <w:r>
          <w:instrText xml:space="preserve"> PAGEREF _Toc27528 \h </w:instrText>
        </w:r>
        <w:r>
          <w:fldChar w:fldCharType="separate"/>
        </w:r>
        <w:r>
          <w:t>29</w:t>
        </w:r>
        <w:r>
          <w:fldChar w:fldCharType="end"/>
        </w:r>
      </w:hyperlink>
    </w:p>
    <w:p>
      <w:pPr>
        <w:pStyle w:val="TOC2"/>
        <w:tabs>
          <w:tab w:val="right" w:leader="dot" w:pos="8306"/>
        </w:tabs>
      </w:pPr>
      <w:hyperlink w:anchor="_Toc31121" w:history="1">
        <w:r>
          <w:rPr>
            <w:rFonts w:ascii="仿宋" w:eastAsia="仿宋" w:hAnsi="仿宋" w:cs="仿宋" w:hint="eastAsia"/>
            <w:lang w:eastAsia="zh-CN"/>
          </w:rPr>
          <w:t>(五)、废弃物处理</w:t>
        </w:r>
        <w:r>
          <w:tab/>
        </w:r>
        <w:r>
          <w:fldChar w:fldCharType="begin"/>
        </w:r>
        <w:r>
          <w:instrText xml:space="preserve"> PAGEREF _Toc31121 \h </w:instrText>
        </w:r>
        <w:r>
          <w:fldChar w:fldCharType="separate"/>
        </w:r>
        <w:r>
          <w:t>31</w:t>
        </w:r>
        <w:r>
          <w:fldChar w:fldCharType="end"/>
        </w:r>
      </w:hyperlink>
    </w:p>
    <w:p>
      <w:pPr>
        <w:pStyle w:val="TOC2"/>
        <w:tabs>
          <w:tab w:val="right" w:leader="dot" w:pos="8306"/>
        </w:tabs>
      </w:pPr>
      <w:hyperlink w:anchor="_Toc28297" w:history="1">
        <w:r>
          <w:rPr>
            <w:rFonts w:ascii="仿宋" w:eastAsia="仿宋" w:hAnsi="仿宋" w:cs="仿宋" w:hint="eastAsia"/>
            <w:lang w:eastAsia="zh-CN"/>
          </w:rPr>
          <w:t>(六)、特殊环境影响分析</w:t>
        </w:r>
        <w:r>
          <w:tab/>
        </w:r>
        <w:r>
          <w:fldChar w:fldCharType="begin"/>
        </w:r>
        <w:r>
          <w:instrText xml:space="preserve"> PAGEREF _Toc28297 \h </w:instrText>
        </w:r>
        <w:r>
          <w:fldChar w:fldCharType="separate"/>
        </w:r>
        <w:r>
          <w:t>32</w:t>
        </w:r>
        <w:r>
          <w:fldChar w:fldCharType="end"/>
        </w:r>
      </w:hyperlink>
    </w:p>
    <w:p>
      <w:pPr>
        <w:pStyle w:val="TOC2"/>
        <w:tabs>
          <w:tab w:val="right" w:leader="dot" w:pos="8306"/>
        </w:tabs>
      </w:pPr>
      <w:hyperlink w:anchor="_Toc6616" w:history="1">
        <w:r>
          <w:rPr>
            <w:rFonts w:ascii="仿宋" w:eastAsia="仿宋" w:hAnsi="仿宋" w:cs="仿宋" w:hint="eastAsia"/>
            <w:lang w:eastAsia="zh-CN"/>
          </w:rPr>
          <w:t>(七)、清洁生产</w:t>
        </w:r>
        <w:r>
          <w:tab/>
        </w:r>
        <w:r>
          <w:fldChar w:fldCharType="begin"/>
        </w:r>
        <w:r>
          <w:instrText xml:space="preserve"> PAGEREF _Toc6616 \h </w:instrText>
        </w:r>
        <w:r>
          <w:fldChar w:fldCharType="separate"/>
        </w:r>
        <w:r>
          <w:t>33</w:t>
        </w:r>
        <w:r>
          <w:fldChar w:fldCharType="end"/>
        </w:r>
      </w:hyperlink>
    </w:p>
    <w:p>
      <w:pPr>
        <w:pStyle w:val="TOC2"/>
        <w:tabs>
          <w:tab w:val="right" w:leader="dot" w:pos="8306"/>
        </w:tabs>
      </w:pPr>
      <w:hyperlink w:anchor="_Toc759" w:history="1">
        <w:r>
          <w:rPr>
            <w:rFonts w:ascii="仿宋" w:eastAsia="仿宋" w:hAnsi="仿宋" w:cs="仿宋" w:hint="eastAsia"/>
            <w:lang w:eastAsia="zh-CN"/>
          </w:rPr>
          <w:t>(八)、环境保护综合评价</w:t>
        </w:r>
        <w:r>
          <w:tab/>
        </w:r>
        <w:r>
          <w:fldChar w:fldCharType="begin"/>
        </w:r>
        <w:r>
          <w:instrText xml:space="preserve"> PAGEREF _Toc759 \h </w:instrText>
        </w:r>
        <w:r>
          <w:fldChar w:fldCharType="separate"/>
        </w:r>
        <w:r>
          <w:t>34</w:t>
        </w:r>
        <w:r>
          <w:fldChar w:fldCharType="end"/>
        </w:r>
      </w:hyperlink>
    </w:p>
    <w:p>
      <w:pPr>
        <w:pStyle w:val="TOC1"/>
        <w:tabs>
          <w:tab w:val="right" w:leader="dot" w:pos="8306"/>
        </w:tabs>
      </w:pPr>
      <w:hyperlink w:anchor="_Toc10598" w:history="1">
        <w:r>
          <w:rPr>
            <w:rFonts w:ascii="仿宋" w:eastAsia="仿宋" w:hAnsi="仿宋" w:cs="仿宋" w:hint="eastAsia"/>
            <w:lang w:eastAsia="zh-CN"/>
          </w:rPr>
          <w:t>九、生产安全保护</w:t>
        </w:r>
        <w:r>
          <w:tab/>
        </w:r>
        <w:r>
          <w:fldChar w:fldCharType="begin"/>
        </w:r>
        <w:r>
          <w:instrText xml:space="preserve"> PAGEREF _Toc10598 \h </w:instrText>
        </w:r>
        <w:r>
          <w:fldChar w:fldCharType="separate"/>
        </w:r>
        <w:r>
          <w:t>36</w:t>
        </w:r>
        <w:r>
          <w:fldChar w:fldCharType="end"/>
        </w:r>
      </w:hyperlink>
    </w:p>
    <w:p>
      <w:pPr>
        <w:pStyle w:val="TOC2"/>
        <w:tabs>
          <w:tab w:val="right" w:leader="dot" w:pos="8306"/>
        </w:tabs>
      </w:pPr>
      <w:hyperlink w:anchor="_Toc26597" w:history="1">
        <w:r>
          <w:rPr>
            <w:rFonts w:ascii="仿宋" w:eastAsia="仿宋" w:hAnsi="仿宋" w:cs="仿宋" w:hint="eastAsia"/>
            <w:lang w:eastAsia="zh-CN"/>
          </w:rPr>
          <w:t>(一)、消防安全</w:t>
        </w:r>
        <w:r>
          <w:tab/>
        </w:r>
        <w:r>
          <w:fldChar w:fldCharType="begin"/>
        </w:r>
        <w:r>
          <w:instrText xml:space="preserve"> PAGEREF _Toc26597 \h </w:instrText>
        </w:r>
        <w:r>
          <w:fldChar w:fldCharType="separate"/>
        </w:r>
        <w:r>
          <w:t>36</w:t>
        </w:r>
        <w:r>
          <w:fldChar w:fldCharType="end"/>
        </w:r>
      </w:hyperlink>
    </w:p>
    <w:p>
      <w:pPr>
        <w:pStyle w:val="TOC2"/>
        <w:tabs>
          <w:tab w:val="right" w:leader="dot" w:pos="8306"/>
        </w:tabs>
      </w:pPr>
      <w:hyperlink w:anchor="_Toc20852" w:history="1">
        <w:r>
          <w:rPr>
            <w:rFonts w:ascii="仿宋" w:eastAsia="仿宋" w:hAnsi="仿宋" w:cs="仿宋" w:hint="eastAsia"/>
            <w:lang w:eastAsia="zh-CN"/>
          </w:rPr>
          <w:t>(二)、防火防爆总图布置措施</w:t>
        </w:r>
        <w:r>
          <w:tab/>
        </w:r>
        <w:r>
          <w:fldChar w:fldCharType="begin"/>
        </w:r>
        <w:r>
          <w:instrText xml:space="preserve"> PAGEREF _Toc20852 \h </w:instrText>
        </w:r>
        <w:r>
          <w:fldChar w:fldCharType="separate"/>
        </w:r>
        <w:r>
          <w:t>37</w:t>
        </w:r>
        <w:r>
          <w:fldChar w:fldCharType="end"/>
        </w:r>
      </w:hyperlink>
    </w:p>
    <w:p>
      <w:pPr>
        <w:pStyle w:val="TOC2"/>
        <w:tabs>
          <w:tab w:val="right" w:leader="dot" w:pos="8306"/>
        </w:tabs>
      </w:pPr>
      <w:hyperlink w:anchor="_Toc13906" w:history="1">
        <w:r>
          <w:rPr>
            <w:rFonts w:ascii="仿宋" w:eastAsia="仿宋" w:hAnsi="仿宋" w:cs="仿宋" w:hint="eastAsia"/>
            <w:lang w:eastAsia="zh-CN"/>
          </w:rPr>
          <w:t>(三)、自然灾害防范措施</w:t>
        </w:r>
        <w:r>
          <w:tab/>
        </w:r>
        <w:r>
          <w:fldChar w:fldCharType="begin"/>
        </w:r>
        <w:r>
          <w:instrText xml:space="preserve"> PAGEREF _Toc13906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53" w:history="1">
        <w:r>
          <w:rPr>
            <w:rFonts w:ascii="仿宋" w:eastAsia="仿宋" w:hAnsi="仿宋" w:cs="仿宋" w:hint="eastAsia"/>
            <w:lang w:eastAsia="zh-CN"/>
          </w:rPr>
          <w:t>(四)、安全色及安全标志使用要求</w:t>
        </w:r>
        <w:r>
          <w:tab/>
        </w:r>
        <w:r>
          <w:fldChar w:fldCharType="begin"/>
        </w:r>
        <w:r>
          <w:instrText xml:space="preserve"> PAGEREF _Toc12553 \h </w:instrText>
        </w:r>
        <w:r>
          <w:fldChar w:fldCharType="separate"/>
        </w:r>
        <w:r>
          <w:t>39</w:t>
        </w:r>
        <w:r>
          <w:fldChar w:fldCharType="end"/>
        </w:r>
      </w:hyperlink>
    </w:p>
    <w:p>
      <w:pPr>
        <w:pStyle w:val="TOC2"/>
        <w:tabs>
          <w:tab w:val="right" w:leader="dot" w:pos="8306"/>
        </w:tabs>
      </w:pPr>
      <w:hyperlink w:anchor="_Toc23332" w:history="1">
        <w:r>
          <w:rPr>
            <w:rFonts w:ascii="仿宋" w:eastAsia="仿宋" w:hAnsi="仿宋" w:cs="仿宋" w:hint="eastAsia"/>
            <w:lang w:eastAsia="zh-CN"/>
          </w:rPr>
          <w:t>(五)、防尘防毒措施</w:t>
        </w:r>
        <w:r>
          <w:tab/>
        </w:r>
        <w:r>
          <w:fldChar w:fldCharType="begin"/>
        </w:r>
        <w:r>
          <w:instrText xml:space="preserve"> PAGEREF _Toc23332 \h </w:instrText>
        </w:r>
        <w:r>
          <w:fldChar w:fldCharType="separate"/>
        </w:r>
        <w:r>
          <w:t>40</w:t>
        </w:r>
        <w:r>
          <w:fldChar w:fldCharType="end"/>
        </w:r>
      </w:hyperlink>
    </w:p>
    <w:p>
      <w:pPr>
        <w:pStyle w:val="TOC2"/>
        <w:tabs>
          <w:tab w:val="right" w:leader="dot" w:pos="8306"/>
        </w:tabs>
      </w:pPr>
      <w:hyperlink w:anchor="_Toc2944" w:history="1">
        <w:r>
          <w:rPr>
            <w:rFonts w:ascii="仿宋" w:eastAsia="仿宋" w:hAnsi="仿宋" w:cs="仿宋" w:hint="eastAsia"/>
            <w:lang w:eastAsia="zh-CN"/>
          </w:rPr>
          <w:t>(六)、防静电、触电防护及防雷措施</w:t>
        </w:r>
        <w:r>
          <w:tab/>
        </w:r>
        <w:r>
          <w:fldChar w:fldCharType="begin"/>
        </w:r>
        <w:r>
          <w:instrText xml:space="preserve"> PAGEREF _Toc2944 \h </w:instrText>
        </w:r>
        <w:r>
          <w:fldChar w:fldCharType="separate"/>
        </w:r>
        <w:r>
          <w:t>41</w:t>
        </w:r>
        <w:r>
          <w:fldChar w:fldCharType="end"/>
        </w:r>
      </w:hyperlink>
    </w:p>
    <w:p>
      <w:pPr>
        <w:pStyle w:val="TOC2"/>
        <w:tabs>
          <w:tab w:val="right" w:leader="dot" w:pos="8306"/>
        </w:tabs>
      </w:pPr>
      <w:hyperlink w:anchor="_Toc13843" w:history="1">
        <w:r>
          <w:rPr>
            <w:rFonts w:ascii="仿宋" w:eastAsia="仿宋" w:hAnsi="仿宋" w:cs="仿宋" w:hint="eastAsia"/>
            <w:lang w:eastAsia="zh-CN"/>
          </w:rPr>
          <w:t>(七)、机械设备安全保障措施</w:t>
        </w:r>
        <w:r>
          <w:tab/>
        </w:r>
        <w:r>
          <w:fldChar w:fldCharType="begin"/>
        </w:r>
        <w:r>
          <w:instrText xml:space="preserve"> PAGEREF _Toc13843 \h </w:instrText>
        </w:r>
        <w:r>
          <w:fldChar w:fldCharType="separate"/>
        </w:r>
        <w:r>
          <w:t>43</w:t>
        </w:r>
        <w:r>
          <w:fldChar w:fldCharType="end"/>
        </w:r>
      </w:hyperlink>
    </w:p>
    <w:p>
      <w:pPr>
        <w:pStyle w:val="TOC1"/>
        <w:tabs>
          <w:tab w:val="right" w:leader="dot" w:pos="8306"/>
        </w:tabs>
      </w:pPr>
      <w:hyperlink w:anchor="_Toc27736" w:history="1">
        <w:r>
          <w:rPr>
            <w:rFonts w:ascii="仿宋" w:eastAsia="仿宋" w:hAnsi="仿宋" w:cs="仿宋" w:hint="eastAsia"/>
            <w:lang w:eastAsia="zh-CN"/>
          </w:rPr>
          <w:t>十、金属粉末：铜粉系列项目风险管理</w:t>
        </w:r>
        <w:r>
          <w:tab/>
        </w:r>
        <w:r>
          <w:fldChar w:fldCharType="begin"/>
        </w:r>
        <w:r>
          <w:instrText xml:space="preserve"> PAGEREF _Toc27736 \h </w:instrText>
        </w:r>
        <w:r>
          <w:fldChar w:fldCharType="separate"/>
        </w:r>
        <w:r>
          <w:t>44</w:t>
        </w:r>
        <w:r>
          <w:fldChar w:fldCharType="end"/>
        </w:r>
      </w:hyperlink>
    </w:p>
    <w:p>
      <w:pPr>
        <w:pStyle w:val="TOC2"/>
        <w:tabs>
          <w:tab w:val="right" w:leader="dot" w:pos="8306"/>
        </w:tabs>
      </w:pPr>
      <w:hyperlink w:anchor="_Toc11450" w:history="1">
        <w:r>
          <w:rPr>
            <w:rFonts w:ascii="仿宋" w:eastAsia="仿宋" w:hAnsi="仿宋" w:cs="仿宋" w:hint="eastAsia"/>
            <w:lang w:eastAsia="zh-CN"/>
          </w:rPr>
          <w:t>(一)、风险识别与评估</w:t>
        </w:r>
        <w:r>
          <w:tab/>
        </w:r>
        <w:r>
          <w:fldChar w:fldCharType="begin"/>
        </w:r>
        <w:r>
          <w:instrText xml:space="preserve"> PAGEREF _Toc11450 \h </w:instrText>
        </w:r>
        <w:r>
          <w:fldChar w:fldCharType="separate"/>
        </w:r>
        <w:r>
          <w:t>44</w:t>
        </w:r>
        <w:r>
          <w:fldChar w:fldCharType="end"/>
        </w:r>
      </w:hyperlink>
    </w:p>
    <w:p>
      <w:pPr>
        <w:pStyle w:val="TOC2"/>
        <w:tabs>
          <w:tab w:val="right" w:leader="dot" w:pos="8306"/>
        </w:tabs>
      </w:pPr>
      <w:hyperlink w:anchor="_Toc29295" w:history="1">
        <w:r>
          <w:rPr>
            <w:rFonts w:ascii="仿宋" w:eastAsia="仿宋" w:hAnsi="仿宋" w:cs="仿宋" w:hint="eastAsia"/>
            <w:lang w:eastAsia="zh-CN"/>
          </w:rPr>
          <w:t>(二)、风险应对策略</w:t>
        </w:r>
        <w:r>
          <w:tab/>
        </w:r>
        <w:r>
          <w:fldChar w:fldCharType="begin"/>
        </w:r>
        <w:r>
          <w:instrText xml:space="preserve"> PAGEREF _Toc29295 \h </w:instrText>
        </w:r>
        <w:r>
          <w:fldChar w:fldCharType="separate"/>
        </w:r>
        <w:r>
          <w:t>45</w:t>
        </w:r>
        <w:r>
          <w:fldChar w:fldCharType="end"/>
        </w:r>
      </w:hyperlink>
    </w:p>
    <w:p>
      <w:pPr>
        <w:pStyle w:val="TOC2"/>
        <w:tabs>
          <w:tab w:val="right" w:leader="dot" w:pos="8306"/>
        </w:tabs>
      </w:pPr>
      <w:hyperlink w:anchor="_Toc15213" w:history="1">
        <w:r>
          <w:rPr>
            <w:rFonts w:ascii="仿宋" w:eastAsia="仿宋" w:hAnsi="仿宋" w:cs="仿宋" w:hint="eastAsia"/>
            <w:lang w:eastAsia="zh-CN"/>
          </w:rPr>
          <w:t>(三)、风险监控与控制</w:t>
        </w:r>
        <w:r>
          <w:tab/>
        </w:r>
        <w:r>
          <w:fldChar w:fldCharType="begin"/>
        </w:r>
        <w:r>
          <w:instrText xml:space="preserve"> PAGEREF _Toc15213 \h </w:instrText>
        </w:r>
        <w:r>
          <w:fldChar w:fldCharType="separate"/>
        </w:r>
        <w:r>
          <w:t>47</w:t>
        </w:r>
        <w:r>
          <w:fldChar w:fldCharType="end"/>
        </w:r>
      </w:hyperlink>
    </w:p>
    <w:p>
      <w:pPr>
        <w:pStyle w:val="TOC1"/>
        <w:tabs>
          <w:tab w:val="right" w:leader="dot" w:pos="8306"/>
        </w:tabs>
      </w:pPr>
      <w:hyperlink w:anchor="_Toc17936" w:history="1">
        <w:r>
          <w:rPr>
            <w:rFonts w:ascii="仿宋" w:eastAsia="仿宋" w:hAnsi="仿宋" w:cs="仿宋" w:hint="eastAsia"/>
            <w:lang w:eastAsia="zh-CN"/>
          </w:rPr>
          <w:t>十一、金属粉末：铜粉系列项目人力资源管理</w:t>
        </w:r>
        <w:r>
          <w:tab/>
        </w:r>
        <w:r>
          <w:fldChar w:fldCharType="begin"/>
        </w:r>
        <w:r>
          <w:instrText xml:space="preserve"> PAGEREF _Toc17936 \h </w:instrText>
        </w:r>
        <w:r>
          <w:fldChar w:fldCharType="separate"/>
        </w:r>
        <w:r>
          <w:t>48</w:t>
        </w:r>
        <w:r>
          <w:fldChar w:fldCharType="end"/>
        </w:r>
      </w:hyperlink>
    </w:p>
    <w:p>
      <w:pPr>
        <w:pStyle w:val="TOC2"/>
        <w:tabs>
          <w:tab w:val="right" w:leader="dot" w:pos="8306"/>
        </w:tabs>
      </w:pPr>
      <w:hyperlink w:anchor="_Toc6531" w:history="1">
        <w:r>
          <w:rPr>
            <w:rFonts w:ascii="仿宋" w:eastAsia="仿宋" w:hAnsi="仿宋" w:cs="仿宋" w:hint="eastAsia"/>
            <w:lang w:eastAsia="zh-CN"/>
          </w:rPr>
          <w:t>(一)、建立健全的预算管理制度</w:t>
        </w:r>
        <w:r>
          <w:tab/>
        </w:r>
        <w:r>
          <w:fldChar w:fldCharType="begin"/>
        </w:r>
        <w:r>
          <w:instrText xml:space="preserve"> PAGEREF _Toc6531 \h </w:instrText>
        </w:r>
        <w:r>
          <w:fldChar w:fldCharType="separate"/>
        </w:r>
        <w:r>
          <w:t>48</w:t>
        </w:r>
        <w:r>
          <w:fldChar w:fldCharType="end"/>
        </w:r>
      </w:hyperlink>
    </w:p>
    <w:p>
      <w:pPr>
        <w:pStyle w:val="TOC2"/>
        <w:tabs>
          <w:tab w:val="right" w:leader="dot" w:pos="8306"/>
        </w:tabs>
      </w:pPr>
      <w:hyperlink w:anchor="_Toc6272" w:history="1">
        <w:r>
          <w:rPr>
            <w:rFonts w:ascii="仿宋" w:eastAsia="仿宋" w:hAnsi="仿宋" w:cs="仿宋" w:hint="eastAsia"/>
            <w:lang w:eastAsia="zh-CN"/>
          </w:rPr>
          <w:t>(二)、加强资金流动监控</w:t>
        </w:r>
        <w:r>
          <w:tab/>
        </w:r>
        <w:r>
          <w:fldChar w:fldCharType="begin"/>
        </w:r>
        <w:r>
          <w:instrText xml:space="preserve"> PAGEREF _Toc6272 \h </w:instrText>
        </w:r>
        <w:r>
          <w:fldChar w:fldCharType="separate"/>
        </w:r>
        <w:r>
          <w:t>50</w:t>
        </w:r>
        <w:r>
          <w:fldChar w:fldCharType="end"/>
        </w:r>
      </w:hyperlink>
    </w:p>
    <w:p>
      <w:pPr>
        <w:pStyle w:val="TOC2"/>
        <w:tabs>
          <w:tab w:val="right" w:leader="dot" w:pos="8306"/>
        </w:tabs>
      </w:pPr>
      <w:hyperlink w:anchor="_Toc30010" w:history="1">
        <w:r>
          <w:rPr>
            <w:rFonts w:ascii="仿宋" w:eastAsia="仿宋" w:hAnsi="仿宋" w:cs="仿宋" w:hint="eastAsia"/>
            <w:lang w:eastAsia="zh-CN"/>
          </w:rPr>
          <w:t>(三)、制定完善的风险控制机制</w:t>
        </w:r>
        <w:r>
          <w:tab/>
        </w:r>
        <w:r>
          <w:fldChar w:fldCharType="begin"/>
        </w:r>
        <w:r>
          <w:instrText xml:space="preserve"> PAGEREF _Toc30010 \h </w:instrText>
        </w:r>
        <w:r>
          <w:fldChar w:fldCharType="separate"/>
        </w:r>
        <w:r>
          <w:t>51</w:t>
        </w:r>
        <w:r>
          <w:fldChar w:fldCharType="end"/>
        </w:r>
      </w:hyperlink>
    </w:p>
    <w:p>
      <w:pPr>
        <w:pStyle w:val="TOC2"/>
        <w:tabs>
          <w:tab w:val="right" w:leader="dot" w:pos="8306"/>
        </w:tabs>
      </w:pPr>
      <w:hyperlink w:anchor="_Toc16622" w:history="1">
        <w:r>
          <w:rPr>
            <w:rFonts w:ascii="仿宋" w:eastAsia="仿宋" w:hAnsi="仿宋" w:cs="仿宋" w:hint="eastAsia"/>
            <w:lang w:eastAsia="zh-CN"/>
          </w:rPr>
          <w:t>(四)、优化成本管理</w:t>
        </w:r>
        <w:r>
          <w:tab/>
        </w:r>
        <w:r>
          <w:fldChar w:fldCharType="begin"/>
        </w:r>
        <w:r>
          <w:instrText xml:space="preserve"> PAGEREF _Toc16622 \h </w:instrText>
        </w:r>
        <w:r>
          <w:fldChar w:fldCharType="separate"/>
        </w:r>
        <w:r>
          <w:t>53</w:t>
        </w:r>
        <w:r>
          <w:fldChar w:fldCharType="end"/>
        </w:r>
      </w:hyperlink>
    </w:p>
    <w:p>
      <w:pPr>
        <w:pStyle w:val="TOC1"/>
        <w:tabs>
          <w:tab w:val="right" w:leader="dot" w:pos="8306"/>
        </w:tabs>
      </w:pPr>
      <w:hyperlink w:anchor="_Toc11096" w:history="1">
        <w:r>
          <w:rPr>
            <w:rFonts w:ascii="仿宋" w:eastAsia="仿宋" w:hAnsi="仿宋" w:cs="仿宋" w:hint="eastAsia"/>
            <w:lang w:eastAsia="zh-CN"/>
          </w:rPr>
          <w:t>十二、金属粉末：铜粉系列项目社会影响</w:t>
        </w:r>
        <w:r>
          <w:tab/>
        </w:r>
        <w:r>
          <w:fldChar w:fldCharType="begin"/>
        </w:r>
        <w:r>
          <w:instrText xml:space="preserve"> PAGEREF _Toc11096 \h </w:instrText>
        </w:r>
        <w:r>
          <w:fldChar w:fldCharType="separate"/>
        </w:r>
        <w:r>
          <w:t>54</w:t>
        </w:r>
        <w:r>
          <w:fldChar w:fldCharType="end"/>
        </w:r>
      </w:hyperlink>
    </w:p>
    <w:p>
      <w:pPr>
        <w:pStyle w:val="TOC2"/>
        <w:tabs>
          <w:tab w:val="right" w:leader="dot" w:pos="8306"/>
        </w:tabs>
      </w:pPr>
      <w:hyperlink w:anchor="_Toc27128" w:history="1">
        <w:r>
          <w:rPr>
            <w:rFonts w:ascii="仿宋" w:eastAsia="仿宋" w:hAnsi="仿宋" w:cs="仿宋" w:hint="eastAsia"/>
            <w:lang w:eastAsia="zh-CN"/>
          </w:rPr>
          <w:t>(一)、社会责任与义务</w:t>
        </w:r>
        <w:r>
          <w:tab/>
        </w:r>
        <w:r>
          <w:fldChar w:fldCharType="begin"/>
        </w:r>
        <w:r>
          <w:instrText xml:space="preserve"> PAGEREF _Toc27128 \h </w:instrText>
        </w:r>
        <w:r>
          <w:fldChar w:fldCharType="separate"/>
        </w:r>
        <w:r>
          <w:t>54</w:t>
        </w:r>
        <w:r>
          <w:fldChar w:fldCharType="end"/>
        </w:r>
      </w:hyperlink>
    </w:p>
    <w:p>
      <w:pPr>
        <w:pStyle w:val="TOC2"/>
        <w:tabs>
          <w:tab w:val="right" w:leader="dot" w:pos="8306"/>
        </w:tabs>
      </w:pPr>
      <w:hyperlink w:anchor="_Toc16693" w:history="1">
        <w:r>
          <w:rPr>
            <w:rFonts w:ascii="仿宋" w:eastAsia="仿宋" w:hAnsi="仿宋" w:cs="仿宋" w:hint="eastAsia"/>
            <w:lang w:eastAsia="zh-CN"/>
          </w:rPr>
          <w:t>(二)、社会参与与沟通</w:t>
        </w:r>
        <w:r>
          <w:tab/>
        </w:r>
        <w:r>
          <w:fldChar w:fldCharType="begin"/>
        </w:r>
        <w:r>
          <w:instrText xml:space="preserve"> PAGEREF _Toc16693 \h </w:instrText>
        </w:r>
        <w:r>
          <w:fldChar w:fldCharType="separate"/>
        </w:r>
        <w:r>
          <w:t>55</w:t>
        </w:r>
        <w:r>
          <w:fldChar w:fldCharType="end"/>
        </w:r>
      </w:hyperlink>
    </w:p>
    <w:p>
      <w:pPr>
        <w:pStyle w:val="TOC1"/>
        <w:tabs>
          <w:tab w:val="right" w:leader="dot" w:pos="8306"/>
        </w:tabs>
      </w:pPr>
      <w:hyperlink w:anchor="_Toc7189" w:history="1">
        <w:r>
          <w:rPr>
            <w:rFonts w:ascii="仿宋" w:eastAsia="仿宋" w:hAnsi="仿宋" w:cs="仿宋" w:hint="eastAsia"/>
            <w:lang w:eastAsia="zh-CN"/>
          </w:rPr>
          <w:t>十三、供应链管理</w:t>
        </w:r>
        <w:r>
          <w:tab/>
        </w:r>
        <w:r>
          <w:fldChar w:fldCharType="begin"/>
        </w:r>
        <w:r>
          <w:instrText xml:space="preserve"> PAGEREF _Toc7189 \h </w:instrText>
        </w:r>
        <w:r>
          <w:fldChar w:fldCharType="separate"/>
        </w:r>
        <w:r>
          <w:t>56</w:t>
        </w:r>
        <w:r>
          <w:fldChar w:fldCharType="end"/>
        </w:r>
      </w:hyperlink>
    </w:p>
    <w:p>
      <w:pPr>
        <w:pStyle w:val="TOC2"/>
        <w:tabs>
          <w:tab w:val="right" w:leader="dot" w:pos="8306"/>
        </w:tabs>
      </w:pPr>
      <w:hyperlink w:anchor="_Toc23519" w:history="1">
        <w:r>
          <w:rPr>
            <w:rFonts w:ascii="仿宋" w:eastAsia="仿宋" w:hAnsi="仿宋" w:cs="仿宋" w:hint="eastAsia"/>
            <w:lang w:eastAsia="zh-CN"/>
          </w:rPr>
          <w:t>(一)、供应链战略规划</w:t>
        </w:r>
        <w:r>
          <w:tab/>
        </w:r>
        <w:r>
          <w:fldChar w:fldCharType="begin"/>
        </w:r>
        <w:r>
          <w:instrText xml:space="preserve"> PAGEREF _Toc23519 \h </w:instrText>
        </w:r>
        <w:r>
          <w:fldChar w:fldCharType="separate"/>
        </w:r>
        <w:r>
          <w:t>56</w:t>
        </w:r>
        <w:r>
          <w:fldChar w:fldCharType="end"/>
        </w:r>
      </w:hyperlink>
    </w:p>
    <w:p>
      <w:pPr>
        <w:pStyle w:val="TOC2"/>
        <w:tabs>
          <w:tab w:val="right" w:leader="dot" w:pos="8306"/>
        </w:tabs>
      </w:pPr>
      <w:hyperlink w:anchor="_Toc5294" w:history="1">
        <w:r>
          <w:rPr>
            <w:rFonts w:ascii="仿宋" w:eastAsia="仿宋" w:hAnsi="仿宋" w:cs="仿宋" w:hint="eastAsia"/>
            <w:lang w:eastAsia="zh-CN"/>
          </w:rPr>
          <w:t>(二)、供应商选择与合作</w:t>
        </w:r>
        <w:r>
          <w:tab/>
        </w:r>
        <w:r>
          <w:fldChar w:fldCharType="begin"/>
        </w:r>
        <w:r>
          <w:instrText xml:space="preserve"> PAGEREF _Toc5294 \h </w:instrText>
        </w:r>
        <w:r>
          <w:fldChar w:fldCharType="separate"/>
        </w:r>
        <w:r>
          <w:t>58</w:t>
        </w:r>
        <w:r>
          <w:fldChar w:fldCharType="end"/>
        </w:r>
      </w:hyperlink>
    </w:p>
    <w:p>
      <w:pPr>
        <w:pStyle w:val="TOC2"/>
        <w:tabs>
          <w:tab w:val="right" w:leader="dot" w:pos="8306"/>
        </w:tabs>
      </w:pPr>
      <w:hyperlink w:anchor="_Toc1385" w:history="1">
        <w:r>
          <w:rPr>
            <w:rFonts w:ascii="仿宋" w:eastAsia="仿宋" w:hAnsi="仿宋" w:cs="仿宋" w:hint="eastAsia"/>
            <w:lang w:eastAsia="zh-CN"/>
          </w:rPr>
          <w:t>(三)、物流与库存管理</w:t>
        </w:r>
        <w:r>
          <w:tab/>
        </w:r>
        <w:r>
          <w:fldChar w:fldCharType="begin"/>
        </w:r>
        <w:r>
          <w:instrText xml:space="preserve"> PAGEREF _Toc1385 \h </w:instrText>
        </w:r>
        <w:r>
          <w:fldChar w:fldCharType="separate"/>
        </w:r>
        <w:r>
          <w:t>59</w:t>
        </w:r>
        <w:r>
          <w:fldChar w:fldCharType="end"/>
        </w:r>
      </w:hyperlink>
    </w:p>
    <w:p>
      <w:pPr>
        <w:pStyle w:val="TOC1"/>
        <w:tabs>
          <w:tab w:val="right" w:leader="dot" w:pos="8306"/>
        </w:tabs>
      </w:pPr>
      <w:hyperlink w:anchor="_Toc5808" w:history="1">
        <w:r>
          <w:rPr>
            <w:rFonts w:ascii="仿宋" w:eastAsia="仿宋" w:hAnsi="仿宋" w:cs="仿宋" w:hint="eastAsia"/>
            <w:lang w:eastAsia="zh-CN"/>
          </w:rPr>
          <w:t>十四、质量管理体系</w:t>
        </w:r>
        <w:r>
          <w:tab/>
        </w:r>
        <w:r>
          <w:fldChar w:fldCharType="begin"/>
        </w:r>
        <w:r>
          <w:instrText xml:space="preserve"> PAGEREF _Toc5808 \h </w:instrText>
        </w:r>
        <w:r>
          <w:fldChar w:fldCharType="separate"/>
        </w:r>
        <w:r>
          <w:t>60</w:t>
        </w:r>
        <w:r>
          <w:fldChar w:fldCharType="end"/>
        </w:r>
      </w:hyperlink>
    </w:p>
    <w:p>
      <w:pPr>
        <w:pStyle w:val="TOC2"/>
        <w:tabs>
          <w:tab w:val="right" w:leader="dot" w:pos="8306"/>
        </w:tabs>
      </w:pPr>
      <w:hyperlink w:anchor="_Toc22951" w:history="1">
        <w:r>
          <w:rPr>
            <w:rFonts w:ascii="仿宋" w:eastAsia="仿宋" w:hAnsi="仿宋" w:cs="仿宋" w:hint="eastAsia"/>
            <w:lang w:eastAsia="zh-CN"/>
          </w:rPr>
          <w:t>(一)、质量目标与方针</w:t>
        </w:r>
        <w:r>
          <w:tab/>
        </w:r>
        <w:r>
          <w:fldChar w:fldCharType="begin"/>
        </w:r>
        <w:r>
          <w:instrText xml:space="preserve"> PAGEREF _Toc22951 \h </w:instrText>
        </w:r>
        <w:r>
          <w:fldChar w:fldCharType="separate"/>
        </w:r>
        <w:r>
          <w:t>60</w:t>
        </w:r>
        <w:r>
          <w:fldChar w:fldCharType="end"/>
        </w:r>
      </w:hyperlink>
    </w:p>
    <w:p>
      <w:pPr>
        <w:pStyle w:val="TOC2"/>
        <w:tabs>
          <w:tab w:val="right" w:leader="dot" w:pos="8306"/>
        </w:tabs>
      </w:pPr>
      <w:hyperlink w:anchor="_Toc2253" w:history="1">
        <w:r>
          <w:rPr>
            <w:rFonts w:ascii="仿宋" w:eastAsia="仿宋" w:hAnsi="仿宋" w:cs="仿宋" w:hint="eastAsia"/>
            <w:lang w:eastAsia="zh-CN"/>
          </w:rPr>
          <w:t>(二)、质量管理责任</w:t>
        </w:r>
        <w:r>
          <w:tab/>
        </w:r>
        <w:r>
          <w:fldChar w:fldCharType="begin"/>
        </w:r>
        <w:r>
          <w:instrText xml:space="preserve"> PAGEREF _Toc2253 \h </w:instrText>
        </w:r>
        <w:r>
          <w:fldChar w:fldCharType="separate"/>
        </w:r>
        <w:r>
          <w:t>61</w:t>
        </w:r>
        <w:r>
          <w:fldChar w:fldCharType="end"/>
        </w:r>
      </w:hyperlink>
    </w:p>
    <w:p>
      <w:pPr>
        <w:pStyle w:val="TOC2"/>
        <w:tabs>
          <w:tab w:val="right" w:leader="dot" w:pos="8306"/>
        </w:tabs>
      </w:pPr>
      <w:hyperlink w:anchor="_Toc15849" w:history="1">
        <w:r>
          <w:rPr>
            <w:rFonts w:ascii="仿宋" w:eastAsia="仿宋" w:hAnsi="仿宋" w:cs="仿宋" w:hint="eastAsia"/>
            <w:lang w:eastAsia="zh-CN"/>
          </w:rPr>
          <w:t>(三)、质量管理体系文件</w:t>
        </w:r>
        <w:r>
          <w:tab/>
        </w:r>
        <w:r>
          <w:fldChar w:fldCharType="begin"/>
        </w:r>
        <w:r>
          <w:instrText xml:space="preserve"> PAGEREF _Toc15849 \h </w:instrText>
        </w:r>
        <w:r>
          <w:fldChar w:fldCharType="separate"/>
        </w:r>
        <w:r>
          <w:t>63</w:t>
        </w:r>
        <w:r>
          <w:fldChar w:fldCharType="end"/>
        </w:r>
      </w:hyperlink>
    </w:p>
    <w:p>
      <w:pPr>
        <w:pStyle w:val="TOC2"/>
        <w:tabs>
          <w:tab w:val="right" w:leader="dot" w:pos="8306"/>
        </w:tabs>
      </w:pPr>
      <w:hyperlink w:anchor="_Toc5848" w:history="1">
        <w:r>
          <w:rPr>
            <w:rFonts w:ascii="仿宋" w:eastAsia="仿宋" w:hAnsi="仿宋" w:cs="仿宋" w:hint="eastAsia"/>
            <w:lang w:eastAsia="zh-CN"/>
          </w:rPr>
          <w:t>(四)、质量培训与教育</w:t>
        </w:r>
        <w:r>
          <w:tab/>
        </w:r>
        <w:r>
          <w:fldChar w:fldCharType="begin"/>
        </w:r>
        <w:r>
          <w:instrText xml:space="preserve"> PAGEREF _Toc5848 \h </w:instrText>
        </w:r>
        <w:r>
          <w:fldChar w:fldCharType="separate"/>
        </w:r>
        <w:r>
          <w:t>65</w:t>
        </w:r>
        <w:r>
          <w:fldChar w:fldCharType="end"/>
        </w:r>
      </w:hyperlink>
    </w:p>
    <w:p>
      <w:pPr>
        <w:pStyle w:val="TOC2"/>
        <w:tabs>
          <w:tab w:val="right" w:leader="dot" w:pos="8306"/>
        </w:tabs>
      </w:pPr>
      <w:hyperlink w:anchor="_Toc9076" w:history="1">
        <w:r>
          <w:rPr>
            <w:rFonts w:ascii="仿宋" w:eastAsia="仿宋" w:hAnsi="仿宋" w:cs="仿宋" w:hint="eastAsia"/>
            <w:lang w:eastAsia="zh-CN"/>
          </w:rPr>
          <w:t>(五)、质量审核与评价</w:t>
        </w:r>
        <w:r>
          <w:tab/>
        </w:r>
        <w:r>
          <w:fldChar w:fldCharType="begin"/>
        </w:r>
        <w:r>
          <w:instrText xml:space="preserve"> PAGEREF _Toc9076 \h </w:instrText>
        </w:r>
        <w:r>
          <w:fldChar w:fldCharType="separate"/>
        </w:r>
        <w:r>
          <w:t>66</w:t>
        </w:r>
        <w:r>
          <w:fldChar w:fldCharType="end"/>
        </w:r>
      </w:hyperlink>
    </w:p>
    <w:p>
      <w:pPr>
        <w:pStyle w:val="TOC2"/>
        <w:tabs>
          <w:tab w:val="right" w:leader="dot" w:pos="8306"/>
        </w:tabs>
      </w:pPr>
      <w:hyperlink w:anchor="_Toc30422" w:history="1">
        <w:r>
          <w:rPr>
            <w:rFonts w:ascii="仿宋" w:eastAsia="仿宋" w:hAnsi="仿宋" w:cs="仿宋" w:hint="eastAsia"/>
            <w:lang w:eastAsia="zh-CN"/>
          </w:rPr>
          <w:t>(六)、不符合与纠正措施</w:t>
        </w:r>
        <w:r>
          <w:tab/>
        </w:r>
        <w:r>
          <w:fldChar w:fldCharType="begin"/>
        </w:r>
        <w:r>
          <w:instrText xml:space="preserve"> PAGEREF _Toc30422 \h </w:instrText>
        </w:r>
        <w:r>
          <w:fldChar w:fldCharType="separate"/>
        </w:r>
        <w:r>
          <w:t>67</w:t>
        </w:r>
        <w:r>
          <w:fldChar w:fldCharType="end"/>
        </w:r>
      </w:hyperlink>
    </w:p>
    <w:p>
      <w:pPr>
        <w:pStyle w:val="TOC1"/>
        <w:tabs>
          <w:tab w:val="right" w:leader="dot" w:pos="8306"/>
        </w:tabs>
      </w:pPr>
      <w:hyperlink w:anchor="_Toc4802" w:history="1">
        <w:r>
          <w:rPr>
            <w:rFonts w:ascii="仿宋" w:eastAsia="仿宋" w:hAnsi="仿宋" w:cs="仿宋" w:hint="eastAsia"/>
            <w:lang w:eastAsia="zh-CN"/>
          </w:rPr>
          <w:t>十五、营销与推广策略</w:t>
        </w:r>
        <w:r>
          <w:tab/>
        </w:r>
        <w:r>
          <w:fldChar w:fldCharType="begin"/>
        </w:r>
        <w:r>
          <w:instrText xml:space="preserve"> PAGEREF _Toc4802 \h </w:instrText>
        </w:r>
        <w:r>
          <w:fldChar w:fldCharType="separate"/>
        </w:r>
        <w:r>
          <w:t>69</w:t>
        </w:r>
        <w:r>
          <w:fldChar w:fldCharType="end"/>
        </w:r>
      </w:hyperlink>
    </w:p>
    <w:p>
      <w:pPr>
        <w:pStyle w:val="TOC2"/>
        <w:tabs>
          <w:tab w:val="right" w:leader="dot" w:pos="8306"/>
        </w:tabs>
      </w:pPr>
      <w:hyperlink w:anchor="_Toc14264" w:history="1">
        <w:r>
          <w:rPr>
            <w:rFonts w:ascii="仿宋" w:eastAsia="仿宋" w:hAnsi="仿宋" w:cs="仿宋" w:hint="eastAsia"/>
            <w:lang w:eastAsia="zh-CN"/>
          </w:rPr>
          <w:t>(一)、产品/服务定位与特点</w:t>
        </w:r>
        <w:r>
          <w:tab/>
        </w:r>
        <w:r>
          <w:fldChar w:fldCharType="begin"/>
        </w:r>
        <w:r>
          <w:instrText xml:space="preserve"> PAGEREF _Toc14264 \h </w:instrText>
        </w:r>
        <w:r>
          <w:fldChar w:fldCharType="separate"/>
        </w:r>
        <w:r>
          <w:t>69</w:t>
        </w:r>
        <w:r>
          <w:fldChar w:fldCharType="end"/>
        </w:r>
      </w:hyperlink>
    </w:p>
    <w:p>
      <w:pPr>
        <w:pStyle w:val="TOC2"/>
        <w:tabs>
          <w:tab w:val="right" w:leader="dot" w:pos="8306"/>
        </w:tabs>
      </w:pPr>
      <w:hyperlink w:anchor="_Toc28119" w:history="1">
        <w:r>
          <w:rPr>
            <w:rFonts w:ascii="仿宋" w:eastAsia="仿宋" w:hAnsi="仿宋" w:cs="仿宋" w:hint="eastAsia"/>
            <w:lang w:eastAsia="zh-CN"/>
          </w:rPr>
          <w:t>(二)、市场定位与竞争分析</w:t>
        </w:r>
        <w:r>
          <w:tab/>
        </w:r>
        <w:r>
          <w:fldChar w:fldCharType="begin"/>
        </w:r>
        <w:r>
          <w:instrText xml:space="preserve"> PAGEREF _Toc28119 \h </w:instrText>
        </w:r>
        <w:r>
          <w:fldChar w:fldCharType="separate"/>
        </w:r>
        <w:r>
          <w:t>70</w:t>
        </w:r>
        <w:r>
          <w:fldChar w:fldCharType="end"/>
        </w:r>
      </w:hyperlink>
    </w:p>
    <w:p>
      <w:pPr>
        <w:pStyle w:val="TOC2"/>
        <w:tabs>
          <w:tab w:val="right" w:leader="dot" w:pos="8306"/>
        </w:tabs>
      </w:pPr>
      <w:hyperlink w:anchor="_Toc28388" w:history="1">
        <w:r>
          <w:rPr>
            <w:rFonts w:ascii="仿宋" w:eastAsia="仿宋" w:hAnsi="仿宋" w:cs="仿宋" w:hint="eastAsia"/>
            <w:lang w:eastAsia="zh-CN"/>
          </w:rPr>
          <w:t>(三)、营销渠道与策略</w:t>
        </w:r>
        <w:r>
          <w:tab/>
        </w:r>
        <w:r>
          <w:fldChar w:fldCharType="begin"/>
        </w:r>
        <w:r>
          <w:instrText xml:space="preserve"> PAGEREF _Toc28388 \h </w:instrText>
        </w:r>
        <w:r>
          <w:fldChar w:fldCharType="separate"/>
        </w:r>
        <w:r>
          <w:t>71</w:t>
        </w:r>
        <w:r>
          <w:fldChar w:fldCharType="end"/>
        </w:r>
      </w:hyperlink>
    </w:p>
    <w:p>
      <w:pPr>
        <w:pStyle w:val="TOC2"/>
        <w:tabs>
          <w:tab w:val="right" w:leader="dot" w:pos="8306"/>
        </w:tabs>
      </w:pPr>
      <w:hyperlink w:anchor="_Toc2606" w:history="1">
        <w:r>
          <w:rPr>
            <w:rFonts w:ascii="仿宋" w:eastAsia="仿宋" w:hAnsi="仿宋" w:cs="仿宋" w:hint="eastAsia"/>
            <w:lang w:eastAsia="zh-CN"/>
          </w:rPr>
          <w:t>(四)、推广与宣传活动</w:t>
        </w:r>
        <w:r>
          <w:tab/>
        </w:r>
        <w:r>
          <w:fldChar w:fldCharType="begin"/>
        </w:r>
        <w:r>
          <w:instrText xml:space="preserve"> PAGEREF _Toc2606 \h </w:instrText>
        </w:r>
        <w:r>
          <w:fldChar w:fldCharType="separate"/>
        </w:r>
        <w:r>
          <w:t>72</w:t>
        </w:r>
        <w:r>
          <w:fldChar w:fldCharType="end"/>
        </w:r>
      </w:hyperlink>
    </w:p>
    <w:p>
      <w:pPr>
        <w:pStyle w:val="TOC1"/>
        <w:tabs>
          <w:tab w:val="right" w:leader="dot" w:pos="8306"/>
        </w:tabs>
      </w:pPr>
      <w:hyperlink w:anchor="_Toc751" w:history="1">
        <w:r>
          <w:rPr>
            <w:rFonts w:ascii="仿宋" w:eastAsia="仿宋" w:hAnsi="仿宋" w:cs="仿宋" w:hint="eastAsia"/>
            <w:lang w:eastAsia="zh-CN"/>
          </w:rPr>
          <w:t>十六、利益相关者分析与沟通计划</w:t>
        </w:r>
        <w:r>
          <w:tab/>
        </w:r>
        <w:r>
          <w:fldChar w:fldCharType="begin"/>
        </w:r>
        <w:r>
          <w:instrText xml:space="preserve"> PAGEREF _Toc751 \h </w:instrText>
        </w:r>
        <w:r>
          <w:fldChar w:fldCharType="separate"/>
        </w:r>
        <w:r>
          <w:t>78</w:t>
        </w:r>
        <w:r>
          <w:fldChar w:fldCharType="end"/>
        </w:r>
      </w:hyperlink>
    </w:p>
    <w:p>
      <w:pPr>
        <w:pStyle w:val="TOC2"/>
        <w:tabs>
          <w:tab w:val="right" w:leader="dot" w:pos="8306"/>
        </w:tabs>
      </w:pPr>
      <w:hyperlink w:anchor="_Toc1794" w:history="1">
        <w:r>
          <w:rPr>
            <w:rFonts w:ascii="仿宋" w:eastAsia="仿宋" w:hAnsi="仿宋" w:cs="仿宋" w:hint="eastAsia"/>
            <w:lang w:eastAsia="zh-CN"/>
          </w:rPr>
          <w:t>(一)、利益相关者分析</w:t>
        </w:r>
        <w:r>
          <w:tab/>
        </w:r>
        <w:r>
          <w:fldChar w:fldCharType="begin"/>
        </w:r>
        <w:r>
          <w:instrText xml:space="preserve"> PAGEREF _Toc1794 \h </w:instrText>
        </w:r>
        <w:r>
          <w:fldChar w:fldCharType="separate"/>
        </w:r>
        <w:r>
          <w:t>78</w:t>
        </w:r>
        <w:r>
          <w:fldChar w:fldCharType="end"/>
        </w:r>
      </w:hyperlink>
    </w:p>
    <w:p>
      <w:pPr>
        <w:pStyle w:val="TOC2"/>
        <w:tabs>
          <w:tab w:val="right" w:leader="dot" w:pos="8306"/>
        </w:tabs>
      </w:pPr>
      <w:hyperlink w:anchor="_Toc1332" w:history="1">
        <w:r>
          <w:rPr>
            <w:rFonts w:ascii="仿宋" w:eastAsia="仿宋" w:hAnsi="仿宋" w:cs="仿宋" w:hint="eastAsia"/>
            <w:lang w:eastAsia="zh-CN"/>
          </w:rPr>
          <w:t>(二)、沟通计划</w:t>
        </w:r>
        <w:r>
          <w:tab/>
        </w:r>
        <w:r>
          <w:fldChar w:fldCharType="begin"/>
        </w:r>
        <w:r>
          <w:instrText xml:space="preserve"> PAGEREF _Toc1332 \h </w:instrText>
        </w:r>
        <w:r>
          <w:fldChar w:fldCharType="separate"/>
        </w:r>
        <w:r>
          <w:t>79</w:t>
        </w:r>
        <w:r>
          <w:fldChar w:fldCharType="end"/>
        </w:r>
      </w:hyperlink>
    </w:p>
    <w:p>
      <w:pPr>
        <w:pStyle w:val="TOC1"/>
        <w:tabs>
          <w:tab w:val="right" w:leader="dot" w:pos="8306"/>
        </w:tabs>
      </w:pPr>
      <w:hyperlink w:anchor="_Toc11018" w:history="1">
        <w:r>
          <w:rPr>
            <w:rFonts w:ascii="仿宋" w:eastAsia="仿宋" w:hAnsi="仿宋" w:cs="仿宋" w:hint="eastAsia"/>
            <w:lang w:eastAsia="zh-CN"/>
          </w:rPr>
          <w:t>十七、金属粉末：铜粉系列项目实施保障措施</w:t>
        </w:r>
        <w:r>
          <w:tab/>
        </w:r>
        <w:r>
          <w:fldChar w:fldCharType="begin"/>
        </w:r>
        <w:r>
          <w:instrText xml:space="preserve"> PAGEREF _Toc11018 \h </w:instrText>
        </w:r>
        <w:r>
          <w:fldChar w:fldCharType="separate"/>
        </w:r>
        <w:r>
          <w:t>80</w:t>
        </w:r>
        <w:r>
          <w:fldChar w:fldCharType="end"/>
        </w:r>
      </w:hyperlink>
    </w:p>
    <w:p>
      <w:pPr>
        <w:pStyle w:val="TOC2"/>
        <w:tabs>
          <w:tab w:val="right" w:leader="dot" w:pos="8306"/>
        </w:tabs>
      </w:pPr>
      <w:hyperlink w:anchor="_Toc22837" w:history="1">
        <w:r>
          <w:rPr>
            <w:rFonts w:ascii="仿宋" w:eastAsia="仿宋" w:hAnsi="仿宋" w:cs="仿宋" w:hint="eastAsia"/>
            <w:lang w:eastAsia="zh-CN"/>
          </w:rPr>
          <w:t>(一)、金属粉末：铜粉系列项目实施保障机制</w:t>
        </w:r>
        <w:r>
          <w:tab/>
        </w:r>
        <w:r>
          <w:fldChar w:fldCharType="begin"/>
        </w:r>
        <w:r>
          <w:instrText xml:space="preserve"> PAGEREF _Toc22837 \h </w:instrText>
        </w:r>
        <w:r>
          <w:fldChar w:fldCharType="separate"/>
        </w:r>
        <w:r>
          <w:t>80</w:t>
        </w:r>
        <w:r>
          <w:fldChar w:fldCharType="end"/>
        </w:r>
      </w:hyperlink>
    </w:p>
    <w:p>
      <w:pPr>
        <w:pStyle w:val="TOC2"/>
        <w:tabs>
          <w:tab w:val="right" w:leader="dot" w:pos="8306"/>
        </w:tabs>
      </w:pPr>
      <w:hyperlink w:anchor="_Toc11483" w:history="1">
        <w:r>
          <w:rPr>
            <w:rFonts w:ascii="仿宋" w:eastAsia="仿宋" w:hAnsi="仿宋" w:cs="仿宋" w:hint="eastAsia"/>
            <w:lang w:eastAsia="zh-CN"/>
          </w:rPr>
          <w:t>(二)、金属粉末：铜粉系列项目法律合规要求</w:t>
        </w:r>
        <w:r>
          <w:tab/>
        </w:r>
        <w:r>
          <w:fldChar w:fldCharType="begin"/>
        </w:r>
        <w:r>
          <w:instrText xml:space="preserve"> PAGEREF _Toc11483 \h </w:instrText>
        </w:r>
        <w:r>
          <w:fldChar w:fldCharType="separate"/>
        </w:r>
        <w:r>
          <w:t>84</w:t>
        </w:r>
        <w:r>
          <w:fldChar w:fldCharType="end"/>
        </w:r>
      </w:hyperlink>
    </w:p>
    <w:p>
      <w:pPr>
        <w:pStyle w:val="TOC2"/>
        <w:tabs>
          <w:tab w:val="right" w:leader="dot" w:pos="8306"/>
        </w:tabs>
      </w:pPr>
      <w:hyperlink w:anchor="_Toc8164" w:history="1">
        <w:r>
          <w:rPr>
            <w:rFonts w:ascii="仿宋" w:eastAsia="仿宋" w:hAnsi="仿宋" w:cs="仿宋" w:hint="eastAsia"/>
            <w:lang w:eastAsia="zh-CN"/>
          </w:rPr>
          <w:t>(三)、金属粉末：铜粉系列项目合同管理与法律事务</w:t>
        </w:r>
        <w:r>
          <w:tab/>
        </w:r>
        <w:r>
          <w:fldChar w:fldCharType="begin"/>
        </w:r>
        <w:r>
          <w:instrText xml:space="preserve"> PAGEREF _Toc8164 \h </w:instrText>
        </w:r>
        <w:r>
          <w:fldChar w:fldCharType="separate"/>
        </w:r>
        <w:r>
          <w:t>89</w:t>
        </w:r>
        <w:r>
          <w:fldChar w:fldCharType="end"/>
        </w:r>
      </w:hyperlink>
    </w:p>
    <w:p>
      <w:pPr>
        <w:pStyle w:val="TOC2"/>
        <w:tabs>
          <w:tab w:val="right" w:leader="dot" w:pos="8306"/>
        </w:tabs>
      </w:pPr>
      <w:hyperlink w:anchor="_Toc9098" w:history="1">
        <w:r>
          <w:rPr>
            <w:rFonts w:ascii="仿宋" w:eastAsia="仿宋" w:hAnsi="仿宋" w:cs="仿宋" w:hint="eastAsia"/>
            <w:lang w:eastAsia="zh-CN"/>
          </w:rPr>
          <w:t>(四)、金属粉末：铜粉系列项目知识产权保护策略</w:t>
        </w:r>
        <w:r>
          <w:tab/>
        </w:r>
        <w:r>
          <w:fldChar w:fldCharType="begin"/>
        </w:r>
        <w:r>
          <w:instrText xml:space="preserve"> PAGEREF _Toc9098 \h </w:instrText>
        </w:r>
        <w:r>
          <w:fldChar w:fldCharType="separate"/>
        </w:r>
        <w:r>
          <w:t>95</w:t>
        </w:r>
        <w:r>
          <w:fldChar w:fldCharType="end"/>
        </w:r>
      </w:hyperlink>
    </w:p>
    <w:p>
      <w:pPr>
        <w:pStyle w:val="TOC1"/>
        <w:tabs>
          <w:tab w:val="right" w:leader="dot" w:pos="8306"/>
        </w:tabs>
      </w:pPr>
      <w:hyperlink w:anchor="_Toc20034" w:history="1">
        <w:r>
          <w:rPr>
            <w:rFonts w:ascii="仿宋" w:eastAsia="仿宋" w:hAnsi="仿宋" w:cs="仿宋" w:hint="eastAsia"/>
            <w:lang w:eastAsia="zh-CN"/>
          </w:rPr>
          <w:t>十八、金属粉末：铜粉系列项目变更管理</w:t>
        </w:r>
        <w:r>
          <w:tab/>
        </w:r>
        <w:r>
          <w:fldChar w:fldCharType="begin"/>
        </w:r>
        <w:r>
          <w:instrText xml:space="preserve"> PAGEREF _Toc20034 \h </w:instrText>
        </w:r>
        <w:r>
          <w:fldChar w:fldCharType="separate"/>
        </w:r>
        <w:r>
          <w:t>98</w:t>
        </w:r>
        <w:r>
          <w:fldChar w:fldCharType="end"/>
        </w:r>
      </w:hyperlink>
    </w:p>
    <w:p>
      <w:pPr>
        <w:pStyle w:val="TOC2"/>
        <w:tabs>
          <w:tab w:val="right" w:leader="dot" w:pos="8306"/>
        </w:tabs>
      </w:pPr>
      <w:hyperlink w:anchor="_Toc2383" w:history="1">
        <w:r>
          <w:rPr>
            <w:rFonts w:ascii="仿宋" w:eastAsia="仿宋" w:hAnsi="仿宋" w:cs="仿宋" w:hint="eastAsia"/>
            <w:lang w:eastAsia="zh-CN"/>
          </w:rPr>
          <w:t>(一)、变更申请与评估</w:t>
        </w:r>
        <w:r>
          <w:tab/>
        </w:r>
        <w:r>
          <w:fldChar w:fldCharType="begin"/>
        </w:r>
        <w:r>
          <w:instrText xml:space="preserve"> PAGEREF _Toc2383 \h </w:instrText>
        </w:r>
        <w:r>
          <w:fldChar w:fldCharType="separate"/>
        </w:r>
        <w:r>
          <w:t>98</w:t>
        </w:r>
        <w:r>
          <w:fldChar w:fldCharType="end"/>
        </w:r>
      </w:hyperlink>
    </w:p>
    <w:p>
      <w:pPr>
        <w:pStyle w:val="TOC2"/>
        <w:tabs>
          <w:tab w:val="right" w:leader="dot" w:pos="8306"/>
        </w:tabs>
      </w:pPr>
      <w:hyperlink w:anchor="_Toc20987" w:history="1">
        <w:r>
          <w:rPr>
            <w:rFonts w:ascii="仿宋" w:eastAsia="仿宋" w:hAnsi="仿宋" w:cs="仿宋" w:hint="eastAsia"/>
            <w:lang w:eastAsia="zh-CN"/>
          </w:rPr>
          <w:t>(二)、变更实施与控制</w:t>
        </w:r>
        <w:r>
          <w:tab/>
        </w:r>
        <w:r>
          <w:fldChar w:fldCharType="begin"/>
        </w:r>
        <w:r>
          <w:instrText xml:space="preserve"> PAGEREF _Toc20987 \h </w:instrText>
        </w:r>
        <w:r>
          <w:fldChar w:fldCharType="separate"/>
        </w:r>
        <w:r>
          <w:t>98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233"/>
      <w:r>
        <w:rPr>
          <w:rFonts w:ascii="仿宋" w:eastAsia="仿宋" w:hAnsi="仿宋" w:cs="仿宋" w:hint="eastAsia"/>
          <w:sz w:val="28"/>
          <w:lang w:eastAsia="zh-CN"/>
        </w:rPr>
        <w:t>一、金属粉末：铜粉系列项目土建工程</w:t>
      </w:r>
      <w:bookmarkEnd w:id="2"/>
    </w:p>
    <w:p>
      <w:pPr>
        <w:pStyle w:val="Heading2"/>
        <w:rPr>
          <w:rFonts w:ascii="仿宋" w:eastAsia="仿宋" w:hAnsi="仿宋" w:cs="仿宋" w:hint="eastAsia"/>
          <w:lang w:eastAsia="zh-CN"/>
        </w:rPr>
      </w:pPr>
      <w:bookmarkStart w:id="3" w:name="_Toc893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在金属粉末：铜粉系列项目的建筑工程设计中，我们将秉承一系列重要的设计原则，以确保金属粉末：铜粉系列项目建筑在功能、美观、可持续性等方面达到最佳效果。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首要原则是确保建筑的功能性得到最大化的发挥。我们将充分理解金属粉末：铜粉系列项目的实际需求，合理布局各个功能区域，保证建筑在满足业务需求的同时，提供高效的工作环境。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在建筑设计中，我们将综合考虑建设和运营成本。通过精细的经济效益分析，确保设计方案在高效利用资源的同时，对金属粉末：铜粉系列项目的长期盈利能力有积极的贡献。</w:t>
      </w:r>
    </w:p>
    <w:p>
      <w:pPr>
        <w:pStyle w:val="Heading2"/>
        <w:ind w:firstLine="560" w:firstLineChars="200"/>
        <w:rPr>
          <w:rFonts w:ascii="仿宋" w:eastAsia="仿宋" w:hAnsi="仿宋" w:cs="仿宋" w:hint="eastAsia"/>
          <w:sz w:val="28"/>
          <w:lang w:eastAsia="zh-CN"/>
        </w:rPr>
      </w:pPr>
      <w:bookmarkStart w:id="4" w:name="_Toc903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粉末：铜粉系列项目的土建工程设计中，我们将精准设定设计年限，结合金属粉末：铜粉系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金属粉末：铜粉系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279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金属粉末：铜粉系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金属粉末：铜粉系列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金属粉末：铜粉系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760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本期工程金属粉末：铜粉系列项目预计总建筑面积XXX平方米，其中：计容建筑面积XXX平方米，计划建筑工程投资XX万元，占金属粉末：铜粉系列项目总投资的XX%。</w:t>
      </w:r>
    </w:p>
    <w:p>
      <w:pPr>
        <w:pStyle w:val="Heading1"/>
        <w:ind w:firstLine="560" w:firstLineChars="200"/>
        <w:rPr>
          <w:rFonts w:ascii="仿宋" w:eastAsia="仿宋" w:hAnsi="仿宋" w:cs="仿宋" w:hint="eastAsia"/>
          <w:sz w:val="28"/>
          <w:lang w:eastAsia="zh-CN"/>
        </w:rPr>
      </w:pPr>
      <w:bookmarkStart w:id="7" w:name="_Toc15699"/>
      <w:r>
        <w:rPr>
          <w:rFonts w:ascii="仿宋" w:eastAsia="仿宋" w:hAnsi="仿宋" w:cs="仿宋" w:hint="eastAsia"/>
          <w:sz w:val="28"/>
          <w:lang w:eastAsia="zh-CN"/>
        </w:rPr>
        <w:t>二、金属粉末：铜粉系列项目建设单位说明</w:t>
      </w:r>
      <w:bookmarkEnd w:id="7"/>
    </w:p>
    <w:p>
      <w:pPr>
        <w:pStyle w:val="Heading2"/>
        <w:rPr>
          <w:rFonts w:ascii="仿宋" w:eastAsia="仿宋" w:hAnsi="仿宋" w:cs="仿宋" w:hint="eastAsia"/>
          <w:lang w:eastAsia="zh-CN"/>
        </w:rPr>
      </w:pPr>
      <w:bookmarkStart w:id="8" w:name="_Toc30754"/>
      <w:r>
        <w:rPr>
          <w:rFonts w:ascii="仿宋" w:eastAsia="仿宋" w:hAnsi="仿宋" w:cs="仿宋" w:hint="eastAsia"/>
          <w:lang w:eastAsia="zh-CN"/>
        </w:rPr>
        <w:t>(一)、金属粉末：铜粉系列项目承办单位基本情况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4955"/>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金属粉末：铜粉系列项目承办单位的XXXX，我们着眼于实现可持续的经济效益。通过技术创新和解决方案的提供，公司预计在金属粉末：铜粉系列项目执行期间将获得可观的收入增长。这一收入来源主要包括金属粉末：铜粉系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同时，我们注重成本控制和效率提升，以确保金属粉末：铜粉系列项目的可持续盈利。透过精细的管理和资源优化，公司期望实现金属粉末：铜粉系列项目利润最大化。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金属粉末：铜粉系列项目实施进行全面的投资评估，包括金属粉末：铜粉系列项目启动阶段的资金投入和后续运营成本。通过对金属粉末：铜粉系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金属粉末：铜粉系列项目实施过程中具备足够的资金流动性，公司将进行详尽的现金流分析。这包括资金需求的合理预测、金属粉末：铜粉系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21683"/>
      <w:r>
        <w:rPr>
          <w:rFonts w:ascii="仿宋" w:eastAsia="仿宋" w:hAnsi="仿宋" w:cs="仿宋" w:hint="eastAsia"/>
          <w:sz w:val="28"/>
          <w:lang w:eastAsia="zh-CN"/>
        </w:rPr>
        <w:t>三、金属粉末：铜粉系列项目建设背景及必要性分析</w:t>
      </w:r>
      <w:bookmarkEnd w:id="10"/>
    </w:p>
    <w:p>
      <w:pPr>
        <w:pStyle w:val="Heading2"/>
        <w:rPr>
          <w:rFonts w:ascii="仿宋" w:eastAsia="仿宋" w:hAnsi="仿宋" w:cs="仿宋" w:hint="eastAsia"/>
          <w:lang w:eastAsia="zh-CN"/>
        </w:rPr>
      </w:pPr>
      <w:bookmarkStart w:id="11" w:name="_Toc13780"/>
      <w:r>
        <w:rPr>
          <w:rFonts w:ascii="仿宋" w:eastAsia="仿宋" w:hAnsi="仿宋" w:cs="仿宋" w:hint="eastAsia"/>
          <w:lang w:eastAsia="zh-CN"/>
        </w:rPr>
        <w:t>(一)、金属粉末：铜粉系列项目背景分析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粉末：铜粉系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金属粉末：铜粉系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金属粉末：铜粉系列项目在这个潮流中的定位。同时，我们将关注行业内涌现的新兴机遇，以便金属粉末：铜粉系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金属粉末：铜粉系列项目提供了强大的发展动力。我们将聚焦于行业内最新的技术发展趋势，包括但不限于人工智能、大数据分析、物联网等领域。通过深度的技术研究，我们将确保金属粉末：铜粉系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金属粉末：铜粉系列项目发展的源泉。我们将投入更多的精力对市场需求进行深入剖析，超越表面的需求，深入挖掘潜在的市场痛点和机遇。通过对市场需求的细致了解，金属粉末：铜粉系列项目将更有针对性地设计解决方案，满足市场的多样化需求，从而更好地促进金属粉末：铜粉系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金属粉末：铜粉系列项目战略至关重要。我们将对竞争态势进行更为深入的分析，包括但不限于市场份额、产品特点、客户满意度等多个维度。通过深度的竞争分析，金属粉末：铜粉系列项目将能够更准确地把握市场脉搏，制定具有竞争力的金属粉末：铜粉系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金属粉末：铜粉系列项目的发展具有直接的影响。我们将进行更为全面的法规和政策分析，了解行业发展中的潜在法律风险和合规挑战。通过充分了解和遵守相关法规，金属粉末：铜粉系列项目将确保在法律框架内合法合规运营，为金属粉末：铜粉系列项目的稳健发展提供有力支持。</w:t>
      </w:r>
    </w:p>
    <w:p>
      <w:pPr>
        <w:pStyle w:val="Heading2"/>
        <w:ind w:firstLine="560" w:firstLineChars="200"/>
        <w:rPr>
          <w:rFonts w:ascii="仿宋" w:eastAsia="仿宋" w:hAnsi="仿宋" w:cs="仿宋" w:hint="eastAsia"/>
          <w:sz w:val="28"/>
          <w:lang w:eastAsia="zh-CN"/>
        </w:rPr>
      </w:pPr>
      <w:bookmarkStart w:id="12" w:name="_Toc18530"/>
      <w:r>
        <w:rPr>
          <w:rFonts w:ascii="仿宋" w:eastAsia="仿宋" w:hAnsi="仿宋" w:cs="仿宋" w:hint="eastAsia"/>
          <w:sz w:val="28"/>
          <w:lang w:eastAsia="zh-CN"/>
        </w:rPr>
        <w:t>(二)、金属粉末：铜粉系列项目建设必要性分析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粉末：铜粉系列项目建设的迫切性源于对行业发展趋势的深刻洞察。我们正处于一个行业变革的时代，科技创新、数字化转型成为企业发展的关键动力。金属粉末：铜粉系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粉末：铜粉系列项目建设不仅仅是为了跟上潮流，更是为了通过技术创新推动企业的持续发展。通过引入先进的技术和解决方案，金属粉末：铜粉系列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金属粉末：铜粉系列项目的建设成为必然选择，通过提高产品质量、拓展服务领域，从而在竞争中获得更多的机会。金属粉末：铜粉系列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金属粉末：铜粉系列项目建设的必要性体现在对客户需求更精准的满足。通过金属粉末：铜粉系列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粉末：铜粉系列项目建设的背后是对企业持续创新的追求。只有通过不断创新，企业才能在竞争中立于不败之地。金属粉末：铜粉系列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6022"/>
      <w:r>
        <w:rPr>
          <w:rFonts w:ascii="仿宋" w:eastAsia="仿宋" w:hAnsi="仿宋" w:cs="仿宋" w:hint="eastAsia"/>
          <w:sz w:val="28"/>
          <w:lang w:eastAsia="zh-CN"/>
        </w:rPr>
        <w:t>四、金属粉末：铜粉系列项目可持续发展</w:t>
      </w:r>
      <w:bookmarkEnd w:id="13"/>
    </w:p>
    <w:p>
      <w:pPr>
        <w:pStyle w:val="Heading2"/>
        <w:rPr>
          <w:rFonts w:ascii="仿宋" w:eastAsia="仿宋" w:hAnsi="仿宋" w:cs="仿宋" w:hint="eastAsia"/>
          <w:lang w:eastAsia="zh-CN"/>
        </w:rPr>
      </w:pPr>
      <w:bookmarkStart w:id="14" w:name="_Toc9037"/>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粉末：铜粉系列项目中，金属粉末：铜粉系列项目团队着眼于未来，明确了可持续发展的战略方向。制定的具体可持续发展目标包括降低资源使用、采用环保技术、最大化社会效益等。这一步骤不仅有助于金属粉末：铜粉系列项目在环保和社会责任方面达到最高标准，也为未来提供了明确的指引，确保金属粉末：铜粉系列项目的发展符合可持续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1.2 可持续实践的融入金属粉末：铜粉系列项目管理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金属粉末：铜粉系列项目管理周期。从金属粉末：铜粉系列项目规划开始，金属粉末：铜粉系列项目团队就考虑了环境和社会的因素。在执行阶段，金属粉末：铜粉系列项目团队积极推动绿色技术的应用，优化资源利用。此外，关注员工的社会责任，通过培训和沟通活动提高员工对可持续发展的认知，使他们能够在日常工作中践行可持续实践。这些举措不仅为金属粉末：铜粉系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7748"/>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金属粉末：铜粉系列项目的可持续发展理念，我们深信环保与社会责任是金属粉末：铜粉系列项目成功的关键支柱。在金属粉末：铜粉系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粉末：铜粉系列项目团队通过引入先进的环保技术、建立高效的废物处理系统以及推动能源节约措施，积极履行环保责任。定期的环保监测和评估确保金属粉末：铜粉系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粉末：铜粉系列项目不仅致力于自身可持续发展，还注重对社会的回馈。通过支持社区金属粉末：铜粉系列项目、参与慈善事业、提供培训机会等方式，金属粉末：铜粉系列项目积极履行社会责任。与当地社区建立积极互动，关注员工的工作与生活平衡，以及员工的身心健康，是金属粉末：铜粉系列项目在社会责任层面的关键举措。这样的实践不仅增强了金属粉末：铜粉系列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987"/>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7150"/>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金属粉末：铜粉系列项目的技术管理特点体现在其创新导向。通过引入最先进的技术趋势和解决方案，金属粉末：铜粉系列项目致力于提升科技含量、提高质量和效率水平。这意味着我们将采用最新的工具和方法，确保金属粉末：铜粉系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金属粉末：铜粉系列项目技术管理的显著特征。通过整合不同领域的技术资源，我们实现了跨学科的协同工作。这有助于优化技术架构，提高整体效能。此外，整合性策略还促进了不同技术团队之间的紧密沟通和高效合作，确保金属粉末：铜粉系列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金属粉末：铜粉系列项目所采用的技术。通过不断优化技术方案，金属粉末：铜粉系列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金属粉末：铜粉系列项目团队将在金属粉末：铜粉系列项目初期识别可能的技术风险，并采取相应的预防和应对措施。通过建立健全的风险评估机制，金属粉末：铜粉系列项目能够在实施过程中及时发现并解决潜在的技术问题，保障金属粉末：铜粉系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金属粉末：铜粉系列项目中，技术将成为金属粉末：铜粉系列项目成功的有力支持。这一深度剖析揭示了技术管理在金属粉末：铜粉系列项目实施中的关键作用，为金属粉末：铜粉系列项目的技术基础奠定了坚实的基础。</w:t>
      </w:r>
    </w:p>
    <w:p>
      <w:pPr>
        <w:pStyle w:val="Heading2"/>
        <w:ind w:firstLine="560" w:firstLineChars="200"/>
        <w:rPr>
          <w:rFonts w:ascii="仿宋" w:eastAsia="仿宋" w:hAnsi="仿宋" w:cs="仿宋" w:hint="eastAsia"/>
          <w:sz w:val="28"/>
          <w:lang w:eastAsia="zh-CN"/>
        </w:rPr>
      </w:pPr>
      <w:bookmarkStart w:id="18" w:name="_Toc21570"/>
      <w:r>
        <w:rPr>
          <w:rFonts w:ascii="仿宋" w:eastAsia="仿宋" w:hAnsi="仿宋" w:cs="仿宋" w:hint="eastAsia"/>
          <w:sz w:val="28"/>
          <w:lang w:eastAsia="zh-CN"/>
        </w:rPr>
        <w:t>(二)、金属粉末：铜粉系列项目工艺技术设计方案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金属粉末：铜粉系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金属粉末：铜粉系列项目将严格按照相关行业规范要求进行组织。通过有效控制产品质量，金属粉末：铜粉系列项目将致力于为顾客提供优质的金属粉末：铜粉系列项目产品和良好的服务。这体现了金属粉末：铜粉系列项目对于生产活动合规性和质量标准的高度重视，为金属粉末：铜粉系列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金属粉末：铜粉系列项目注重生态效益和清洁生产原则。金属粉末：铜粉系列项目建设将紧密结合地方特色经济发展，与社会经济发展规划和区域环境保护规划方案相协调一致。通过与当地区域自然生态系统的结合，金属粉末：铜粉系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金属粉末：铜粉系列项目产品具有多样化的客户需求和个性化的特点。因此，金属粉末：铜粉系列项目产品规格品种多样，且单批生产数量较小。为满足这一特点，金属粉末：铜粉系列项目承办单位将建设先进的柔性制造生产线。通过广泛应用柔性制造技术，金属粉末：铜粉系列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金属粉末：铜粉系列项目采用的技术具有较高的技术含量和自动化水平，处于国内先进水平。这一技术选用不仅体现了对生产效率、质量和环境友好性的高标准要求，同时为金属粉末：铜粉系列项目的可持续发展奠定了坚实的基础。</w:t>
      </w:r>
    </w:p>
    <w:p>
      <w:pPr>
        <w:pStyle w:val="Heading2"/>
        <w:ind w:firstLine="560" w:firstLineChars="200"/>
        <w:rPr>
          <w:rFonts w:ascii="仿宋" w:eastAsia="仿宋" w:hAnsi="仿宋" w:cs="仿宋" w:hint="eastAsia"/>
          <w:sz w:val="28"/>
          <w:lang w:eastAsia="zh-CN"/>
        </w:rPr>
      </w:pPr>
      <w:bookmarkStart w:id="19" w:name="_Toc5583"/>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为确保金属粉末：铜粉系列项目的高效生产和技术实施，我们制定了一套精心设计的设备选型方案，以满足金属粉末：铜粉系列项目生产、质量和环保的要求。该方案的主要特点如下：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金属粉末：铜粉系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针对金属粉末：铜粉系列项目产品的多样性和小批量生产的特点，我们将建设柔性制造生产线。通过在设备选型中考虑柔性制造技术，可以灵活应对不同产品规格和生产需求，实现生产线的高度灵活性和适应性。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https://d.book118.com/336001144010010050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金属粉末：铜粉系列项目规划设计纲要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金属粉末：铜粉系列项目规划设计纲要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金属粉末：铜粉系列项目规划设计纲要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金属粉末：铜粉系列项目规划设计纲要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金属粉末：铜粉系列项目规划设计纲要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金属粉末：铜粉系列项目规划设计纲要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金属粉末：铜粉系列项目规划设计纲要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金属粉末：铜粉系列项目规划设计纲要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金属粉末：铜粉系列项目规划设计纲要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金属粉末：铜粉系列项目规划设计纲要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金属粉末：铜粉系列项目规划设计纲要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金属粉末：铜粉系列项目规划设计纲要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金属粉末：铜粉系列项目规划设计纲要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金属粉末：铜粉系列项目规划设计纲要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金属粉末：铜粉系列项目规划设计纲要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金属粉末：铜粉系列项目规划设计纲要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金属粉末：铜粉系列项目规划设计纲要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7A194E"/>
    <w:rsid w:val="367A19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6001144010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2024-02-06T20:36:00Z</dcterms:created>
  <dcterms:modified xsi:type="dcterms:W3CDTF">2024-02-06T20:37:17Z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E0479D86ABE843F8B4D7DA0AFDA5439B_11</vt:lpwstr>
  </property>
  <property fmtid="{D5CDD505-2E9C-101B-9397-08002B2CF9AE}" pid="3" name="KSOProductBuildVer">
    <vt:lpwstr>2052-12.1.0.16250</vt:lpwstr>
  </property>
</Properties>
</file>