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抗抑郁药项目计划设计方案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30" w:history="1">
        <w:r>
          <w:rPr>
            <w:rFonts w:ascii="仿宋" w:eastAsia="仿宋" w:hAnsi="仿宋" w:cs="仿宋" w:hint="eastAsia"/>
            <w:lang w:eastAsia="zh-CN"/>
          </w:rPr>
          <w:t>概论</w:t>
        </w:r>
        <w:r>
          <w:tab/>
        </w:r>
        <w:r>
          <w:fldChar w:fldCharType="begin"/>
        </w:r>
        <w:r>
          <w:instrText xml:space="preserve"> PAGEREF _Toc10130 \h </w:instrText>
        </w:r>
        <w:r>
          <w:fldChar w:fldCharType="separate"/>
        </w:r>
        <w:r>
          <w:t>3</w:t>
        </w:r>
        <w:r>
          <w:fldChar w:fldCharType="end"/>
        </w:r>
      </w:hyperlink>
    </w:p>
    <w:p>
      <w:pPr>
        <w:pStyle w:val="TOC1"/>
        <w:tabs>
          <w:tab w:val="right" w:leader="dot" w:pos="8306"/>
        </w:tabs>
      </w:pPr>
      <w:hyperlink w:anchor="_Toc10671" w:history="1">
        <w:r>
          <w:rPr>
            <w:rFonts w:ascii="仿宋" w:eastAsia="仿宋" w:hAnsi="仿宋" w:cs="仿宋" w:hint="eastAsia"/>
            <w:lang w:eastAsia="zh-CN"/>
          </w:rPr>
          <w:t>一、市场分析、调研</w:t>
        </w:r>
        <w:r>
          <w:tab/>
        </w:r>
        <w:r>
          <w:fldChar w:fldCharType="begin"/>
        </w:r>
        <w:r>
          <w:instrText xml:space="preserve"> PAGEREF _Toc10671 \h </w:instrText>
        </w:r>
        <w:r>
          <w:fldChar w:fldCharType="separate"/>
        </w:r>
        <w:r>
          <w:t>3</w:t>
        </w:r>
        <w:r>
          <w:fldChar w:fldCharType="end"/>
        </w:r>
      </w:hyperlink>
    </w:p>
    <w:p>
      <w:pPr>
        <w:pStyle w:val="TOC2"/>
        <w:tabs>
          <w:tab w:val="right" w:leader="dot" w:pos="8306"/>
        </w:tabs>
      </w:pPr>
      <w:hyperlink w:anchor="_Toc3226" w:history="1">
        <w:r>
          <w:rPr>
            <w:rFonts w:ascii="仿宋" w:eastAsia="仿宋" w:hAnsi="仿宋" w:cs="仿宋" w:hint="eastAsia"/>
            <w:lang w:eastAsia="zh-CN"/>
          </w:rPr>
          <w:t>(一)、抗抑郁药行业分析</w:t>
        </w:r>
        <w:r>
          <w:tab/>
        </w:r>
        <w:r>
          <w:fldChar w:fldCharType="begin"/>
        </w:r>
        <w:r>
          <w:instrText xml:space="preserve"> PAGEREF _Toc3226 \h </w:instrText>
        </w:r>
        <w:r>
          <w:fldChar w:fldCharType="separate"/>
        </w:r>
        <w:r>
          <w:t>3</w:t>
        </w:r>
        <w:r>
          <w:fldChar w:fldCharType="end"/>
        </w:r>
      </w:hyperlink>
    </w:p>
    <w:p>
      <w:pPr>
        <w:pStyle w:val="TOC2"/>
        <w:tabs>
          <w:tab w:val="right" w:leader="dot" w:pos="8306"/>
        </w:tabs>
      </w:pPr>
      <w:hyperlink w:anchor="_Toc8964" w:history="1">
        <w:r>
          <w:rPr>
            <w:rFonts w:ascii="仿宋" w:eastAsia="仿宋" w:hAnsi="仿宋" w:cs="仿宋" w:hint="eastAsia"/>
            <w:lang w:eastAsia="zh-CN"/>
          </w:rPr>
          <w:t>(二)、抗抑郁药市场分析预测</w:t>
        </w:r>
        <w:r>
          <w:tab/>
        </w:r>
        <w:r>
          <w:fldChar w:fldCharType="begin"/>
        </w:r>
        <w:r>
          <w:instrText xml:space="preserve"> PAGEREF _Toc8964 \h </w:instrText>
        </w:r>
        <w:r>
          <w:fldChar w:fldCharType="separate"/>
        </w:r>
        <w:r>
          <w:t>4</w:t>
        </w:r>
        <w:r>
          <w:fldChar w:fldCharType="end"/>
        </w:r>
      </w:hyperlink>
    </w:p>
    <w:p>
      <w:pPr>
        <w:pStyle w:val="TOC1"/>
        <w:tabs>
          <w:tab w:val="right" w:leader="dot" w:pos="8306"/>
        </w:tabs>
      </w:pPr>
      <w:hyperlink w:anchor="_Toc29048" w:history="1">
        <w:r>
          <w:rPr>
            <w:rFonts w:ascii="仿宋" w:eastAsia="仿宋" w:hAnsi="仿宋" w:cs="仿宋" w:hint="eastAsia"/>
            <w:lang w:eastAsia="zh-CN"/>
          </w:rPr>
          <w:t>二、工艺说明</w:t>
        </w:r>
        <w:r>
          <w:tab/>
        </w:r>
        <w:r>
          <w:fldChar w:fldCharType="begin"/>
        </w:r>
        <w:r>
          <w:instrText xml:space="preserve"> PAGEREF _Toc29048 \h </w:instrText>
        </w:r>
        <w:r>
          <w:fldChar w:fldCharType="separate"/>
        </w:r>
        <w:r>
          <w:t>5</w:t>
        </w:r>
        <w:r>
          <w:fldChar w:fldCharType="end"/>
        </w:r>
      </w:hyperlink>
    </w:p>
    <w:p>
      <w:pPr>
        <w:pStyle w:val="TOC2"/>
        <w:tabs>
          <w:tab w:val="right" w:leader="dot" w:pos="8306"/>
        </w:tabs>
      </w:pPr>
      <w:hyperlink w:anchor="_Toc9076" w:history="1">
        <w:r>
          <w:rPr>
            <w:rFonts w:ascii="仿宋" w:eastAsia="仿宋" w:hAnsi="仿宋" w:cs="仿宋" w:hint="eastAsia"/>
            <w:lang w:eastAsia="zh-CN"/>
          </w:rPr>
          <w:t>(一)、技术管理特点</w:t>
        </w:r>
        <w:r>
          <w:tab/>
        </w:r>
        <w:r>
          <w:fldChar w:fldCharType="begin"/>
        </w:r>
        <w:r>
          <w:instrText xml:space="preserve"> PAGEREF _Toc9076 \h </w:instrText>
        </w:r>
        <w:r>
          <w:fldChar w:fldCharType="separate"/>
        </w:r>
        <w:r>
          <w:t>5</w:t>
        </w:r>
        <w:r>
          <w:fldChar w:fldCharType="end"/>
        </w:r>
      </w:hyperlink>
    </w:p>
    <w:p>
      <w:pPr>
        <w:pStyle w:val="TOC2"/>
        <w:tabs>
          <w:tab w:val="right" w:leader="dot" w:pos="8306"/>
        </w:tabs>
      </w:pPr>
      <w:hyperlink w:anchor="_Toc32289" w:history="1">
        <w:r>
          <w:rPr>
            <w:rFonts w:ascii="仿宋" w:eastAsia="仿宋" w:hAnsi="仿宋" w:cs="仿宋" w:hint="eastAsia"/>
            <w:lang w:eastAsia="zh-CN"/>
          </w:rPr>
          <w:t>(二)、抗抑郁药项目工艺技术设计方案</w:t>
        </w:r>
        <w:r>
          <w:tab/>
        </w:r>
        <w:r>
          <w:fldChar w:fldCharType="begin"/>
        </w:r>
        <w:r>
          <w:instrText xml:space="preserve"> PAGEREF _Toc32289 \h </w:instrText>
        </w:r>
        <w:r>
          <w:fldChar w:fldCharType="separate"/>
        </w:r>
        <w:r>
          <w:t>6</w:t>
        </w:r>
        <w:r>
          <w:fldChar w:fldCharType="end"/>
        </w:r>
      </w:hyperlink>
    </w:p>
    <w:p>
      <w:pPr>
        <w:pStyle w:val="TOC2"/>
        <w:tabs>
          <w:tab w:val="right" w:leader="dot" w:pos="8306"/>
        </w:tabs>
      </w:pPr>
      <w:hyperlink w:anchor="_Toc552" w:history="1">
        <w:r>
          <w:rPr>
            <w:rFonts w:ascii="仿宋" w:eastAsia="仿宋" w:hAnsi="仿宋" w:cs="仿宋" w:hint="eastAsia"/>
            <w:lang w:eastAsia="zh-CN"/>
          </w:rPr>
          <w:t>(三)、设备选型方案</w:t>
        </w:r>
        <w:r>
          <w:tab/>
        </w:r>
        <w:r>
          <w:fldChar w:fldCharType="begin"/>
        </w:r>
        <w:r>
          <w:instrText xml:space="preserve"> PAGEREF _Toc552 \h </w:instrText>
        </w:r>
        <w:r>
          <w:fldChar w:fldCharType="separate"/>
        </w:r>
        <w:r>
          <w:t>7</w:t>
        </w:r>
        <w:r>
          <w:fldChar w:fldCharType="end"/>
        </w:r>
      </w:hyperlink>
    </w:p>
    <w:p>
      <w:pPr>
        <w:pStyle w:val="TOC1"/>
        <w:tabs>
          <w:tab w:val="right" w:leader="dot" w:pos="8306"/>
        </w:tabs>
      </w:pPr>
      <w:hyperlink w:anchor="_Toc18460" w:history="1">
        <w:r>
          <w:rPr>
            <w:rFonts w:ascii="仿宋" w:eastAsia="仿宋" w:hAnsi="仿宋" w:cs="仿宋" w:hint="eastAsia"/>
            <w:lang w:eastAsia="zh-CN"/>
          </w:rPr>
          <w:t>三、抗抑郁药项目建设单位说明</w:t>
        </w:r>
        <w:r>
          <w:tab/>
        </w:r>
        <w:r>
          <w:fldChar w:fldCharType="begin"/>
        </w:r>
        <w:r>
          <w:instrText xml:space="preserve"> PAGEREF _Toc18460 \h </w:instrText>
        </w:r>
        <w:r>
          <w:fldChar w:fldCharType="separate"/>
        </w:r>
        <w:r>
          <w:t>8</w:t>
        </w:r>
        <w:r>
          <w:fldChar w:fldCharType="end"/>
        </w:r>
      </w:hyperlink>
    </w:p>
    <w:p>
      <w:pPr>
        <w:pStyle w:val="TOC2"/>
        <w:tabs>
          <w:tab w:val="right" w:leader="dot" w:pos="8306"/>
        </w:tabs>
      </w:pPr>
      <w:hyperlink w:anchor="_Toc5532" w:history="1">
        <w:r>
          <w:rPr>
            <w:rFonts w:ascii="仿宋" w:eastAsia="仿宋" w:hAnsi="仿宋" w:cs="仿宋" w:hint="eastAsia"/>
            <w:lang w:eastAsia="zh-CN"/>
          </w:rPr>
          <w:t>(一)、抗抑郁药项目承办单位基本情况</w:t>
        </w:r>
        <w:r>
          <w:tab/>
        </w:r>
        <w:r>
          <w:fldChar w:fldCharType="begin"/>
        </w:r>
        <w:r>
          <w:instrText xml:space="preserve"> PAGEREF _Toc5532 \h </w:instrText>
        </w:r>
        <w:r>
          <w:fldChar w:fldCharType="separate"/>
        </w:r>
        <w:r>
          <w:t>8</w:t>
        </w:r>
        <w:r>
          <w:fldChar w:fldCharType="end"/>
        </w:r>
      </w:hyperlink>
    </w:p>
    <w:p>
      <w:pPr>
        <w:pStyle w:val="TOC2"/>
        <w:tabs>
          <w:tab w:val="right" w:leader="dot" w:pos="8306"/>
        </w:tabs>
      </w:pPr>
      <w:hyperlink w:anchor="_Toc20150" w:history="1">
        <w:r>
          <w:rPr>
            <w:rFonts w:ascii="仿宋" w:eastAsia="仿宋" w:hAnsi="仿宋" w:cs="仿宋" w:hint="eastAsia"/>
            <w:lang w:eastAsia="zh-CN"/>
          </w:rPr>
          <w:t>(二)、公司经济效益分析</w:t>
        </w:r>
        <w:r>
          <w:tab/>
        </w:r>
        <w:r>
          <w:fldChar w:fldCharType="begin"/>
        </w:r>
        <w:r>
          <w:instrText xml:space="preserve"> PAGEREF _Toc20150 \h </w:instrText>
        </w:r>
        <w:r>
          <w:fldChar w:fldCharType="separate"/>
        </w:r>
        <w:r>
          <w:t>9</w:t>
        </w:r>
        <w:r>
          <w:fldChar w:fldCharType="end"/>
        </w:r>
      </w:hyperlink>
    </w:p>
    <w:p>
      <w:pPr>
        <w:pStyle w:val="TOC1"/>
        <w:tabs>
          <w:tab w:val="right" w:leader="dot" w:pos="8306"/>
        </w:tabs>
      </w:pPr>
      <w:hyperlink w:anchor="_Toc32645" w:history="1">
        <w:r>
          <w:rPr>
            <w:rFonts w:ascii="仿宋" w:eastAsia="仿宋" w:hAnsi="仿宋" w:cs="仿宋" w:hint="eastAsia"/>
            <w:lang w:eastAsia="zh-CN"/>
          </w:rPr>
          <w:t>四、产品规划分析</w:t>
        </w:r>
        <w:r>
          <w:tab/>
        </w:r>
        <w:r>
          <w:fldChar w:fldCharType="begin"/>
        </w:r>
        <w:r>
          <w:instrText xml:space="preserve"> PAGEREF _Toc32645 \h </w:instrText>
        </w:r>
        <w:r>
          <w:fldChar w:fldCharType="separate"/>
        </w:r>
        <w:r>
          <w:t>10</w:t>
        </w:r>
        <w:r>
          <w:fldChar w:fldCharType="end"/>
        </w:r>
      </w:hyperlink>
    </w:p>
    <w:p>
      <w:pPr>
        <w:pStyle w:val="TOC2"/>
        <w:tabs>
          <w:tab w:val="right" w:leader="dot" w:pos="8306"/>
        </w:tabs>
      </w:pPr>
      <w:hyperlink w:anchor="_Toc22001" w:history="1">
        <w:r>
          <w:rPr>
            <w:rFonts w:ascii="仿宋" w:eastAsia="仿宋" w:hAnsi="仿宋" w:cs="仿宋" w:hint="eastAsia"/>
            <w:lang w:eastAsia="zh-CN"/>
          </w:rPr>
          <w:t>(一)、产品规划</w:t>
        </w:r>
        <w:r>
          <w:tab/>
        </w:r>
        <w:r>
          <w:fldChar w:fldCharType="begin"/>
        </w:r>
        <w:r>
          <w:instrText xml:space="preserve"> PAGEREF _Toc22001 \h </w:instrText>
        </w:r>
        <w:r>
          <w:fldChar w:fldCharType="separate"/>
        </w:r>
        <w:r>
          <w:t>10</w:t>
        </w:r>
        <w:r>
          <w:fldChar w:fldCharType="end"/>
        </w:r>
      </w:hyperlink>
    </w:p>
    <w:p>
      <w:pPr>
        <w:pStyle w:val="TOC2"/>
        <w:tabs>
          <w:tab w:val="right" w:leader="dot" w:pos="8306"/>
        </w:tabs>
      </w:pPr>
      <w:hyperlink w:anchor="_Toc24725" w:history="1">
        <w:r>
          <w:rPr>
            <w:rFonts w:ascii="仿宋" w:eastAsia="仿宋" w:hAnsi="仿宋" w:cs="仿宋" w:hint="eastAsia"/>
            <w:lang w:eastAsia="zh-CN"/>
          </w:rPr>
          <w:t>(二)、建设规模</w:t>
        </w:r>
        <w:r>
          <w:tab/>
        </w:r>
        <w:r>
          <w:fldChar w:fldCharType="begin"/>
        </w:r>
        <w:r>
          <w:instrText xml:space="preserve"> PAGEREF _Toc24725 \h </w:instrText>
        </w:r>
        <w:r>
          <w:fldChar w:fldCharType="separate"/>
        </w:r>
        <w:r>
          <w:t>11</w:t>
        </w:r>
        <w:r>
          <w:fldChar w:fldCharType="end"/>
        </w:r>
      </w:hyperlink>
    </w:p>
    <w:p>
      <w:pPr>
        <w:pStyle w:val="TOC1"/>
        <w:tabs>
          <w:tab w:val="right" w:leader="dot" w:pos="8306"/>
        </w:tabs>
      </w:pPr>
      <w:hyperlink w:anchor="_Toc32156" w:history="1">
        <w:r>
          <w:rPr>
            <w:rFonts w:ascii="仿宋" w:eastAsia="仿宋" w:hAnsi="仿宋" w:cs="仿宋" w:hint="eastAsia"/>
            <w:lang w:eastAsia="zh-CN"/>
          </w:rPr>
          <w:t>五、抗抑郁药项目土建工程</w:t>
        </w:r>
        <w:r>
          <w:tab/>
        </w:r>
        <w:r>
          <w:fldChar w:fldCharType="begin"/>
        </w:r>
        <w:r>
          <w:instrText xml:space="preserve"> PAGEREF _Toc32156 \h </w:instrText>
        </w:r>
        <w:r>
          <w:fldChar w:fldCharType="separate"/>
        </w:r>
        <w:r>
          <w:t>12</w:t>
        </w:r>
        <w:r>
          <w:fldChar w:fldCharType="end"/>
        </w:r>
      </w:hyperlink>
    </w:p>
    <w:p>
      <w:pPr>
        <w:pStyle w:val="TOC2"/>
        <w:tabs>
          <w:tab w:val="right" w:leader="dot" w:pos="8306"/>
        </w:tabs>
      </w:pPr>
      <w:hyperlink w:anchor="_Toc31648" w:history="1">
        <w:r>
          <w:rPr>
            <w:rFonts w:ascii="仿宋" w:eastAsia="仿宋" w:hAnsi="仿宋" w:cs="仿宋" w:hint="eastAsia"/>
            <w:lang w:eastAsia="zh-CN"/>
          </w:rPr>
          <w:t>(一)、建筑工程设计原则</w:t>
        </w:r>
        <w:r>
          <w:tab/>
        </w:r>
        <w:r>
          <w:fldChar w:fldCharType="begin"/>
        </w:r>
        <w:r>
          <w:instrText xml:space="preserve"> PAGEREF _Toc31648 \h </w:instrText>
        </w:r>
        <w:r>
          <w:fldChar w:fldCharType="separate"/>
        </w:r>
        <w:r>
          <w:t>12</w:t>
        </w:r>
        <w:r>
          <w:fldChar w:fldCharType="end"/>
        </w:r>
      </w:hyperlink>
    </w:p>
    <w:p>
      <w:pPr>
        <w:pStyle w:val="TOC2"/>
        <w:tabs>
          <w:tab w:val="right" w:leader="dot" w:pos="8306"/>
        </w:tabs>
      </w:pPr>
      <w:hyperlink w:anchor="_Toc7800" w:history="1">
        <w:r>
          <w:rPr>
            <w:rFonts w:ascii="仿宋" w:eastAsia="仿宋" w:hAnsi="仿宋" w:cs="仿宋" w:hint="eastAsia"/>
            <w:lang w:eastAsia="zh-CN"/>
          </w:rPr>
          <w:t>(二)、土建工程设计年限及安全等级</w:t>
        </w:r>
        <w:r>
          <w:tab/>
        </w:r>
        <w:r>
          <w:fldChar w:fldCharType="begin"/>
        </w:r>
        <w:r>
          <w:instrText xml:space="preserve"> PAGEREF _Toc7800 \h </w:instrText>
        </w:r>
        <w:r>
          <w:fldChar w:fldCharType="separate"/>
        </w:r>
        <w:r>
          <w:t>13</w:t>
        </w:r>
        <w:r>
          <w:fldChar w:fldCharType="end"/>
        </w:r>
      </w:hyperlink>
    </w:p>
    <w:p>
      <w:pPr>
        <w:pStyle w:val="TOC2"/>
        <w:tabs>
          <w:tab w:val="right" w:leader="dot" w:pos="8306"/>
        </w:tabs>
      </w:pPr>
      <w:hyperlink w:anchor="_Toc19126" w:history="1">
        <w:r>
          <w:rPr>
            <w:rFonts w:ascii="仿宋" w:eastAsia="仿宋" w:hAnsi="仿宋" w:cs="仿宋" w:hint="eastAsia"/>
            <w:lang w:eastAsia="zh-CN"/>
          </w:rPr>
          <w:t>(三)、建筑工程设计总体要求</w:t>
        </w:r>
        <w:r>
          <w:tab/>
        </w:r>
        <w:r>
          <w:fldChar w:fldCharType="begin"/>
        </w:r>
        <w:r>
          <w:instrText xml:space="preserve"> PAGEREF _Toc19126 \h </w:instrText>
        </w:r>
        <w:r>
          <w:fldChar w:fldCharType="separate"/>
        </w:r>
        <w:r>
          <w:t>14</w:t>
        </w:r>
        <w:r>
          <w:fldChar w:fldCharType="end"/>
        </w:r>
      </w:hyperlink>
    </w:p>
    <w:p>
      <w:pPr>
        <w:pStyle w:val="TOC2"/>
        <w:tabs>
          <w:tab w:val="right" w:leader="dot" w:pos="8306"/>
        </w:tabs>
      </w:pPr>
      <w:hyperlink w:anchor="_Toc1376" w:history="1">
        <w:r>
          <w:rPr>
            <w:rFonts w:ascii="仿宋" w:eastAsia="仿宋" w:hAnsi="仿宋" w:cs="仿宋" w:hint="eastAsia"/>
            <w:lang w:eastAsia="zh-CN"/>
          </w:rPr>
          <w:t>(四)、土建工程建设指标</w:t>
        </w:r>
        <w:r>
          <w:tab/>
        </w:r>
        <w:r>
          <w:fldChar w:fldCharType="begin"/>
        </w:r>
        <w:r>
          <w:instrText xml:space="preserve"> PAGEREF _Toc1376 \h </w:instrText>
        </w:r>
        <w:r>
          <w:fldChar w:fldCharType="separate"/>
        </w:r>
        <w:r>
          <w:t>15</w:t>
        </w:r>
        <w:r>
          <w:fldChar w:fldCharType="end"/>
        </w:r>
      </w:hyperlink>
    </w:p>
    <w:p>
      <w:pPr>
        <w:pStyle w:val="TOC1"/>
        <w:tabs>
          <w:tab w:val="right" w:leader="dot" w:pos="8306"/>
        </w:tabs>
      </w:pPr>
      <w:hyperlink w:anchor="_Toc24098" w:history="1">
        <w:r>
          <w:rPr>
            <w:rFonts w:ascii="仿宋" w:eastAsia="仿宋" w:hAnsi="仿宋" w:cs="仿宋" w:hint="eastAsia"/>
            <w:lang w:eastAsia="zh-CN"/>
          </w:rPr>
          <w:t>六、抗抑郁药项目概论</w:t>
        </w:r>
        <w:r>
          <w:tab/>
        </w:r>
        <w:r>
          <w:fldChar w:fldCharType="begin"/>
        </w:r>
        <w:r>
          <w:instrText xml:space="preserve"> PAGEREF _Toc24098 \h </w:instrText>
        </w:r>
        <w:r>
          <w:fldChar w:fldCharType="separate"/>
        </w:r>
        <w:r>
          <w:t>15</w:t>
        </w:r>
        <w:r>
          <w:fldChar w:fldCharType="end"/>
        </w:r>
      </w:hyperlink>
    </w:p>
    <w:p>
      <w:pPr>
        <w:pStyle w:val="TOC2"/>
        <w:tabs>
          <w:tab w:val="right" w:leader="dot" w:pos="8306"/>
        </w:tabs>
      </w:pPr>
      <w:hyperlink w:anchor="_Toc9416" w:history="1">
        <w:r>
          <w:rPr>
            <w:rFonts w:ascii="仿宋" w:eastAsia="仿宋" w:hAnsi="仿宋" w:cs="仿宋" w:hint="eastAsia"/>
            <w:lang w:eastAsia="zh-CN"/>
          </w:rPr>
          <w:t>(一)、抗抑郁药项目概况</w:t>
        </w:r>
        <w:r>
          <w:tab/>
        </w:r>
        <w:r>
          <w:fldChar w:fldCharType="begin"/>
        </w:r>
        <w:r>
          <w:instrText xml:space="preserve"> PAGEREF _Toc9416 \h </w:instrText>
        </w:r>
        <w:r>
          <w:fldChar w:fldCharType="separate"/>
        </w:r>
        <w:r>
          <w:t>15</w:t>
        </w:r>
        <w:r>
          <w:fldChar w:fldCharType="end"/>
        </w:r>
      </w:hyperlink>
    </w:p>
    <w:p>
      <w:pPr>
        <w:pStyle w:val="TOC2"/>
        <w:tabs>
          <w:tab w:val="right" w:leader="dot" w:pos="8306"/>
        </w:tabs>
      </w:pPr>
      <w:hyperlink w:anchor="_Toc23679" w:history="1">
        <w:r>
          <w:rPr>
            <w:rFonts w:ascii="仿宋" w:eastAsia="仿宋" w:hAnsi="仿宋" w:cs="仿宋" w:hint="eastAsia"/>
            <w:lang w:eastAsia="zh-CN"/>
          </w:rPr>
          <w:t>(二)、抗抑郁药项目目标</w:t>
        </w:r>
        <w:r>
          <w:tab/>
        </w:r>
        <w:r>
          <w:fldChar w:fldCharType="begin"/>
        </w:r>
        <w:r>
          <w:instrText xml:space="preserve"> PAGEREF _Toc23679 \h </w:instrText>
        </w:r>
        <w:r>
          <w:fldChar w:fldCharType="separate"/>
        </w:r>
        <w:r>
          <w:t>17</w:t>
        </w:r>
        <w:r>
          <w:fldChar w:fldCharType="end"/>
        </w:r>
      </w:hyperlink>
    </w:p>
    <w:p>
      <w:pPr>
        <w:pStyle w:val="TOC2"/>
        <w:tabs>
          <w:tab w:val="right" w:leader="dot" w:pos="8306"/>
        </w:tabs>
      </w:pPr>
      <w:hyperlink w:anchor="_Toc22286" w:history="1">
        <w:r>
          <w:rPr>
            <w:rFonts w:ascii="仿宋" w:eastAsia="仿宋" w:hAnsi="仿宋" w:cs="仿宋" w:hint="eastAsia"/>
            <w:lang w:eastAsia="zh-CN"/>
          </w:rPr>
          <w:t>(三)、抗抑郁药项目提出的理由</w:t>
        </w:r>
        <w:r>
          <w:tab/>
        </w:r>
        <w:r>
          <w:fldChar w:fldCharType="begin"/>
        </w:r>
        <w:r>
          <w:instrText xml:space="preserve"> PAGEREF _Toc22286 \h </w:instrText>
        </w:r>
        <w:r>
          <w:fldChar w:fldCharType="separate"/>
        </w:r>
        <w:r>
          <w:t>18</w:t>
        </w:r>
        <w:r>
          <w:fldChar w:fldCharType="end"/>
        </w:r>
      </w:hyperlink>
    </w:p>
    <w:p>
      <w:pPr>
        <w:pStyle w:val="TOC2"/>
        <w:tabs>
          <w:tab w:val="right" w:leader="dot" w:pos="8306"/>
        </w:tabs>
      </w:pPr>
      <w:hyperlink w:anchor="_Toc29751" w:history="1">
        <w:r>
          <w:rPr>
            <w:rFonts w:ascii="仿宋" w:eastAsia="仿宋" w:hAnsi="仿宋" w:cs="仿宋" w:hint="eastAsia"/>
            <w:lang w:eastAsia="zh-CN"/>
          </w:rPr>
          <w:t>(四)、抗抑郁药项目意义</w:t>
        </w:r>
        <w:r>
          <w:tab/>
        </w:r>
        <w:r>
          <w:fldChar w:fldCharType="begin"/>
        </w:r>
        <w:r>
          <w:instrText xml:space="preserve"> PAGEREF _Toc29751 \h </w:instrText>
        </w:r>
        <w:r>
          <w:fldChar w:fldCharType="separate"/>
        </w:r>
        <w:r>
          <w:t>20</w:t>
        </w:r>
        <w:r>
          <w:fldChar w:fldCharType="end"/>
        </w:r>
      </w:hyperlink>
    </w:p>
    <w:p>
      <w:pPr>
        <w:pStyle w:val="TOC2"/>
        <w:tabs>
          <w:tab w:val="right" w:leader="dot" w:pos="8306"/>
        </w:tabs>
      </w:pPr>
      <w:hyperlink w:anchor="_Toc24686" w:history="1">
        <w:r>
          <w:rPr>
            <w:rFonts w:ascii="仿宋" w:eastAsia="仿宋" w:hAnsi="仿宋" w:cs="仿宋" w:hint="eastAsia"/>
            <w:lang w:eastAsia="zh-CN"/>
          </w:rPr>
          <w:t>(五)、抗抑郁药项目背景</w:t>
        </w:r>
        <w:r>
          <w:tab/>
        </w:r>
        <w:r>
          <w:fldChar w:fldCharType="begin"/>
        </w:r>
        <w:r>
          <w:instrText xml:space="preserve"> PAGEREF _Toc24686 \h </w:instrText>
        </w:r>
        <w:r>
          <w:fldChar w:fldCharType="separate"/>
        </w:r>
        <w:r>
          <w:t>21</w:t>
        </w:r>
        <w:r>
          <w:fldChar w:fldCharType="end"/>
        </w:r>
      </w:hyperlink>
    </w:p>
    <w:p>
      <w:pPr>
        <w:pStyle w:val="TOC1"/>
        <w:tabs>
          <w:tab w:val="right" w:leader="dot" w:pos="8306"/>
        </w:tabs>
      </w:pPr>
      <w:hyperlink w:anchor="_Toc21027" w:history="1">
        <w:r>
          <w:rPr>
            <w:rFonts w:ascii="仿宋" w:eastAsia="仿宋" w:hAnsi="仿宋" w:cs="仿宋" w:hint="eastAsia"/>
            <w:lang w:eastAsia="zh-CN"/>
          </w:rPr>
          <w:t>七、生产安全保护</w:t>
        </w:r>
        <w:r>
          <w:tab/>
        </w:r>
        <w:r>
          <w:fldChar w:fldCharType="begin"/>
        </w:r>
        <w:r>
          <w:instrText xml:space="preserve"> PAGEREF _Toc21027 \h </w:instrText>
        </w:r>
        <w:r>
          <w:fldChar w:fldCharType="separate"/>
        </w:r>
        <w:r>
          <w:t>22</w:t>
        </w:r>
        <w:r>
          <w:fldChar w:fldCharType="end"/>
        </w:r>
      </w:hyperlink>
    </w:p>
    <w:p>
      <w:pPr>
        <w:pStyle w:val="TOC2"/>
        <w:tabs>
          <w:tab w:val="right" w:leader="dot" w:pos="8306"/>
        </w:tabs>
      </w:pPr>
      <w:hyperlink w:anchor="_Toc5540" w:history="1">
        <w:r>
          <w:rPr>
            <w:rFonts w:ascii="仿宋" w:eastAsia="仿宋" w:hAnsi="仿宋" w:cs="仿宋" w:hint="eastAsia"/>
            <w:lang w:eastAsia="zh-CN"/>
          </w:rPr>
          <w:t>(一)、消防安全</w:t>
        </w:r>
        <w:r>
          <w:tab/>
        </w:r>
        <w:r>
          <w:fldChar w:fldCharType="begin"/>
        </w:r>
        <w:r>
          <w:instrText xml:space="preserve"> PAGEREF _Toc5540 \h </w:instrText>
        </w:r>
        <w:r>
          <w:fldChar w:fldCharType="separate"/>
        </w:r>
        <w:r>
          <w:t>22</w:t>
        </w:r>
        <w:r>
          <w:fldChar w:fldCharType="end"/>
        </w:r>
      </w:hyperlink>
    </w:p>
    <w:p>
      <w:pPr>
        <w:pStyle w:val="TOC2"/>
        <w:tabs>
          <w:tab w:val="right" w:leader="dot" w:pos="8306"/>
        </w:tabs>
      </w:pPr>
      <w:hyperlink w:anchor="_Toc3636" w:history="1">
        <w:r>
          <w:rPr>
            <w:rFonts w:ascii="仿宋" w:eastAsia="仿宋" w:hAnsi="仿宋" w:cs="仿宋" w:hint="eastAsia"/>
            <w:lang w:eastAsia="zh-CN"/>
          </w:rPr>
          <w:t>(二)、防火防爆总图布置措施</w:t>
        </w:r>
        <w:r>
          <w:tab/>
        </w:r>
        <w:r>
          <w:fldChar w:fldCharType="begin"/>
        </w:r>
        <w:r>
          <w:instrText xml:space="preserve"> PAGEREF _Toc3636 \h </w:instrText>
        </w:r>
        <w:r>
          <w:fldChar w:fldCharType="separate"/>
        </w:r>
        <w:r>
          <w:t>23</w:t>
        </w:r>
        <w:r>
          <w:fldChar w:fldCharType="end"/>
        </w:r>
      </w:hyperlink>
    </w:p>
    <w:p>
      <w:pPr>
        <w:pStyle w:val="TOC2"/>
        <w:tabs>
          <w:tab w:val="right" w:leader="dot" w:pos="8306"/>
        </w:tabs>
      </w:pPr>
      <w:hyperlink w:anchor="_Toc29816" w:history="1">
        <w:r>
          <w:rPr>
            <w:rFonts w:ascii="仿宋" w:eastAsia="仿宋" w:hAnsi="仿宋" w:cs="仿宋" w:hint="eastAsia"/>
            <w:lang w:eastAsia="zh-CN"/>
          </w:rPr>
          <w:t>(三)、自然灾害防范措施</w:t>
        </w:r>
        <w:r>
          <w:tab/>
        </w:r>
        <w:r>
          <w:fldChar w:fldCharType="begin"/>
        </w:r>
        <w:r>
          <w:instrText xml:space="preserve"> PAGEREF _Toc29816 \h </w:instrText>
        </w:r>
        <w:r>
          <w:fldChar w:fldCharType="separate"/>
        </w:r>
        <w:r>
          <w:t>24</w:t>
        </w:r>
        <w:r>
          <w:fldChar w:fldCharType="end"/>
        </w:r>
      </w:hyperlink>
    </w:p>
    <w:p>
      <w:pPr>
        <w:pStyle w:val="TOC2"/>
        <w:tabs>
          <w:tab w:val="right" w:leader="dot" w:pos="8306"/>
        </w:tabs>
      </w:pPr>
      <w:hyperlink w:anchor="_Toc17987" w:history="1">
        <w:r>
          <w:rPr>
            <w:rFonts w:ascii="仿宋" w:eastAsia="仿宋" w:hAnsi="仿宋" w:cs="仿宋" w:hint="eastAsia"/>
            <w:lang w:eastAsia="zh-CN"/>
          </w:rPr>
          <w:t>(四)、安全色及安全标志使用要求</w:t>
        </w:r>
        <w:r>
          <w:tab/>
        </w:r>
        <w:r>
          <w:fldChar w:fldCharType="begin"/>
        </w:r>
        <w:r>
          <w:instrText xml:space="preserve"> PAGEREF _Toc17987 \h </w:instrText>
        </w:r>
        <w:r>
          <w:fldChar w:fldCharType="separate"/>
        </w:r>
        <w:r>
          <w:t>25</w:t>
        </w:r>
        <w:r>
          <w:fldChar w:fldCharType="end"/>
        </w:r>
      </w:hyperlink>
    </w:p>
    <w:p>
      <w:pPr>
        <w:pStyle w:val="TOC2"/>
        <w:tabs>
          <w:tab w:val="right" w:leader="dot" w:pos="8306"/>
        </w:tabs>
      </w:pPr>
      <w:hyperlink w:anchor="_Toc9671" w:history="1">
        <w:r>
          <w:rPr>
            <w:rFonts w:ascii="仿宋" w:eastAsia="仿宋" w:hAnsi="仿宋" w:cs="仿宋" w:hint="eastAsia"/>
            <w:lang w:eastAsia="zh-CN"/>
          </w:rPr>
          <w:t>(五)、防尘防毒措施</w:t>
        </w:r>
        <w:r>
          <w:tab/>
        </w:r>
        <w:r>
          <w:fldChar w:fldCharType="begin"/>
        </w:r>
        <w:r>
          <w:instrText xml:space="preserve"> PAGEREF _Toc9671 \h </w:instrText>
        </w:r>
        <w:r>
          <w:fldChar w:fldCharType="separate"/>
        </w:r>
        <w:r>
          <w:t>26</w:t>
        </w:r>
        <w:r>
          <w:fldChar w:fldCharType="end"/>
        </w:r>
      </w:hyperlink>
    </w:p>
    <w:p>
      <w:pPr>
        <w:pStyle w:val="TOC2"/>
        <w:tabs>
          <w:tab w:val="right" w:leader="dot" w:pos="8306"/>
        </w:tabs>
      </w:pPr>
      <w:hyperlink w:anchor="_Toc8316" w:history="1">
        <w:r>
          <w:rPr>
            <w:rFonts w:ascii="仿宋" w:eastAsia="仿宋" w:hAnsi="仿宋" w:cs="仿宋" w:hint="eastAsia"/>
            <w:lang w:eastAsia="zh-CN"/>
          </w:rPr>
          <w:t>(六)、防静电、触电防护及防雷措施</w:t>
        </w:r>
        <w:r>
          <w:tab/>
        </w:r>
        <w:r>
          <w:fldChar w:fldCharType="begin"/>
        </w:r>
        <w:r>
          <w:instrText xml:space="preserve"> PAGEREF _Toc8316 \h </w:instrText>
        </w:r>
        <w:r>
          <w:fldChar w:fldCharType="separate"/>
        </w:r>
        <w:r>
          <w:t>27</w:t>
        </w:r>
        <w:r>
          <w:fldChar w:fldCharType="end"/>
        </w:r>
      </w:hyperlink>
    </w:p>
    <w:p>
      <w:pPr>
        <w:pStyle w:val="TOC2"/>
        <w:tabs>
          <w:tab w:val="right" w:leader="dot" w:pos="8306"/>
        </w:tabs>
      </w:pPr>
      <w:hyperlink w:anchor="_Toc23757" w:history="1">
        <w:r>
          <w:rPr>
            <w:rFonts w:ascii="仿宋" w:eastAsia="仿宋" w:hAnsi="仿宋" w:cs="仿宋" w:hint="eastAsia"/>
            <w:lang w:eastAsia="zh-CN"/>
          </w:rPr>
          <w:t>(七)、机械设备安全保障措施</w:t>
        </w:r>
        <w:r>
          <w:tab/>
        </w:r>
        <w:r>
          <w:fldChar w:fldCharType="begin"/>
        </w:r>
        <w:r>
          <w:instrText xml:space="preserve"> PAGEREF _Toc23757 \h </w:instrText>
        </w:r>
        <w:r>
          <w:fldChar w:fldCharType="separate"/>
        </w:r>
        <w:r>
          <w:t>28</w:t>
        </w:r>
        <w:r>
          <w:fldChar w:fldCharType="end"/>
        </w:r>
      </w:hyperlink>
    </w:p>
    <w:p>
      <w:pPr>
        <w:pStyle w:val="TOC1"/>
        <w:tabs>
          <w:tab w:val="right" w:leader="dot" w:pos="8306"/>
        </w:tabs>
      </w:pPr>
      <w:hyperlink w:anchor="_Toc31229" w:history="1">
        <w:r>
          <w:rPr>
            <w:rFonts w:ascii="仿宋" w:eastAsia="仿宋" w:hAnsi="仿宋" w:cs="仿宋" w:hint="eastAsia"/>
            <w:lang w:eastAsia="zh-CN"/>
          </w:rPr>
          <w:t>八、抗抑郁药项目经营效益</w:t>
        </w:r>
        <w:r>
          <w:tab/>
        </w:r>
        <w:r>
          <w:fldChar w:fldCharType="begin"/>
        </w:r>
        <w:r>
          <w:instrText xml:space="preserve"> PAGEREF _Toc31229 \h </w:instrText>
        </w:r>
        <w:r>
          <w:fldChar w:fldCharType="separate"/>
        </w:r>
        <w:r>
          <w:t>29</w:t>
        </w:r>
        <w:r>
          <w:fldChar w:fldCharType="end"/>
        </w:r>
      </w:hyperlink>
    </w:p>
    <w:p>
      <w:pPr>
        <w:pStyle w:val="TOC2"/>
        <w:tabs>
          <w:tab w:val="right" w:leader="dot" w:pos="8306"/>
        </w:tabs>
      </w:pPr>
      <w:hyperlink w:anchor="_Toc26037" w:history="1">
        <w:r>
          <w:rPr>
            <w:rFonts w:ascii="仿宋" w:eastAsia="仿宋" w:hAnsi="仿宋" w:cs="仿宋" w:hint="eastAsia"/>
            <w:lang w:eastAsia="zh-CN"/>
          </w:rPr>
          <w:t>(一)、经济评价财务测算</w:t>
        </w:r>
        <w:r>
          <w:tab/>
        </w:r>
        <w:r>
          <w:fldChar w:fldCharType="begin"/>
        </w:r>
        <w:r>
          <w:instrText xml:space="preserve"> PAGEREF _Toc26037 \h </w:instrText>
        </w:r>
        <w:r>
          <w:fldChar w:fldCharType="separate"/>
        </w:r>
        <w:r>
          <w:t>29</w:t>
        </w:r>
        <w:r>
          <w:fldChar w:fldCharType="end"/>
        </w:r>
      </w:hyperlink>
    </w:p>
    <w:p>
      <w:pPr>
        <w:pStyle w:val="TOC2"/>
        <w:tabs>
          <w:tab w:val="right" w:leader="dot" w:pos="8306"/>
        </w:tabs>
      </w:pPr>
      <w:hyperlink w:anchor="_Toc27556" w:history="1">
        <w:r>
          <w:rPr>
            <w:rFonts w:ascii="仿宋" w:eastAsia="仿宋" w:hAnsi="仿宋" w:cs="仿宋" w:hint="eastAsia"/>
            <w:lang w:eastAsia="zh-CN"/>
          </w:rPr>
          <w:t>(二)、抗抑郁药项目盈利能力分析</w:t>
        </w:r>
        <w:r>
          <w:tab/>
        </w:r>
        <w:r>
          <w:fldChar w:fldCharType="begin"/>
        </w:r>
        <w:r>
          <w:instrText xml:space="preserve"> PAGEREF _Toc27556 \h </w:instrText>
        </w:r>
        <w:r>
          <w:fldChar w:fldCharType="separate"/>
        </w:r>
        <w:r>
          <w:t>31</w:t>
        </w:r>
        <w:r>
          <w:fldChar w:fldCharType="end"/>
        </w:r>
      </w:hyperlink>
    </w:p>
    <w:p>
      <w:pPr>
        <w:pStyle w:val="TOC1"/>
        <w:tabs>
          <w:tab w:val="right" w:leader="dot" w:pos="8306"/>
        </w:tabs>
      </w:pPr>
      <w:hyperlink w:anchor="_Toc1472" w:history="1">
        <w:r>
          <w:rPr>
            <w:rFonts w:ascii="仿宋" w:eastAsia="仿宋" w:hAnsi="仿宋" w:cs="仿宋" w:hint="eastAsia"/>
            <w:lang w:eastAsia="zh-CN"/>
          </w:rPr>
          <w:t>九、抗抑郁药项目环境影响分析</w:t>
        </w:r>
        <w:r>
          <w:tab/>
        </w:r>
        <w:r>
          <w:fldChar w:fldCharType="begin"/>
        </w:r>
        <w:r>
          <w:instrText xml:space="preserve"> PAGEREF _Toc1472 \h </w:instrText>
        </w:r>
        <w:r>
          <w:fldChar w:fldCharType="separate"/>
        </w:r>
        <w:r>
          <w:t>31</w:t>
        </w:r>
        <w:r>
          <w:fldChar w:fldCharType="end"/>
        </w:r>
      </w:hyperlink>
    </w:p>
    <w:p>
      <w:pPr>
        <w:pStyle w:val="TOC2"/>
        <w:tabs>
          <w:tab w:val="right" w:leader="dot" w:pos="8306"/>
        </w:tabs>
      </w:pPr>
      <w:hyperlink w:anchor="_Toc24101" w:history="1">
        <w:r>
          <w:rPr>
            <w:rFonts w:ascii="仿宋" w:eastAsia="仿宋" w:hAnsi="仿宋" w:cs="仿宋" w:hint="eastAsia"/>
            <w:lang w:eastAsia="zh-CN"/>
          </w:rPr>
          <w:t>(一)、建设区域环境质量现状</w:t>
        </w:r>
        <w:r>
          <w:tab/>
        </w:r>
        <w:r>
          <w:fldChar w:fldCharType="begin"/>
        </w:r>
        <w:r>
          <w:instrText xml:space="preserve"> PAGEREF _Toc24101 \h </w:instrText>
        </w:r>
        <w:r>
          <w:fldChar w:fldCharType="separate"/>
        </w:r>
        <w:r>
          <w:t>31</w:t>
        </w:r>
        <w:r>
          <w:fldChar w:fldCharType="end"/>
        </w:r>
      </w:hyperlink>
    </w:p>
    <w:p>
      <w:pPr>
        <w:pStyle w:val="TOC2"/>
        <w:tabs>
          <w:tab w:val="right" w:leader="dot" w:pos="8306"/>
        </w:tabs>
      </w:pPr>
      <w:hyperlink w:anchor="_Toc8571" w:history="1">
        <w:r>
          <w:rPr>
            <w:rFonts w:ascii="仿宋" w:eastAsia="仿宋" w:hAnsi="仿宋" w:cs="仿宋" w:hint="eastAsia"/>
            <w:lang w:eastAsia="zh-CN"/>
          </w:rPr>
          <w:t>(二)、建设期环境保护</w:t>
        </w:r>
        <w:r>
          <w:tab/>
        </w:r>
        <w:r>
          <w:fldChar w:fldCharType="begin"/>
        </w:r>
        <w:r>
          <w:instrText xml:space="preserve"> PAGEREF _Toc8571 \h </w:instrText>
        </w:r>
        <w:r>
          <w:fldChar w:fldCharType="separate"/>
        </w:r>
        <w:r>
          <w:t>33</w:t>
        </w:r>
        <w:r>
          <w:fldChar w:fldCharType="end"/>
        </w:r>
      </w:hyperlink>
    </w:p>
    <w:p>
      <w:pPr>
        <w:pStyle w:val="TOC2"/>
        <w:tabs>
          <w:tab w:val="right" w:leader="dot" w:pos="8306"/>
        </w:tabs>
      </w:pPr>
      <w:hyperlink w:anchor="_Toc28629" w:history="1">
        <w:r>
          <w:rPr>
            <w:rFonts w:ascii="仿宋" w:eastAsia="仿宋" w:hAnsi="仿宋" w:cs="仿宋" w:hint="eastAsia"/>
            <w:lang w:eastAsia="zh-CN"/>
          </w:rPr>
          <w:t>(三)、运营期环境保护</w:t>
        </w:r>
        <w:r>
          <w:tab/>
        </w:r>
        <w:r>
          <w:fldChar w:fldCharType="begin"/>
        </w:r>
        <w:r>
          <w:instrText xml:space="preserve"> PAGEREF _Toc28629 \h </w:instrText>
        </w:r>
        <w:r>
          <w:fldChar w:fldCharType="separate"/>
        </w:r>
        <w:r>
          <w:t>34</w:t>
        </w:r>
        <w:r>
          <w:fldChar w:fldCharType="end"/>
        </w:r>
      </w:hyperlink>
    </w:p>
    <w:p>
      <w:pPr>
        <w:pStyle w:val="TOC2"/>
        <w:tabs>
          <w:tab w:val="right" w:leader="dot" w:pos="8306"/>
        </w:tabs>
      </w:pPr>
      <w:hyperlink w:anchor="_Toc484" w:history="1">
        <w:r>
          <w:rPr>
            <w:rFonts w:ascii="仿宋" w:eastAsia="仿宋" w:hAnsi="仿宋" w:cs="仿宋" w:hint="eastAsia"/>
            <w:lang w:eastAsia="zh-CN"/>
          </w:rPr>
          <w:t>(四)、抗抑郁药项目建设对区域经济的影响</w:t>
        </w:r>
        <w:r>
          <w:tab/>
        </w:r>
        <w:r>
          <w:fldChar w:fldCharType="begin"/>
        </w:r>
        <w:r>
          <w:instrText xml:space="preserve"> PAGEREF _Toc484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0" w:history="1">
        <w:r>
          <w:rPr>
            <w:rFonts w:ascii="仿宋" w:eastAsia="仿宋" w:hAnsi="仿宋" w:cs="仿宋" w:hint="eastAsia"/>
            <w:lang w:eastAsia="zh-CN"/>
          </w:rPr>
          <w:t>(五)、废弃物处理</w:t>
        </w:r>
        <w:r>
          <w:tab/>
        </w:r>
        <w:r>
          <w:fldChar w:fldCharType="begin"/>
        </w:r>
        <w:r>
          <w:instrText xml:space="preserve"> PAGEREF _Toc16850 \h </w:instrText>
        </w:r>
        <w:r>
          <w:fldChar w:fldCharType="separate"/>
        </w:r>
        <w:r>
          <w:t>37</w:t>
        </w:r>
        <w:r>
          <w:fldChar w:fldCharType="end"/>
        </w:r>
      </w:hyperlink>
    </w:p>
    <w:p>
      <w:pPr>
        <w:pStyle w:val="TOC2"/>
        <w:tabs>
          <w:tab w:val="right" w:leader="dot" w:pos="8306"/>
        </w:tabs>
      </w:pPr>
      <w:hyperlink w:anchor="_Toc5992" w:history="1">
        <w:r>
          <w:rPr>
            <w:rFonts w:ascii="仿宋" w:eastAsia="仿宋" w:hAnsi="仿宋" w:cs="仿宋" w:hint="eastAsia"/>
            <w:lang w:eastAsia="zh-CN"/>
          </w:rPr>
          <w:t>(六)、特殊环境影响分析</w:t>
        </w:r>
        <w:r>
          <w:tab/>
        </w:r>
        <w:r>
          <w:fldChar w:fldCharType="begin"/>
        </w:r>
        <w:r>
          <w:instrText xml:space="preserve"> PAGEREF _Toc5992 \h </w:instrText>
        </w:r>
        <w:r>
          <w:fldChar w:fldCharType="separate"/>
        </w:r>
        <w:r>
          <w:t>39</w:t>
        </w:r>
        <w:r>
          <w:fldChar w:fldCharType="end"/>
        </w:r>
      </w:hyperlink>
    </w:p>
    <w:p>
      <w:pPr>
        <w:pStyle w:val="TOC2"/>
        <w:tabs>
          <w:tab w:val="right" w:leader="dot" w:pos="8306"/>
        </w:tabs>
      </w:pPr>
      <w:hyperlink w:anchor="_Toc12146" w:history="1">
        <w:r>
          <w:rPr>
            <w:rFonts w:ascii="仿宋" w:eastAsia="仿宋" w:hAnsi="仿宋" w:cs="仿宋" w:hint="eastAsia"/>
            <w:lang w:eastAsia="zh-CN"/>
          </w:rPr>
          <w:t>(七)、清洁生产</w:t>
        </w:r>
        <w:r>
          <w:tab/>
        </w:r>
        <w:r>
          <w:fldChar w:fldCharType="begin"/>
        </w:r>
        <w:r>
          <w:instrText xml:space="preserve"> PAGEREF _Toc12146 \h </w:instrText>
        </w:r>
        <w:r>
          <w:fldChar w:fldCharType="separate"/>
        </w:r>
        <w:r>
          <w:t>40</w:t>
        </w:r>
        <w:r>
          <w:fldChar w:fldCharType="end"/>
        </w:r>
      </w:hyperlink>
    </w:p>
    <w:p>
      <w:pPr>
        <w:pStyle w:val="TOC2"/>
        <w:tabs>
          <w:tab w:val="right" w:leader="dot" w:pos="8306"/>
        </w:tabs>
      </w:pPr>
      <w:hyperlink w:anchor="_Toc21025" w:history="1">
        <w:r>
          <w:rPr>
            <w:rFonts w:ascii="仿宋" w:eastAsia="仿宋" w:hAnsi="仿宋" w:cs="仿宋" w:hint="eastAsia"/>
            <w:lang w:eastAsia="zh-CN"/>
          </w:rPr>
          <w:t>(八)、环境保护综合评价</w:t>
        </w:r>
        <w:r>
          <w:tab/>
        </w:r>
        <w:r>
          <w:fldChar w:fldCharType="begin"/>
        </w:r>
        <w:r>
          <w:instrText xml:space="preserve"> PAGEREF _Toc21025 \h </w:instrText>
        </w:r>
        <w:r>
          <w:fldChar w:fldCharType="separate"/>
        </w:r>
        <w:r>
          <w:t>41</w:t>
        </w:r>
        <w:r>
          <w:fldChar w:fldCharType="end"/>
        </w:r>
      </w:hyperlink>
    </w:p>
    <w:p>
      <w:pPr>
        <w:pStyle w:val="TOC1"/>
        <w:tabs>
          <w:tab w:val="right" w:leader="dot" w:pos="8306"/>
        </w:tabs>
      </w:pPr>
      <w:hyperlink w:anchor="_Toc18973" w:history="1">
        <w:r>
          <w:rPr>
            <w:rFonts w:ascii="仿宋" w:eastAsia="仿宋" w:hAnsi="仿宋" w:cs="仿宋" w:hint="eastAsia"/>
            <w:lang w:eastAsia="zh-CN"/>
          </w:rPr>
          <w:t>十、抗抑郁药项目财务管理</w:t>
        </w:r>
        <w:r>
          <w:tab/>
        </w:r>
        <w:r>
          <w:fldChar w:fldCharType="begin"/>
        </w:r>
        <w:r>
          <w:instrText xml:space="preserve"> PAGEREF _Toc18973 \h </w:instrText>
        </w:r>
        <w:r>
          <w:fldChar w:fldCharType="separate"/>
        </w:r>
        <w:r>
          <w:t>42</w:t>
        </w:r>
        <w:r>
          <w:fldChar w:fldCharType="end"/>
        </w:r>
      </w:hyperlink>
    </w:p>
    <w:p>
      <w:pPr>
        <w:pStyle w:val="TOC2"/>
        <w:tabs>
          <w:tab w:val="right" w:leader="dot" w:pos="8306"/>
        </w:tabs>
      </w:pPr>
      <w:hyperlink w:anchor="_Toc8385" w:history="1">
        <w:r>
          <w:rPr>
            <w:rFonts w:ascii="仿宋" w:eastAsia="仿宋" w:hAnsi="仿宋" w:cs="仿宋" w:hint="eastAsia"/>
            <w:lang w:eastAsia="zh-CN"/>
          </w:rPr>
          <w:t>(一)、资金需求大</w:t>
        </w:r>
        <w:r>
          <w:tab/>
        </w:r>
        <w:r>
          <w:fldChar w:fldCharType="begin"/>
        </w:r>
        <w:r>
          <w:instrText xml:space="preserve"> PAGEREF _Toc8385 \h </w:instrText>
        </w:r>
        <w:r>
          <w:fldChar w:fldCharType="separate"/>
        </w:r>
        <w:r>
          <w:t>42</w:t>
        </w:r>
        <w:r>
          <w:fldChar w:fldCharType="end"/>
        </w:r>
      </w:hyperlink>
    </w:p>
    <w:p>
      <w:pPr>
        <w:pStyle w:val="TOC2"/>
        <w:tabs>
          <w:tab w:val="right" w:leader="dot" w:pos="8306"/>
        </w:tabs>
      </w:pPr>
      <w:hyperlink w:anchor="_Toc1275" w:history="1">
        <w:r>
          <w:rPr>
            <w:rFonts w:ascii="仿宋" w:eastAsia="仿宋" w:hAnsi="仿宋" w:cs="仿宋" w:hint="eastAsia"/>
            <w:lang w:eastAsia="zh-CN"/>
          </w:rPr>
          <w:t>(二)、研发周期长</w:t>
        </w:r>
        <w:r>
          <w:tab/>
        </w:r>
        <w:r>
          <w:fldChar w:fldCharType="begin"/>
        </w:r>
        <w:r>
          <w:instrText xml:space="preserve"> PAGEREF _Toc1275 \h </w:instrText>
        </w:r>
        <w:r>
          <w:fldChar w:fldCharType="separate"/>
        </w:r>
        <w:r>
          <w:t>43</w:t>
        </w:r>
        <w:r>
          <w:fldChar w:fldCharType="end"/>
        </w:r>
      </w:hyperlink>
    </w:p>
    <w:p>
      <w:pPr>
        <w:pStyle w:val="TOC2"/>
        <w:tabs>
          <w:tab w:val="right" w:leader="dot" w:pos="8306"/>
        </w:tabs>
      </w:pPr>
      <w:hyperlink w:anchor="_Toc29703" w:history="1">
        <w:r>
          <w:rPr>
            <w:rFonts w:ascii="仿宋" w:eastAsia="仿宋" w:hAnsi="仿宋" w:cs="仿宋" w:hint="eastAsia"/>
            <w:lang w:eastAsia="zh-CN"/>
          </w:rPr>
          <w:t>(三)、市场风险大</w:t>
        </w:r>
        <w:r>
          <w:tab/>
        </w:r>
        <w:r>
          <w:fldChar w:fldCharType="begin"/>
        </w:r>
        <w:r>
          <w:instrText xml:space="preserve"> PAGEREF _Toc29703 \h </w:instrText>
        </w:r>
        <w:r>
          <w:fldChar w:fldCharType="separate"/>
        </w:r>
        <w:r>
          <w:t>44</w:t>
        </w:r>
        <w:r>
          <w:fldChar w:fldCharType="end"/>
        </w:r>
      </w:hyperlink>
    </w:p>
    <w:p>
      <w:pPr>
        <w:pStyle w:val="TOC2"/>
        <w:tabs>
          <w:tab w:val="right" w:leader="dot" w:pos="8306"/>
        </w:tabs>
      </w:pPr>
      <w:hyperlink w:anchor="_Toc5925" w:history="1">
        <w:r>
          <w:rPr>
            <w:rFonts w:ascii="仿宋" w:eastAsia="仿宋" w:hAnsi="仿宋" w:cs="仿宋" w:hint="eastAsia"/>
            <w:lang w:eastAsia="zh-CN"/>
          </w:rPr>
          <w:t>(四)、利润率高</w:t>
        </w:r>
        <w:r>
          <w:tab/>
        </w:r>
        <w:r>
          <w:fldChar w:fldCharType="begin"/>
        </w:r>
        <w:r>
          <w:instrText xml:space="preserve"> PAGEREF _Toc5925 \h </w:instrText>
        </w:r>
        <w:r>
          <w:fldChar w:fldCharType="separate"/>
        </w:r>
        <w:r>
          <w:t>47</w:t>
        </w:r>
        <w:r>
          <w:fldChar w:fldCharType="end"/>
        </w:r>
      </w:hyperlink>
    </w:p>
    <w:p>
      <w:pPr>
        <w:pStyle w:val="TOC1"/>
        <w:tabs>
          <w:tab w:val="right" w:leader="dot" w:pos="8306"/>
        </w:tabs>
      </w:pPr>
      <w:hyperlink w:anchor="_Toc21174" w:history="1">
        <w:r>
          <w:rPr>
            <w:rFonts w:ascii="仿宋" w:eastAsia="仿宋" w:hAnsi="仿宋" w:cs="仿宋" w:hint="eastAsia"/>
            <w:lang w:eastAsia="zh-CN"/>
          </w:rPr>
          <w:t>十一、抗抑郁药项目投资规划</w:t>
        </w:r>
        <w:r>
          <w:tab/>
        </w:r>
        <w:r>
          <w:fldChar w:fldCharType="begin"/>
        </w:r>
        <w:r>
          <w:instrText xml:space="preserve"> PAGEREF _Toc21174 \h </w:instrText>
        </w:r>
        <w:r>
          <w:fldChar w:fldCharType="separate"/>
        </w:r>
        <w:r>
          <w:t>49</w:t>
        </w:r>
        <w:r>
          <w:fldChar w:fldCharType="end"/>
        </w:r>
      </w:hyperlink>
    </w:p>
    <w:p>
      <w:pPr>
        <w:pStyle w:val="TOC2"/>
        <w:tabs>
          <w:tab w:val="right" w:leader="dot" w:pos="8306"/>
        </w:tabs>
      </w:pPr>
      <w:hyperlink w:anchor="_Toc4146" w:history="1">
        <w:r>
          <w:rPr>
            <w:rFonts w:ascii="仿宋" w:eastAsia="仿宋" w:hAnsi="仿宋" w:cs="仿宋" w:hint="eastAsia"/>
            <w:lang w:eastAsia="zh-CN"/>
          </w:rPr>
          <w:t>(一)、抗抑郁药项目总投资估算</w:t>
        </w:r>
        <w:r>
          <w:tab/>
        </w:r>
        <w:r>
          <w:fldChar w:fldCharType="begin"/>
        </w:r>
        <w:r>
          <w:instrText xml:space="preserve"> PAGEREF _Toc4146 \h </w:instrText>
        </w:r>
        <w:r>
          <w:fldChar w:fldCharType="separate"/>
        </w:r>
        <w:r>
          <w:t>49</w:t>
        </w:r>
        <w:r>
          <w:fldChar w:fldCharType="end"/>
        </w:r>
      </w:hyperlink>
    </w:p>
    <w:p>
      <w:pPr>
        <w:pStyle w:val="TOC2"/>
        <w:tabs>
          <w:tab w:val="right" w:leader="dot" w:pos="8306"/>
        </w:tabs>
      </w:pPr>
      <w:hyperlink w:anchor="_Toc10851" w:history="1">
        <w:r>
          <w:rPr>
            <w:rFonts w:ascii="仿宋" w:eastAsia="仿宋" w:hAnsi="仿宋" w:cs="仿宋" w:hint="eastAsia"/>
            <w:lang w:eastAsia="zh-CN"/>
          </w:rPr>
          <w:t>(二)、资金筹措</w:t>
        </w:r>
        <w:r>
          <w:tab/>
        </w:r>
        <w:r>
          <w:fldChar w:fldCharType="begin"/>
        </w:r>
        <w:r>
          <w:instrText xml:space="preserve"> PAGEREF _Toc10851 \h </w:instrText>
        </w:r>
        <w:r>
          <w:fldChar w:fldCharType="separate"/>
        </w:r>
        <w:r>
          <w:t>50</w:t>
        </w:r>
        <w:r>
          <w:fldChar w:fldCharType="end"/>
        </w:r>
      </w:hyperlink>
    </w:p>
    <w:p>
      <w:pPr>
        <w:pStyle w:val="TOC1"/>
        <w:tabs>
          <w:tab w:val="right" w:leader="dot" w:pos="8306"/>
        </w:tabs>
      </w:pPr>
      <w:hyperlink w:anchor="_Toc14935" w:history="1">
        <w:r>
          <w:rPr>
            <w:rFonts w:ascii="仿宋" w:eastAsia="仿宋" w:hAnsi="仿宋" w:cs="仿宋" w:hint="eastAsia"/>
            <w:lang w:eastAsia="zh-CN"/>
          </w:rPr>
          <w:t>十二、抗抑郁药项目人力资源培养与发展</w:t>
        </w:r>
        <w:r>
          <w:tab/>
        </w:r>
        <w:r>
          <w:fldChar w:fldCharType="begin"/>
        </w:r>
        <w:r>
          <w:instrText xml:space="preserve"> PAGEREF _Toc14935 \h </w:instrText>
        </w:r>
        <w:r>
          <w:fldChar w:fldCharType="separate"/>
        </w:r>
        <w:r>
          <w:t>51</w:t>
        </w:r>
        <w:r>
          <w:fldChar w:fldCharType="end"/>
        </w:r>
      </w:hyperlink>
    </w:p>
    <w:p>
      <w:pPr>
        <w:pStyle w:val="TOC2"/>
        <w:tabs>
          <w:tab w:val="right" w:leader="dot" w:pos="8306"/>
        </w:tabs>
      </w:pPr>
      <w:hyperlink w:anchor="_Toc11157" w:history="1">
        <w:r>
          <w:rPr>
            <w:rFonts w:ascii="仿宋" w:eastAsia="仿宋" w:hAnsi="仿宋" w:cs="仿宋" w:hint="eastAsia"/>
            <w:lang w:eastAsia="zh-CN"/>
          </w:rPr>
          <w:t>(一)、人才需求与规划</w:t>
        </w:r>
        <w:r>
          <w:tab/>
        </w:r>
        <w:r>
          <w:fldChar w:fldCharType="begin"/>
        </w:r>
        <w:r>
          <w:instrText xml:space="preserve"> PAGEREF _Toc11157 \h </w:instrText>
        </w:r>
        <w:r>
          <w:fldChar w:fldCharType="separate"/>
        </w:r>
        <w:r>
          <w:t>51</w:t>
        </w:r>
        <w:r>
          <w:fldChar w:fldCharType="end"/>
        </w:r>
      </w:hyperlink>
    </w:p>
    <w:p>
      <w:pPr>
        <w:pStyle w:val="TOC2"/>
        <w:tabs>
          <w:tab w:val="right" w:leader="dot" w:pos="8306"/>
        </w:tabs>
      </w:pPr>
      <w:hyperlink w:anchor="_Toc32380" w:history="1">
        <w:r>
          <w:rPr>
            <w:rFonts w:ascii="仿宋" w:eastAsia="仿宋" w:hAnsi="仿宋" w:cs="仿宋" w:hint="eastAsia"/>
            <w:lang w:eastAsia="zh-CN"/>
          </w:rPr>
          <w:t>(二)、培训与发展计划</w:t>
        </w:r>
        <w:r>
          <w:tab/>
        </w:r>
        <w:r>
          <w:fldChar w:fldCharType="begin"/>
        </w:r>
        <w:r>
          <w:instrText xml:space="preserve"> PAGEREF _Toc32380 \h </w:instrText>
        </w:r>
        <w:r>
          <w:fldChar w:fldCharType="separate"/>
        </w:r>
        <w:r>
          <w:t>51</w:t>
        </w:r>
        <w:r>
          <w:fldChar w:fldCharType="end"/>
        </w:r>
      </w:hyperlink>
    </w:p>
    <w:p>
      <w:pPr>
        <w:pStyle w:val="TOC1"/>
        <w:tabs>
          <w:tab w:val="right" w:leader="dot" w:pos="8306"/>
        </w:tabs>
      </w:pPr>
      <w:hyperlink w:anchor="_Toc13328" w:history="1">
        <w:r>
          <w:rPr>
            <w:rFonts w:ascii="仿宋" w:eastAsia="仿宋" w:hAnsi="仿宋" w:cs="仿宋" w:hint="eastAsia"/>
            <w:lang w:eastAsia="zh-CN"/>
          </w:rPr>
          <w:t>十三、利益相关者分析与沟通计划</w:t>
        </w:r>
        <w:r>
          <w:tab/>
        </w:r>
        <w:r>
          <w:fldChar w:fldCharType="begin"/>
        </w:r>
        <w:r>
          <w:instrText xml:space="preserve"> PAGEREF _Toc13328 \h </w:instrText>
        </w:r>
        <w:r>
          <w:fldChar w:fldCharType="separate"/>
        </w:r>
        <w:r>
          <w:t>52</w:t>
        </w:r>
        <w:r>
          <w:fldChar w:fldCharType="end"/>
        </w:r>
      </w:hyperlink>
    </w:p>
    <w:p>
      <w:pPr>
        <w:pStyle w:val="TOC2"/>
        <w:tabs>
          <w:tab w:val="right" w:leader="dot" w:pos="8306"/>
        </w:tabs>
      </w:pPr>
      <w:hyperlink w:anchor="_Toc25068" w:history="1">
        <w:r>
          <w:rPr>
            <w:rFonts w:ascii="仿宋" w:eastAsia="仿宋" w:hAnsi="仿宋" w:cs="仿宋" w:hint="eastAsia"/>
            <w:lang w:eastAsia="zh-CN"/>
          </w:rPr>
          <w:t>(一)、利益相关者分析</w:t>
        </w:r>
        <w:r>
          <w:tab/>
        </w:r>
        <w:r>
          <w:fldChar w:fldCharType="begin"/>
        </w:r>
        <w:r>
          <w:instrText xml:space="preserve"> PAGEREF _Toc25068 \h </w:instrText>
        </w:r>
        <w:r>
          <w:fldChar w:fldCharType="separate"/>
        </w:r>
        <w:r>
          <w:t>52</w:t>
        </w:r>
        <w:r>
          <w:fldChar w:fldCharType="end"/>
        </w:r>
      </w:hyperlink>
    </w:p>
    <w:p>
      <w:pPr>
        <w:pStyle w:val="TOC2"/>
        <w:tabs>
          <w:tab w:val="right" w:leader="dot" w:pos="8306"/>
        </w:tabs>
      </w:pPr>
      <w:hyperlink w:anchor="_Toc8254" w:history="1">
        <w:r>
          <w:rPr>
            <w:rFonts w:ascii="仿宋" w:eastAsia="仿宋" w:hAnsi="仿宋" w:cs="仿宋" w:hint="eastAsia"/>
            <w:lang w:eastAsia="zh-CN"/>
          </w:rPr>
          <w:t>(二)、沟通计划</w:t>
        </w:r>
        <w:r>
          <w:tab/>
        </w:r>
        <w:r>
          <w:fldChar w:fldCharType="begin"/>
        </w:r>
        <w:r>
          <w:instrText xml:space="preserve"> PAGEREF _Toc8254 \h </w:instrText>
        </w:r>
        <w:r>
          <w:fldChar w:fldCharType="separate"/>
        </w:r>
        <w:r>
          <w:t>53</w:t>
        </w:r>
        <w:r>
          <w:fldChar w:fldCharType="end"/>
        </w:r>
      </w:hyperlink>
    </w:p>
    <w:p>
      <w:pPr>
        <w:pStyle w:val="TOC1"/>
        <w:tabs>
          <w:tab w:val="right" w:leader="dot" w:pos="8306"/>
        </w:tabs>
      </w:pPr>
      <w:hyperlink w:anchor="_Toc12937" w:history="1">
        <w:r>
          <w:rPr>
            <w:rFonts w:ascii="仿宋" w:eastAsia="仿宋" w:hAnsi="仿宋" w:cs="仿宋" w:hint="eastAsia"/>
            <w:lang w:eastAsia="zh-CN"/>
          </w:rPr>
          <w:t>十四、风险识别与分类</w:t>
        </w:r>
        <w:r>
          <w:tab/>
        </w:r>
        <w:r>
          <w:fldChar w:fldCharType="begin"/>
        </w:r>
        <w:r>
          <w:instrText xml:space="preserve"> PAGEREF _Toc12937 \h </w:instrText>
        </w:r>
        <w:r>
          <w:fldChar w:fldCharType="separate"/>
        </w:r>
        <w:r>
          <w:t>54</w:t>
        </w:r>
        <w:r>
          <w:fldChar w:fldCharType="end"/>
        </w:r>
      </w:hyperlink>
    </w:p>
    <w:p>
      <w:pPr>
        <w:pStyle w:val="TOC2"/>
        <w:tabs>
          <w:tab w:val="right" w:leader="dot" w:pos="8306"/>
        </w:tabs>
      </w:pPr>
      <w:hyperlink w:anchor="_Toc25872" w:history="1">
        <w:r>
          <w:rPr>
            <w:rFonts w:ascii="仿宋" w:eastAsia="仿宋" w:hAnsi="仿宋" w:cs="仿宋" w:hint="eastAsia"/>
            <w:lang w:eastAsia="zh-CN"/>
          </w:rPr>
          <w:t>(一)、风险识别</w:t>
        </w:r>
        <w:r>
          <w:tab/>
        </w:r>
        <w:r>
          <w:fldChar w:fldCharType="begin"/>
        </w:r>
        <w:r>
          <w:instrText xml:space="preserve"> PAGEREF _Toc25872 \h </w:instrText>
        </w:r>
        <w:r>
          <w:fldChar w:fldCharType="separate"/>
        </w:r>
        <w:r>
          <w:t>54</w:t>
        </w:r>
        <w:r>
          <w:fldChar w:fldCharType="end"/>
        </w:r>
      </w:hyperlink>
    </w:p>
    <w:p>
      <w:pPr>
        <w:pStyle w:val="TOC2"/>
        <w:tabs>
          <w:tab w:val="right" w:leader="dot" w:pos="8306"/>
        </w:tabs>
      </w:pPr>
      <w:hyperlink w:anchor="_Toc23986" w:history="1">
        <w:r>
          <w:rPr>
            <w:rFonts w:ascii="仿宋" w:eastAsia="仿宋" w:hAnsi="仿宋" w:cs="仿宋" w:hint="eastAsia"/>
            <w:lang w:eastAsia="zh-CN"/>
          </w:rPr>
          <w:t>(二)、风险分类</w:t>
        </w:r>
        <w:r>
          <w:tab/>
        </w:r>
        <w:r>
          <w:fldChar w:fldCharType="begin"/>
        </w:r>
        <w:r>
          <w:instrText xml:space="preserve"> PAGEREF _Toc23986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26"/>
      <w:r>
        <w:rPr>
          <w:rFonts w:ascii="仿宋" w:eastAsia="仿宋" w:hAnsi="仿宋" w:cs="仿宋" w:hint="eastAsia"/>
          <w:lang w:eastAsia="zh-CN"/>
        </w:rPr>
        <w:t>(一)、抗抑郁药行业分析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行业一直以来都是市场的关注焦点。行业内的发展趋势、竞争态势以及潜在机会都对抗抑郁药项目的推进产生深远的影响。通过深入研究行业的整体概貌，我们将更好地理解行业的核心特征，为抗抑郁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行业，技术一直是推动创新和发展的关键因素。我们将对当前技术趋势进行详尽分析，包括但不限于人工智能、大数据应用、先进制造技术等。这有助于抗抑郁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抑郁药项目成功的基础。我们将对主要竞争对手进行深入研究，包括其市场份额、产品特点、市场定位等。通过全面了解竞争对手的优势和劣势，抗抑郁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64"/>
      <w:r>
        <w:rPr>
          <w:rFonts w:ascii="仿宋" w:eastAsia="仿宋" w:hAnsi="仿宋" w:cs="仿宋" w:hint="eastAsia"/>
          <w:sz w:val="28"/>
          <w:lang w:eastAsia="zh-CN"/>
        </w:rPr>
        <w:t>(二)、抗抑郁药市场分析预测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通过对市场规模的深入调研，我们将预测抗抑郁药市场未来的增长趋势。这包括市场的整体规模、各细分领域的发展趋势等。抗抑郁药项目可以根据市场的扩张速度和潜在机会，制定更符合市场需求的发展策略。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抑郁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抑郁药项目实施过程中需要充分考虑的因素。我们将对市场风险进行全面评估，包括但不限于政策法规风险、市场竞争风险、技术变革风险等。通过对潜在风险的深入分析，抗抑郁药项目可以制定相应的风险缓解策略，降低不确定性对抗抑郁药项目的影响。</w:t>
      </w:r>
    </w:p>
    <w:p>
      <w:pPr>
        <w:pStyle w:val="Heading1"/>
        <w:ind w:firstLine="560" w:firstLineChars="200"/>
        <w:rPr>
          <w:rFonts w:ascii="仿宋" w:eastAsia="仿宋" w:hAnsi="仿宋" w:cs="仿宋" w:hint="eastAsia"/>
          <w:sz w:val="28"/>
          <w:lang w:eastAsia="zh-CN"/>
        </w:rPr>
      </w:pPr>
      <w:bookmarkStart w:id="5" w:name="_Toc290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0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技术管理特点体现在其创新导向。通过引入最先进的技术趋势和解决方案，抗抑郁药项目致力于提升科技含量、提高质量和效率水平。这意味着我们将采用最新的工具和方法，确保抗抑郁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抑郁药项目技术管理的显著特征。通过整合不同领域的技术资源，我们实现了跨学科的协同工作。这有助于优化技术架构，提高整体效能。此外，整合性策略还促进了不同技术团队之间的紧密沟通和高效合作，确保抗抑郁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抑郁药项目所采用的技术。通过不断优化技术方案，抗抑郁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抑郁药项目团队将在抗抑郁药项目初期识别可能的技术风险，并采取相应的预防和应对措施。通过建立健全的风险评估机制，抗抑郁药项目能够在实施过程中及时发现并解决潜在的技术问题，保障抗抑郁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抑郁药项目中，技术将成为抗抑郁药项目成功的有力支持。这一深度剖析揭示了技术管理在抗抑郁药项目实施中的关键作用，为抗抑郁药项目的技术基础奠定了坚实的基础。</w:t>
      </w:r>
    </w:p>
    <w:p>
      <w:pPr>
        <w:pStyle w:val="Heading2"/>
        <w:ind w:firstLine="560" w:firstLineChars="200"/>
        <w:rPr>
          <w:rFonts w:ascii="仿宋" w:eastAsia="仿宋" w:hAnsi="仿宋" w:cs="仿宋" w:hint="eastAsia"/>
          <w:sz w:val="28"/>
          <w:lang w:eastAsia="zh-CN"/>
        </w:rPr>
      </w:pPr>
      <w:bookmarkStart w:id="7" w:name="_Toc32289"/>
      <w:r>
        <w:rPr>
          <w:rFonts w:ascii="仿宋" w:eastAsia="仿宋" w:hAnsi="仿宋" w:cs="仿宋" w:hint="eastAsia"/>
          <w:sz w:val="28"/>
          <w:lang w:eastAsia="zh-CN"/>
        </w:rPr>
        <w:t>(二)、抗抑郁药项目工艺技术设计方案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抑郁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抑郁药项目将严格按照相关行业规范要求进行组织。通过有效控制产品质量，抗抑郁药项目将致力于为顾客提供优质的抗抑郁药项目产品和良好的服务。这体现了抗抑郁药项目对于生产活动合规性和质量标准的高度重视，为抗抑郁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抗抑郁药项目注重生态效益和清洁生产原则。抗抑郁药项目建设将紧密结合地方特色经济发展，与社会经济发展规划和区域环境保护规划方案相协调一致。通过与当地区域自然生态系统的结合，抗抑郁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抑郁药项目产品具有多样化的客户需求和个性化的特点。因此，抗抑郁药项目产品规格品种多样，且单批生产数量较小。为满足这一特点，抗抑郁药项目承办单位将建设先进的柔性制造生产线。通过广泛应用柔性制造技术，抗抑郁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抑郁药项目采用的技术具有较高的技术含量和自动化水平，处于国内先进水平。这一技术选用不仅体现了对生产效率、质量和环境友好性的高标准要求，同时为抗抑郁药项目的可持续发展奠定了坚实的基础。</w:t>
      </w:r>
    </w:p>
    <w:p>
      <w:pPr>
        <w:pStyle w:val="Heading2"/>
        <w:ind w:firstLine="560" w:firstLineChars="200"/>
        <w:rPr>
          <w:rFonts w:ascii="仿宋" w:eastAsia="仿宋" w:hAnsi="仿宋" w:cs="仿宋" w:hint="eastAsia"/>
          <w:sz w:val="28"/>
          <w:lang w:eastAsia="zh-CN"/>
        </w:rPr>
      </w:pPr>
      <w:bookmarkStart w:id="8" w:name="_Toc5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为确保抗抑郁药项目的高效生产和技术实施，我们制定了一套精心设计的设备选型方案，以满足抗抑郁药项目生产、质量和环保的要求。该方案的主要特点如下：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抑郁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针对抗抑郁药项目产品的多样性和小批量生产的特点，我们将建设柔性制造生产线。通过在设备选型中考虑柔性制造技术，可以灵活应对不同产品规格和生产需求，实现生产线的高度灵活性和适应性。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460"/>
      <w:r>
        <w:rPr>
          <w:rFonts w:ascii="仿宋" w:eastAsia="仿宋" w:hAnsi="仿宋" w:cs="仿宋" w:hint="eastAsia"/>
          <w:sz w:val="28"/>
          <w:lang w:eastAsia="zh-CN"/>
        </w:rPr>
        <w:t>三、抗抑郁药项目建设单位说明</w:t>
      </w:r>
      <w:bookmarkEnd w:id="9"/>
    </w:p>
    <w:p>
      <w:pPr>
        <w:pStyle w:val="Heading2"/>
        <w:rPr>
          <w:rFonts w:ascii="仿宋" w:eastAsia="仿宋" w:hAnsi="仿宋" w:cs="仿宋" w:hint="eastAsia"/>
          <w:lang w:eastAsia="zh-CN"/>
        </w:rPr>
      </w:pPr>
      <w:bookmarkStart w:id="10" w:name="_Toc5532"/>
      <w:r>
        <w:rPr>
          <w:rFonts w:ascii="仿宋" w:eastAsia="仿宋" w:hAnsi="仿宋" w:cs="仿宋" w:hint="eastAsia"/>
          <w:lang w:eastAsia="zh-CN"/>
        </w:rPr>
        <w:t>(一)、抗抑郁药项目承办单位基本情况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15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抑郁药项目承办单位的XXXX，我们着眼于实现可持续的经济效益。通过技术创新和解决方案的提供，公司预计在抗抑郁药项目执行期间将获得可观的收入增长。这一收入来源主要包括抗抑郁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同时，我们注重成本控制和效率提升，以确保抗抑郁药项目的可持续盈利。透过精细的管理和资源优化，公司期望实现抗抑郁药项目利润最大化。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抑郁药项目实施进行全面的投资评估，包括抗抑郁药项目启动阶段的资金投入和后续运营成本。通过对抗抑郁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抑郁药项目实施过程中具备足够的资金流动性，公司将进行详尽的现金流分析。这包括资金需求的合理预测、抗抑郁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64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200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抗抑郁药项目的主要产品是XXXX，预计年产值为XXX万元。这一产品在市场中占据着重要的地位，其广泛的应用范围使得该抗抑郁药项目的市场前景非常广阔。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抑郁药项目的xxx产品作为重要的原材料之一，将在多个领域发挥关键作用。其在建筑、交通、能源等方面的广泛应用将为整个产业链提供强大的支持，形成产业协同效应。抗抑郁药项目的年产值XXX万XXX万XXX万万元不仅反映了其在市场上的巨大潜力，更预示着它对国民经济的积极贡献。这种关联度高、涉及面广的产业关系，使得该抗抑郁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72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总征地面积为XXXX平方米，相当于约XX.XX亩，其中净用地面积为XXXX平方米，红线范围内相当于约XX.XX亩。这一用地规模充分考虑了抗抑郁药项目的建设需求，保障了抗抑郁药项目在合适的空间内得以充分发展。抗抑郁药项目规划的总建筑面积为XXXX平方米，其中主体工程建设占XXXX平方米，计容建筑面积达XXXX平方米。预计建筑工程的投资将达到XXXX万元，为抗抑郁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计划购置的设备共计XXXX台（套），设备购置费用为XXXX万元。这一设备购置计划充分考虑到抗抑郁药项目的生产需求和技术要求，确保了抗抑郁药项目在生产运营中具备先进的技术装备和高效的生产能力。设备的合理配置将为抗抑郁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计划总投资为XXXX万元，预计年实现营业收入为XXXX万元。这一产能规模的设定旨在确保抗抑郁药项目能够在投资与回报之间取得平衡，实现长期可持续的发展。抗抑郁药项目的总投资充分考虑到各个方面的需求，包括用地建设、设备购置等多个环节，以确保抗抑郁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156"/>
      <w:r>
        <w:rPr>
          <w:rFonts w:ascii="仿宋" w:eastAsia="仿宋" w:hAnsi="仿宋" w:cs="仿宋" w:hint="eastAsia"/>
          <w:sz w:val="28"/>
          <w:lang w:eastAsia="zh-CN"/>
        </w:rPr>
        <w:t>五、抗抑郁药项目土建工程</w:t>
      </w:r>
      <w:bookmarkEnd w:id="15"/>
    </w:p>
    <w:p>
      <w:pPr>
        <w:pStyle w:val="Heading2"/>
        <w:rPr>
          <w:rFonts w:ascii="仿宋" w:eastAsia="仿宋" w:hAnsi="仿宋" w:cs="仿宋" w:hint="eastAsia"/>
          <w:lang w:eastAsia="zh-CN"/>
        </w:rPr>
      </w:pPr>
      <w:bookmarkStart w:id="16" w:name="_Toc3164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在抗抑郁药项目的建筑工程设计中，我们将秉承一系列重要的设计原则，以确保抗抑郁药项目建筑在功能、美观、可持续性等方面达到最佳效果。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首要原则是确保建筑的功能性得到最大化的发挥。我们将充分理解抗抑郁药项目的实际需求，合理布局各个功能区域，保证建筑在满足业务需求的同时，提供高效的工作环境。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在建筑设计中，我们将综合考虑建设和运营成本。通过精细的经济效益分析，确保设计方案在高效利用资源的同时，对抗抑郁药项目的长期盈利能力有积极的贡献。</w:t>
      </w:r>
    </w:p>
    <w:p>
      <w:pPr>
        <w:pStyle w:val="Heading2"/>
        <w:ind w:firstLine="560" w:firstLineChars="200"/>
        <w:rPr>
          <w:rFonts w:ascii="仿宋" w:eastAsia="仿宋" w:hAnsi="仿宋" w:cs="仿宋" w:hint="eastAsia"/>
          <w:sz w:val="28"/>
          <w:lang w:eastAsia="zh-CN"/>
        </w:rPr>
      </w:pPr>
      <w:bookmarkStart w:id="17" w:name="_Toc780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的土建工程设计中，我们将精准设定设计年限，结合抗抑郁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抑郁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912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抑郁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抑郁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抑郁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7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本期工程抗抑郁药项目预计总建筑面积XXX平方米，其中：计容建筑面积XXX平方米，计划建筑工程投资XX万元，占抗抑郁药项目总投资的XX%。</w:t>
      </w:r>
    </w:p>
    <w:p>
      <w:pPr>
        <w:pStyle w:val="Heading1"/>
        <w:ind w:firstLine="560" w:firstLineChars="200"/>
        <w:rPr>
          <w:rFonts w:ascii="仿宋" w:eastAsia="仿宋" w:hAnsi="仿宋" w:cs="仿宋" w:hint="eastAsia"/>
          <w:sz w:val="28"/>
          <w:lang w:eastAsia="zh-CN"/>
        </w:rPr>
      </w:pPr>
      <w:bookmarkStart w:id="20" w:name="_Toc24098"/>
      <w:r>
        <w:rPr>
          <w:rFonts w:ascii="仿宋" w:eastAsia="仿宋" w:hAnsi="仿宋" w:cs="仿宋" w:hint="eastAsia"/>
          <w:sz w:val="28"/>
          <w:lang w:eastAsia="zh-CN"/>
        </w:rPr>
        <w:t>六、抗抑郁药项目概论</w:t>
      </w:r>
      <w:bookmarkEnd w:id="20"/>
    </w:p>
    <w:p>
      <w:pPr>
        <w:pStyle w:val="Heading2"/>
        <w:rPr>
          <w:rFonts w:ascii="仿宋" w:eastAsia="仿宋" w:hAnsi="仿宋" w:cs="仿宋" w:hint="eastAsia"/>
          <w:lang w:eastAsia="zh-CN"/>
        </w:rPr>
      </w:pPr>
      <w:bookmarkStart w:id="21" w:name="_Toc9416"/>
      <w:r>
        <w:rPr>
          <w:rFonts w:ascii="仿宋" w:eastAsia="仿宋" w:hAnsi="仿宋" w:cs="仿宋" w:hint="eastAsia"/>
          <w:lang w:eastAsia="zh-CN"/>
        </w:rPr>
        <w:t>(一)、抗抑郁药项目概况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起源追溯至对市场的深入洞察。市场的不断演变与变革为抗抑郁药项目提供了难得的机遇。当前市场存在的需求缺口和变革的大环境共同构成了抗抑郁药项目的背景。这个抗抑郁药项目旨在充分利用市场机遇，填补行业中尚未满足的需求，为客户提供全新的解决方案。市场的变革和需求的增长使得这个抗抑郁药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抗抑郁药项目名称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正式命名为抗抑郁药。这个名称不仅仅是一个标识，更代表了抗抑郁药项目的核心理念和愿景。它蕴含着抗抑郁药项目所要解决问题的关键字，具有强烈的表达和辨识度，为抗抑郁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抗抑郁药项目目标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核心目标是提供一种全新、高效的解决方案，满足客户日益增长的需求。抗抑郁药项目追求的不仅仅是满足市场需求，更是在市场中获得卓越的竞争优势。通过不断提升产品或服务的质量和创新水平，抗抑郁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抗抑郁药项目范围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全面涵盖了产品研发、制造、市场推广和售后服务，确保从产品设计到最终用户体验的全方位关注。这一全面的抗抑郁药项目范围是为了确保抗抑郁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抗抑郁药项目时间表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抗抑郁药项目计划在未来18个月内完成，包括研发、测试、市场试点和正式推出等不同阶段。这个时间表的合理设计是为了确保抗抑郁药项目各个阶段的顺利推进，以便按时交付高质量的成果。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抗抑郁药项目预算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抗抑郁药项目总预算估算为XX百万美元，主要分配在研发、市场推广、人员培训和运营等方面。这一充足的预算为抗抑郁药项目提供了充足的资源，确保抗抑郁药项目在各个方面都能取得优异的表现。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https://d.book118.com/336004200154010030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950B2"/>
    <w:rsid w:val="51C950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042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2023-12-30T12:04:00Z</dcterms:created>
  <dcterms:modified xsi:type="dcterms:W3CDTF">2023-12-30T12:05:02Z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DF9A15BFE78E446EB89D7D9EAE8F7679_11</vt:lpwstr>
  </property>
  <property fmtid="{D5CDD505-2E9C-101B-9397-08002B2CF9AE}" pid="3" name="KSOProductBuildVer">
    <vt:lpwstr>2052-12.1.0.16120</vt:lpwstr>
  </property>
</Properties>
</file>