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玉米新组合项目发展计划</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3" w:history="1">
        <w:r>
          <w:rPr>
            <w:rFonts w:ascii="仿宋" w:eastAsia="仿宋" w:hAnsi="仿宋" w:cs="仿宋" w:hint="eastAsia"/>
            <w:lang w:eastAsia="zh-CN"/>
          </w:rPr>
          <w:t>序言</w:t>
        </w:r>
        <w:r>
          <w:tab/>
        </w:r>
        <w:r>
          <w:fldChar w:fldCharType="begin"/>
        </w:r>
        <w:r>
          <w:instrText xml:space="preserve"> PAGEREF _Toc1543 \h </w:instrText>
        </w:r>
        <w:r>
          <w:fldChar w:fldCharType="separate"/>
        </w:r>
        <w:r>
          <w:t>3</w:t>
        </w:r>
        <w:r>
          <w:fldChar w:fldCharType="end"/>
        </w:r>
      </w:hyperlink>
    </w:p>
    <w:p>
      <w:pPr>
        <w:pStyle w:val="TOC1"/>
        <w:tabs>
          <w:tab w:val="right" w:leader="dot" w:pos="8306"/>
        </w:tabs>
      </w:pPr>
      <w:hyperlink w:anchor="_Toc28118" w:history="1">
        <w:r>
          <w:rPr>
            <w:rFonts w:ascii="仿宋" w:eastAsia="仿宋" w:hAnsi="仿宋" w:cs="仿宋" w:hint="eastAsia"/>
            <w:lang w:eastAsia="zh-CN"/>
          </w:rPr>
          <w:t>一、工程设计说明</w:t>
        </w:r>
        <w:r>
          <w:tab/>
        </w:r>
        <w:r>
          <w:fldChar w:fldCharType="begin"/>
        </w:r>
        <w:r>
          <w:instrText xml:space="preserve"> PAGEREF _Toc28118 \h </w:instrText>
        </w:r>
        <w:r>
          <w:fldChar w:fldCharType="separate"/>
        </w:r>
        <w:r>
          <w:t>3</w:t>
        </w:r>
        <w:r>
          <w:fldChar w:fldCharType="end"/>
        </w:r>
      </w:hyperlink>
    </w:p>
    <w:p>
      <w:pPr>
        <w:pStyle w:val="TOC2"/>
        <w:tabs>
          <w:tab w:val="right" w:leader="dot" w:pos="8306"/>
        </w:tabs>
      </w:pPr>
      <w:hyperlink w:anchor="_Toc11383" w:history="1">
        <w:r>
          <w:rPr>
            <w:rFonts w:ascii="仿宋" w:eastAsia="仿宋" w:hAnsi="仿宋" w:cs="仿宋" w:hint="eastAsia"/>
            <w:lang w:eastAsia="zh-CN"/>
          </w:rPr>
          <w:t>(一)、建筑工程设计原则</w:t>
        </w:r>
        <w:r>
          <w:tab/>
        </w:r>
        <w:r>
          <w:fldChar w:fldCharType="begin"/>
        </w:r>
        <w:r>
          <w:instrText xml:space="preserve"> PAGEREF _Toc11383 \h </w:instrText>
        </w:r>
        <w:r>
          <w:fldChar w:fldCharType="separate"/>
        </w:r>
        <w:r>
          <w:t>3</w:t>
        </w:r>
        <w:r>
          <w:fldChar w:fldCharType="end"/>
        </w:r>
      </w:hyperlink>
    </w:p>
    <w:p>
      <w:pPr>
        <w:pStyle w:val="TOC2"/>
        <w:tabs>
          <w:tab w:val="right" w:leader="dot" w:pos="8306"/>
        </w:tabs>
      </w:pPr>
      <w:hyperlink w:anchor="_Toc24027" w:history="1">
        <w:r>
          <w:rPr>
            <w:rFonts w:ascii="仿宋" w:eastAsia="仿宋" w:hAnsi="仿宋" w:cs="仿宋" w:hint="eastAsia"/>
            <w:lang w:eastAsia="zh-CN"/>
          </w:rPr>
          <w:t>(二)、玉米新组合项目工程建设标准规范</w:t>
        </w:r>
        <w:r>
          <w:tab/>
        </w:r>
        <w:r>
          <w:fldChar w:fldCharType="begin"/>
        </w:r>
        <w:r>
          <w:instrText xml:space="preserve"> PAGEREF _Toc24027 \h </w:instrText>
        </w:r>
        <w:r>
          <w:fldChar w:fldCharType="separate"/>
        </w:r>
        <w:r>
          <w:t>3</w:t>
        </w:r>
        <w:r>
          <w:fldChar w:fldCharType="end"/>
        </w:r>
      </w:hyperlink>
    </w:p>
    <w:p>
      <w:pPr>
        <w:pStyle w:val="TOC2"/>
        <w:tabs>
          <w:tab w:val="right" w:leader="dot" w:pos="8306"/>
        </w:tabs>
      </w:pPr>
      <w:hyperlink w:anchor="_Toc21381" w:history="1">
        <w:r>
          <w:rPr>
            <w:rFonts w:ascii="仿宋" w:eastAsia="仿宋" w:hAnsi="仿宋" w:cs="仿宋" w:hint="eastAsia"/>
            <w:lang w:eastAsia="zh-CN"/>
          </w:rPr>
          <w:t>(三)、玉米新组合项目总平面设计要求</w:t>
        </w:r>
        <w:r>
          <w:tab/>
        </w:r>
        <w:r>
          <w:fldChar w:fldCharType="begin"/>
        </w:r>
        <w:r>
          <w:instrText xml:space="preserve"> PAGEREF _Toc21381 \h </w:instrText>
        </w:r>
        <w:r>
          <w:fldChar w:fldCharType="separate"/>
        </w:r>
        <w:r>
          <w:t>4</w:t>
        </w:r>
        <w:r>
          <w:fldChar w:fldCharType="end"/>
        </w:r>
      </w:hyperlink>
    </w:p>
    <w:p>
      <w:pPr>
        <w:pStyle w:val="TOC2"/>
        <w:tabs>
          <w:tab w:val="right" w:leader="dot" w:pos="8306"/>
        </w:tabs>
      </w:pPr>
      <w:hyperlink w:anchor="_Toc8182" w:history="1">
        <w:r>
          <w:rPr>
            <w:rFonts w:ascii="仿宋" w:eastAsia="仿宋" w:hAnsi="仿宋" w:cs="仿宋" w:hint="eastAsia"/>
            <w:lang w:eastAsia="zh-CN"/>
          </w:rPr>
          <w:t>(四)、建筑设计规范和标准</w:t>
        </w:r>
        <w:r>
          <w:tab/>
        </w:r>
        <w:r>
          <w:fldChar w:fldCharType="begin"/>
        </w:r>
        <w:r>
          <w:instrText xml:space="preserve"> PAGEREF _Toc8182 \h </w:instrText>
        </w:r>
        <w:r>
          <w:fldChar w:fldCharType="separate"/>
        </w:r>
        <w:r>
          <w:t>4</w:t>
        </w:r>
        <w:r>
          <w:fldChar w:fldCharType="end"/>
        </w:r>
      </w:hyperlink>
    </w:p>
    <w:p>
      <w:pPr>
        <w:pStyle w:val="TOC2"/>
        <w:tabs>
          <w:tab w:val="right" w:leader="dot" w:pos="8306"/>
        </w:tabs>
      </w:pPr>
      <w:hyperlink w:anchor="_Toc4488" w:history="1">
        <w:r>
          <w:rPr>
            <w:rFonts w:ascii="仿宋" w:eastAsia="仿宋" w:hAnsi="仿宋" w:cs="仿宋" w:hint="eastAsia"/>
            <w:lang w:eastAsia="zh-CN"/>
          </w:rPr>
          <w:t>(五)、土建工程设计年限及安全等级</w:t>
        </w:r>
        <w:r>
          <w:tab/>
        </w:r>
        <w:r>
          <w:fldChar w:fldCharType="begin"/>
        </w:r>
        <w:r>
          <w:instrText xml:space="preserve"> PAGEREF _Toc4488 \h </w:instrText>
        </w:r>
        <w:r>
          <w:fldChar w:fldCharType="separate"/>
        </w:r>
        <w:r>
          <w:t>4</w:t>
        </w:r>
        <w:r>
          <w:fldChar w:fldCharType="end"/>
        </w:r>
      </w:hyperlink>
    </w:p>
    <w:p>
      <w:pPr>
        <w:pStyle w:val="TOC2"/>
        <w:tabs>
          <w:tab w:val="right" w:leader="dot" w:pos="8306"/>
        </w:tabs>
      </w:pPr>
      <w:hyperlink w:anchor="_Toc23185" w:history="1">
        <w:r>
          <w:rPr>
            <w:rFonts w:ascii="仿宋" w:eastAsia="仿宋" w:hAnsi="仿宋" w:cs="仿宋" w:hint="eastAsia"/>
            <w:lang w:eastAsia="zh-CN"/>
          </w:rPr>
          <w:t>(六)、建筑工程设计总体要求</w:t>
        </w:r>
        <w:r>
          <w:tab/>
        </w:r>
        <w:r>
          <w:fldChar w:fldCharType="begin"/>
        </w:r>
        <w:r>
          <w:instrText xml:space="preserve"> PAGEREF _Toc23185 \h </w:instrText>
        </w:r>
        <w:r>
          <w:fldChar w:fldCharType="separate"/>
        </w:r>
        <w:r>
          <w:t>4</w:t>
        </w:r>
        <w:r>
          <w:fldChar w:fldCharType="end"/>
        </w:r>
      </w:hyperlink>
    </w:p>
    <w:p>
      <w:pPr>
        <w:pStyle w:val="TOC1"/>
        <w:tabs>
          <w:tab w:val="right" w:leader="dot" w:pos="8306"/>
        </w:tabs>
      </w:pPr>
      <w:hyperlink w:anchor="_Toc32490" w:history="1">
        <w:r>
          <w:rPr>
            <w:rFonts w:ascii="仿宋" w:eastAsia="仿宋" w:hAnsi="仿宋" w:cs="仿宋" w:hint="eastAsia"/>
            <w:lang w:eastAsia="zh-CN"/>
          </w:rPr>
          <w:t>二、建设规划分析</w:t>
        </w:r>
        <w:r>
          <w:tab/>
        </w:r>
        <w:r>
          <w:fldChar w:fldCharType="begin"/>
        </w:r>
        <w:r>
          <w:instrText xml:space="preserve"> PAGEREF _Toc32490 \h </w:instrText>
        </w:r>
        <w:r>
          <w:fldChar w:fldCharType="separate"/>
        </w:r>
        <w:r>
          <w:t>5</w:t>
        </w:r>
        <w:r>
          <w:fldChar w:fldCharType="end"/>
        </w:r>
      </w:hyperlink>
    </w:p>
    <w:p>
      <w:pPr>
        <w:pStyle w:val="TOC2"/>
        <w:tabs>
          <w:tab w:val="right" w:leader="dot" w:pos="8306"/>
        </w:tabs>
      </w:pPr>
      <w:hyperlink w:anchor="_Toc18803" w:history="1">
        <w:r>
          <w:rPr>
            <w:rFonts w:ascii="仿宋" w:eastAsia="仿宋" w:hAnsi="仿宋" w:cs="仿宋" w:hint="eastAsia"/>
            <w:lang w:eastAsia="zh-CN"/>
          </w:rPr>
          <w:t>(一)、产品规划</w:t>
        </w:r>
        <w:r>
          <w:tab/>
        </w:r>
        <w:r>
          <w:fldChar w:fldCharType="begin"/>
        </w:r>
        <w:r>
          <w:instrText xml:space="preserve"> PAGEREF _Toc18803 \h </w:instrText>
        </w:r>
        <w:r>
          <w:fldChar w:fldCharType="separate"/>
        </w:r>
        <w:r>
          <w:t>5</w:t>
        </w:r>
        <w:r>
          <w:fldChar w:fldCharType="end"/>
        </w:r>
      </w:hyperlink>
    </w:p>
    <w:p>
      <w:pPr>
        <w:pStyle w:val="TOC2"/>
        <w:tabs>
          <w:tab w:val="right" w:leader="dot" w:pos="8306"/>
        </w:tabs>
      </w:pPr>
      <w:hyperlink w:anchor="_Toc24914" w:history="1">
        <w:r>
          <w:rPr>
            <w:rFonts w:ascii="仿宋" w:eastAsia="仿宋" w:hAnsi="仿宋" w:cs="仿宋" w:hint="eastAsia"/>
            <w:lang w:eastAsia="zh-CN"/>
          </w:rPr>
          <w:t>(二)、建设规模</w:t>
        </w:r>
        <w:r>
          <w:tab/>
        </w:r>
        <w:r>
          <w:fldChar w:fldCharType="begin"/>
        </w:r>
        <w:r>
          <w:instrText xml:space="preserve"> PAGEREF _Toc24914 \h </w:instrText>
        </w:r>
        <w:r>
          <w:fldChar w:fldCharType="separate"/>
        </w:r>
        <w:r>
          <w:t>6</w:t>
        </w:r>
        <w:r>
          <w:fldChar w:fldCharType="end"/>
        </w:r>
      </w:hyperlink>
    </w:p>
    <w:p>
      <w:pPr>
        <w:pStyle w:val="TOC1"/>
        <w:tabs>
          <w:tab w:val="right" w:leader="dot" w:pos="8306"/>
        </w:tabs>
      </w:pPr>
      <w:hyperlink w:anchor="_Toc6324" w:history="1">
        <w:r>
          <w:rPr>
            <w:rFonts w:ascii="仿宋" w:eastAsia="仿宋" w:hAnsi="仿宋" w:cs="仿宋" w:hint="eastAsia"/>
            <w:lang w:eastAsia="zh-CN"/>
          </w:rPr>
          <w:t>三、后期运营与管理</w:t>
        </w:r>
        <w:r>
          <w:tab/>
        </w:r>
        <w:r>
          <w:fldChar w:fldCharType="begin"/>
        </w:r>
        <w:r>
          <w:instrText xml:space="preserve"> PAGEREF _Toc6324 \h </w:instrText>
        </w:r>
        <w:r>
          <w:fldChar w:fldCharType="separate"/>
        </w:r>
        <w:r>
          <w:t>6</w:t>
        </w:r>
        <w:r>
          <w:fldChar w:fldCharType="end"/>
        </w:r>
      </w:hyperlink>
    </w:p>
    <w:p>
      <w:pPr>
        <w:pStyle w:val="TOC2"/>
        <w:tabs>
          <w:tab w:val="right" w:leader="dot" w:pos="8306"/>
        </w:tabs>
      </w:pPr>
      <w:hyperlink w:anchor="_Toc1342" w:history="1">
        <w:r>
          <w:rPr>
            <w:rFonts w:ascii="仿宋" w:eastAsia="仿宋" w:hAnsi="仿宋" w:cs="仿宋" w:hint="eastAsia"/>
            <w:lang w:eastAsia="zh-CN"/>
          </w:rPr>
          <w:t>(一)、玉米新组合项目运营管理机制</w:t>
        </w:r>
        <w:r>
          <w:tab/>
        </w:r>
        <w:r>
          <w:fldChar w:fldCharType="begin"/>
        </w:r>
        <w:r>
          <w:instrText xml:space="preserve"> PAGEREF _Toc1342 \h </w:instrText>
        </w:r>
        <w:r>
          <w:fldChar w:fldCharType="separate"/>
        </w:r>
        <w:r>
          <w:t>6</w:t>
        </w:r>
        <w:r>
          <w:fldChar w:fldCharType="end"/>
        </w:r>
      </w:hyperlink>
    </w:p>
    <w:p>
      <w:pPr>
        <w:pStyle w:val="TOC2"/>
        <w:tabs>
          <w:tab w:val="right" w:leader="dot" w:pos="8306"/>
        </w:tabs>
      </w:pPr>
      <w:hyperlink w:anchor="_Toc6272" w:history="1">
        <w:r>
          <w:rPr>
            <w:rFonts w:ascii="仿宋" w:eastAsia="仿宋" w:hAnsi="仿宋" w:cs="仿宋" w:hint="eastAsia"/>
            <w:lang w:eastAsia="zh-CN"/>
          </w:rPr>
          <w:t>(二)、人员培训与知识转移</w:t>
        </w:r>
        <w:r>
          <w:tab/>
        </w:r>
        <w:r>
          <w:fldChar w:fldCharType="begin"/>
        </w:r>
        <w:r>
          <w:instrText xml:space="preserve"> PAGEREF _Toc6272 \h </w:instrText>
        </w:r>
        <w:r>
          <w:fldChar w:fldCharType="separate"/>
        </w:r>
        <w:r>
          <w:t>7</w:t>
        </w:r>
        <w:r>
          <w:fldChar w:fldCharType="end"/>
        </w:r>
      </w:hyperlink>
    </w:p>
    <w:p>
      <w:pPr>
        <w:pStyle w:val="TOC2"/>
        <w:tabs>
          <w:tab w:val="right" w:leader="dot" w:pos="8306"/>
        </w:tabs>
      </w:pPr>
      <w:hyperlink w:anchor="_Toc24904" w:history="1">
        <w:r>
          <w:rPr>
            <w:rFonts w:ascii="仿宋" w:eastAsia="仿宋" w:hAnsi="仿宋" w:cs="仿宋" w:hint="eastAsia"/>
            <w:lang w:eastAsia="zh-CN"/>
          </w:rPr>
          <w:t>(三)、设备维护与保养</w:t>
        </w:r>
        <w:r>
          <w:tab/>
        </w:r>
        <w:r>
          <w:fldChar w:fldCharType="begin"/>
        </w:r>
        <w:r>
          <w:instrText xml:space="preserve"> PAGEREF _Toc24904 \h </w:instrText>
        </w:r>
        <w:r>
          <w:fldChar w:fldCharType="separate"/>
        </w:r>
        <w:r>
          <w:t>8</w:t>
        </w:r>
        <w:r>
          <w:fldChar w:fldCharType="end"/>
        </w:r>
      </w:hyperlink>
    </w:p>
    <w:p>
      <w:pPr>
        <w:pStyle w:val="TOC2"/>
        <w:tabs>
          <w:tab w:val="right" w:leader="dot" w:pos="8306"/>
        </w:tabs>
      </w:pPr>
      <w:hyperlink w:anchor="_Toc6077" w:history="1">
        <w:r>
          <w:rPr>
            <w:rFonts w:ascii="仿宋" w:eastAsia="仿宋" w:hAnsi="仿宋" w:cs="仿宋" w:hint="eastAsia"/>
            <w:lang w:eastAsia="zh-CN"/>
          </w:rPr>
          <w:t>(四)、定期检查与评估</w:t>
        </w:r>
        <w:r>
          <w:tab/>
        </w:r>
        <w:r>
          <w:fldChar w:fldCharType="begin"/>
        </w:r>
        <w:r>
          <w:instrText xml:space="preserve"> PAGEREF _Toc6077 \h </w:instrText>
        </w:r>
        <w:r>
          <w:fldChar w:fldCharType="separate"/>
        </w:r>
        <w:r>
          <w:t>8</w:t>
        </w:r>
        <w:r>
          <w:fldChar w:fldCharType="end"/>
        </w:r>
      </w:hyperlink>
    </w:p>
    <w:p>
      <w:pPr>
        <w:pStyle w:val="TOC1"/>
        <w:tabs>
          <w:tab w:val="right" w:leader="dot" w:pos="8306"/>
        </w:tabs>
      </w:pPr>
      <w:hyperlink w:anchor="_Toc14499" w:history="1">
        <w:r>
          <w:rPr>
            <w:rFonts w:ascii="仿宋" w:eastAsia="仿宋" w:hAnsi="仿宋" w:cs="仿宋" w:hint="eastAsia"/>
            <w:lang w:eastAsia="zh-CN"/>
          </w:rPr>
          <w:t>四、玉米新组合项目概论</w:t>
        </w:r>
        <w:r>
          <w:tab/>
        </w:r>
        <w:r>
          <w:fldChar w:fldCharType="begin"/>
        </w:r>
        <w:r>
          <w:instrText xml:space="preserve"> PAGEREF _Toc14499 \h </w:instrText>
        </w:r>
        <w:r>
          <w:fldChar w:fldCharType="separate"/>
        </w:r>
        <w:r>
          <w:t>9</w:t>
        </w:r>
        <w:r>
          <w:fldChar w:fldCharType="end"/>
        </w:r>
      </w:hyperlink>
    </w:p>
    <w:p>
      <w:pPr>
        <w:pStyle w:val="TOC2"/>
        <w:tabs>
          <w:tab w:val="right" w:leader="dot" w:pos="8306"/>
        </w:tabs>
      </w:pPr>
      <w:hyperlink w:anchor="_Toc25871" w:history="1">
        <w:r>
          <w:rPr>
            <w:rFonts w:ascii="仿宋" w:eastAsia="仿宋" w:hAnsi="仿宋" w:cs="仿宋" w:hint="eastAsia"/>
            <w:lang w:eastAsia="zh-CN"/>
          </w:rPr>
          <w:t>(一)、创新计划及玉米新组合项目性质</w:t>
        </w:r>
        <w:r>
          <w:tab/>
        </w:r>
        <w:r>
          <w:fldChar w:fldCharType="begin"/>
        </w:r>
        <w:r>
          <w:instrText xml:space="preserve"> PAGEREF _Toc25871 \h </w:instrText>
        </w:r>
        <w:r>
          <w:fldChar w:fldCharType="separate"/>
        </w:r>
        <w:r>
          <w:t>9</w:t>
        </w:r>
        <w:r>
          <w:fldChar w:fldCharType="end"/>
        </w:r>
      </w:hyperlink>
    </w:p>
    <w:p>
      <w:pPr>
        <w:pStyle w:val="TOC2"/>
        <w:tabs>
          <w:tab w:val="right" w:leader="dot" w:pos="8306"/>
        </w:tabs>
      </w:pPr>
      <w:hyperlink w:anchor="_Toc24227" w:history="1">
        <w:r>
          <w:rPr>
            <w:rFonts w:ascii="仿宋" w:eastAsia="仿宋" w:hAnsi="仿宋" w:cs="仿宋" w:hint="eastAsia"/>
            <w:lang w:eastAsia="zh-CN"/>
          </w:rPr>
          <w:t>(二)、主管单位与玉米新组合项目执行方</w:t>
        </w:r>
        <w:r>
          <w:tab/>
        </w:r>
        <w:r>
          <w:fldChar w:fldCharType="begin"/>
        </w:r>
        <w:r>
          <w:instrText xml:space="preserve"> PAGEREF _Toc24227 \h </w:instrText>
        </w:r>
        <w:r>
          <w:fldChar w:fldCharType="separate"/>
        </w:r>
        <w:r>
          <w:t>9</w:t>
        </w:r>
        <w:r>
          <w:fldChar w:fldCharType="end"/>
        </w:r>
      </w:hyperlink>
    </w:p>
    <w:p>
      <w:pPr>
        <w:pStyle w:val="TOC2"/>
        <w:tabs>
          <w:tab w:val="right" w:leader="dot" w:pos="8306"/>
        </w:tabs>
      </w:pPr>
      <w:hyperlink w:anchor="_Toc12496" w:history="1">
        <w:r>
          <w:rPr>
            <w:rFonts w:ascii="仿宋" w:eastAsia="仿宋" w:hAnsi="仿宋" w:cs="仿宋" w:hint="eastAsia"/>
            <w:lang w:eastAsia="zh-CN"/>
          </w:rPr>
          <w:t>(三)、战略协作伙伴</w:t>
        </w:r>
        <w:r>
          <w:tab/>
        </w:r>
        <w:r>
          <w:fldChar w:fldCharType="begin"/>
        </w:r>
        <w:r>
          <w:instrText xml:space="preserve"> PAGEREF _Toc12496 \h </w:instrText>
        </w:r>
        <w:r>
          <w:fldChar w:fldCharType="separate"/>
        </w:r>
        <w:r>
          <w:t>10</w:t>
        </w:r>
        <w:r>
          <w:fldChar w:fldCharType="end"/>
        </w:r>
      </w:hyperlink>
    </w:p>
    <w:p>
      <w:pPr>
        <w:pStyle w:val="TOC2"/>
        <w:tabs>
          <w:tab w:val="right" w:leader="dot" w:pos="8306"/>
        </w:tabs>
      </w:pPr>
      <w:hyperlink w:anchor="_Toc2880" w:history="1">
        <w:r>
          <w:rPr>
            <w:rFonts w:ascii="仿宋" w:eastAsia="仿宋" w:hAnsi="仿宋" w:cs="仿宋" w:hint="eastAsia"/>
            <w:lang w:eastAsia="zh-CN"/>
          </w:rPr>
          <w:t>(四)、玉米新组合项目提出背景和合理性</w:t>
        </w:r>
        <w:r>
          <w:tab/>
        </w:r>
        <w:r>
          <w:fldChar w:fldCharType="begin"/>
        </w:r>
        <w:r>
          <w:instrText xml:space="preserve"> PAGEREF _Toc2880 \h </w:instrText>
        </w:r>
        <w:r>
          <w:fldChar w:fldCharType="separate"/>
        </w:r>
        <w:r>
          <w:t>11</w:t>
        </w:r>
        <w:r>
          <w:fldChar w:fldCharType="end"/>
        </w:r>
      </w:hyperlink>
    </w:p>
    <w:p>
      <w:pPr>
        <w:pStyle w:val="TOC2"/>
        <w:tabs>
          <w:tab w:val="right" w:leader="dot" w:pos="8306"/>
        </w:tabs>
      </w:pPr>
      <w:hyperlink w:anchor="_Toc8181" w:history="1">
        <w:r>
          <w:rPr>
            <w:rFonts w:ascii="仿宋" w:eastAsia="仿宋" w:hAnsi="仿宋" w:cs="仿宋" w:hint="eastAsia"/>
            <w:lang w:eastAsia="zh-CN"/>
          </w:rPr>
          <w:t>(五)、玉米新组合项目选址和土地综合评估</w:t>
        </w:r>
        <w:r>
          <w:tab/>
        </w:r>
        <w:r>
          <w:fldChar w:fldCharType="begin"/>
        </w:r>
        <w:r>
          <w:instrText xml:space="preserve"> PAGEREF _Toc8181 \h </w:instrText>
        </w:r>
        <w:r>
          <w:fldChar w:fldCharType="separate"/>
        </w:r>
        <w:r>
          <w:t>13</w:t>
        </w:r>
        <w:r>
          <w:fldChar w:fldCharType="end"/>
        </w:r>
      </w:hyperlink>
    </w:p>
    <w:p>
      <w:pPr>
        <w:pStyle w:val="TOC2"/>
        <w:tabs>
          <w:tab w:val="right" w:leader="dot" w:pos="8306"/>
        </w:tabs>
      </w:pPr>
      <w:hyperlink w:anchor="_Toc28921" w:history="1">
        <w:r>
          <w:rPr>
            <w:rFonts w:ascii="仿宋" w:eastAsia="仿宋" w:hAnsi="仿宋" w:cs="仿宋" w:hint="eastAsia"/>
            <w:lang w:eastAsia="zh-CN"/>
          </w:rPr>
          <w:t>(六)、土木工程建设目标</w:t>
        </w:r>
        <w:r>
          <w:tab/>
        </w:r>
        <w:r>
          <w:fldChar w:fldCharType="begin"/>
        </w:r>
        <w:r>
          <w:instrText xml:space="preserve"> PAGEREF _Toc28921 \h </w:instrText>
        </w:r>
        <w:r>
          <w:fldChar w:fldCharType="separate"/>
        </w:r>
        <w:r>
          <w:t>14</w:t>
        </w:r>
        <w:r>
          <w:fldChar w:fldCharType="end"/>
        </w:r>
      </w:hyperlink>
    </w:p>
    <w:p>
      <w:pPr>
        <w:pStyle w:val="TOC2"/>
        <w:tabs>
          <w:tab w:val="right" w:leader="dot" w:pos="8306"/>
        </w:tabs>
      </w:pPr>
      <w:hyperlink w:anchor="_Toc7930" w:history="1">
        <w:r>
          <w:rPr>
            <w:rFonts w:ascii="仿宋" w:eastAsia="仿宋" w:hAnsi="仿宋" w:cs="仿宋" w:hint="eastAsia"/>
            <w:lang w:eastAsia="zh-CN"/>
          </w:rPr>
          <w:t>(七)、设备采购计划</w:t>
        </w:r>
        <w:r>
          <w:tab/>
        </w:r>
        <w:r>
          <w:fldChar w:fldCharType="begin"/>
        </w:r>
        <w:r>
          <w:instrText xml:space="preserve"> PAGEREF _Toc7930 \h </w:instrText>
        </w:r>
        <w:r>
          <w:fldChar w:fldCharType="separate"/>
        </w:r>
        <w:r>
          <w:t>14</w:t>
        </w:r>
        <w:r>
          <w:fldChar w:fldCharType="end"/>
        </w:r>
      </w:hyperlink>
    </w:p>
    <w:p>
      <w:pPr>
        <w:pStyle w:val="TOC2"/>
        <w:tabs>
          <w:tab w:val="right" w:leader="dot" w:pos="8306"/>
        </w:tabs>
      </w:pPr>
      <w:hyperlink w:anchor="_Toc1663" w:history="1">
        <w:r>
          <w:rPr>
            <w:rFonts w:ascii="仿宋" w:eastAsia="仿宋" w:hAnsi="仿宋" w:cs="仿宋" w:hint="eastAsia"/>
            <w:lang w:eastAsia="zh-CN"/>
          </w:rPr>
          <w:t>(八)、产品规划与开发方案</w:t>
        </w:r>
        <w:r>
          <w:tab/>
        </w:r>
        <w:r>
          <w:fldChar w:fldCharType="begin"/>
        </w:r>
        <w:r>
          <w:instrText xml:space="preserve"> PAGEREF _Toc1663 \h </w:instrText>
        </w:r>
        <w:r>
          <w:fldChar w:fldCharType="separate"/>
        </w:r>
        <w:r>
          <w:t>14</w:t>
        </w:r>
        <w:r>
          <w:fldChar w:fldCharType="end"/>
        </w:r>
      </w:hyperlink>
    </w:p>
    <w:p>
      <w:pPr>
        <w:pStyle w:val="TOC2"/>
        <w:tabs>
          <w:tab w:val="right" w:leader="dot" w:pos="8306"/>
        </w:tabs>
      </w:pPr>
      <w:hyperlink w:anchor="_Toc15688" w:history="1">
        <w:r>
          <w:rPr>
            <w:rFonts w:ascii="仿宋" w:eastAsia="仿宋" w:hAnsi="仿宋" w:cs="仿宋" w:hint="eastAsia"/>
            <w:lang w:eastAsia="zh-CN"/>
          </w:rPr>
          <w:t>(九)、原材料供应保障</w:t>
        </w:r>
        <w:r>
          <w:tab/>
        </w:r>
        <w:r>
          <w:fldChar w:fldCharType="begin"/>
        </w:r>
        <w:r>
          <w:instrText xml:space="preserve"> PAGEREF _Toc15688 \h </w:instrText>
        </w:r>
        <w:r>
          <w:fldChar w:fldCharType="separate"/>
        </w:r>
        <w:r>
          <w:t>15</w:t>
        </w:r>
        <w:r>
          <w:fldChar w:fldCharType="end"/>
        </w:r>
      </w:hyperlink>
    </w:p>
    <w:p>
      <w:pPr>
        <w:pStyle w:val="TOC2"/>
        <w:tabs>
          <w:tab w:val="right" w:leader="dot" w:pos="8306"/>
        </w:tabs>
      </w:pPr>
      <w:hyperlink w:anchor="_Toc19217" w:history="1">
        <w:r>
          <w:rPr>
            <w:rFonts w:ascii="仿宋" w:eastAsia="仿宋" w:hAnsi="仿宋" w:cs="仿宋" w:hint="eastAsia"/>
            <w:lang w:eastAsia="zh-CN"/>
          </w:rPr>
          <w:t>(十)、玉米新组合项目能源消耗分析</w:t>
        </w:r>
        <w:r>
          <w:tab/>
        </w:r>
        <w:r>
          <w:fldChar w:fldCharType="begin"/>
        </w:r>
        <w:r>
          <w:instrText xml:space="preserve"> PAGEREF _Toc19217 \h </w:instrText>
        </w:r>
        <w:r>
          <w:fldChar w:fldCharType="separate"/>
        </w:r>
        <w:r>
          <w:t>16</w:t>
        </w:r>
        <w:r>
          <w:fldChar w:fldCharType="end"/>
        </w:r>
      </w:hyperlink>
    </w:p>
    <w:p>
      <w:pPr>
        <w:pStyle w:val="TOC2"/>
        <w:tabs>
          <w:tab w:val="right" w:leader="dot" w:pos="8306"/>
        </w:tabs>
      </w:pPr>
      <w:hyperlink w:anchor="_Toc23735" w:history="1">
        <w:r>
          <w:rPr>
            <w:rFonts w:ascii="仿宋" w:eastAsia="仿宋" w:hAnsi="仿宋" w:cs="仿宋" w:hint="eastAsia"/>
            <w:lang w:eastAsia="zh-CN"/>
          </w:rPr>
          <w:t>(十一)、环境保护</w:t>
        </w:r>
        <w:r>
          <w:tab/>
        </w:r>
        <w:r>
          <w:fldChar w:fldCharType="begin"/>
        </w:r>
        <w:r>
          <w:instrText xml:space="preserve"> PAGEREF _Toc23735 \h </w:instrText>
        </w:r>
        <w:r>
          <w:fldChar w:fldCharType="separate"/>
        </w:r>
        <w:r>
          <w:t>17</w:t>
        </w:r>
        <w:r>
          <w:fldChar w:fldCharType="end"/>
        </w:r>
      </w:hyperlink>
    </w:p>
    <w:p>
      <w:pPr>
        <w:pStyle w:val="TOC2"/>
        <w:tabs>
          <w:tab w:val="right" w:leader="dot" w:pos="8306"/>
        </w:tabs>
      </w:pPr>
      <w:hyperlink w:anchor="_Toc17016" w:history="1">
        <w:r>
          <w:rPr>
            <w:rFonts w:ascii="仿宋" w:eastAsia="仿宋" w:hAnsi="仿宋" w:cs="仿宋" w:hint="eastAsia"/>
            <w:lang w:eastAsia="zh-CN"/>
          </w:rPr>
          <w:t>(十二)、玉米新组合项目进度规划与执行</w:t>
        </w:r>
        <w:r>
          <w:tab/>
        </w:r>
        <w:r>
          <w:fldChar w:fldCharType="begin"/>
        </w:r>
        <w:r>
          <w:instrText xml:space="preserve"> PAGEREF _Toc17016 \h </w:instrText>
        </w:r>
        <w:r>
          <w:fldChar w:fldCharType="separate"/>
        </w:r>
        <w:r>
          <w:t>17</w:t>
        </w:r>
        <w:r>
          <w:fldChar w:fldCharType="end"/>
        </w:r>
      </w:hyperlink>
    </w:p>
    <w:p>
      <w:pPr>
        <w:pStyle w:val="TOC2"/>
        <w:tabs>
          <w:tab w:val="right" w:leader="dot" w:pos="8306"/>
        </w:tabs>
      </w:pPr>
      <w:hyperlink w:anchor="_Toc7692" w:history="1">
        <w:r>
          <w:rPr>
            <w:rFonts w:ascii="仿宋" w:eastAsia="仿宋" w:hAnsi="仿宋" w:cs="仿宋" w:hint="eastAsia"/>
            <w:lang w:eastAsia="zh-CN"/>
          </w:rPr>
          <w:t>(十三)、经济效益分析与投资预估</w:t>
        </w:r>
        <w:r>
          <w:tab/>
        </w:r>
        <w:r>
          <w:fldChar w:fldCharType="begin"/>
        </w:r>
        <w:r>
          <w:instrText xml:space="preserve"> PAGEREF _Toc7692 \h </w:instrText>
        </w:r>
        <w:r>
          <w:fldChar w:fldCharType="separate"/>
        </w:r>
        <w:r>
          <w:t>17</w:t>
        </w:r>
        <w:r>
          <w:fldChar w:fldCharType="end"/>
        </w:r>
      </w:hyperlink>
    </w:p>
    <w:p>
      <w:pPr>
        <w:pStyle w:val="TOC2"/>
        <w:tabs>
          <w:tab w:val="right" w:leader="dot" w:pos="8306"/>
        </w:tabs>
      </w:pPr>
      <w:hyperlink w:anchor="_Toc3574" w:history="1">
        <w:r>
          <w:rPr>
            <w:rFonts w:ascii="仿宋" w:eastAsia="仿宋" w:hAnsi="仿宋" w:cs="仿宋" w:hint="eastAsia"/>
            <w:lang w:eastAsia="zh-CN"/>
          </w:rPr>
          <w:t>(十四)、报告详解与解释</w:t>
        </w:r>
        <w:r>
          <w:tab/>
        </w:r>
        <w:r>
          <w:fldChar w:fldCharType="begin"/>
        </w:r>
        <w:r>
          <w:instrText xml:space="preserve"> PAGEREF _Toc3574 \h </w:instrText>
        </w:r>
        <w:r>
          <w:fldChar w:fldCharType="separate"/>
        </w:r>
        <w:r>
          <w:t>18</w:t>
        </w:r>
        <w:r>
          <w:fldChar w:fldCharType="end"/>
        </w:r>
      </w:hyperlink>
    </w:p>
    <w:p>
      <w:pPr>
        <w:pStyle w:val="TOC1"/>
        <w:tabs>
          <w:tab w:val="right" w:leader="dot" w:pos="8306"/>
        </w:tabs>
      </w:pPr>
      <w:hyperlink w:anchor="_Toc31415" w:history="1">
        <w:r>
          <w:rPr>
            <w:rFonts w:ascii="仿宋" w:eastAsia="仿宋" w:hAnsi="仿宋" w:cs="仿宋" w:hint="eastAsia"/>
            <w:lang w:eastAsia="zh-CN"/>
          </w:rPr>
          <w:t>五、人员培训与发展</w:t>
        </w:r>
        <w:r>
          <w:tab/>
        </w:r>
        <w:r>
          <w:fldChar w:fldCharType="begin"/>
        </w:r>
        <w:r>
          <w:instrText xml:space="preserve"> PAGEREF _Toc31415 \h </w:instrText>
        </w:r>
        <w:r>
          <w:fldChar w:fldCharType="separate"/>
        </w:r>
        <w:r>
          <w:t>20</w:t>
        </w:r>
        <w:r>
          <w:fldChar w:fldCharType="end"/>
        </w:r>
      </w:hyperlink>
    </w:p>
    <w:p>
      <w:pPr>
        <w:pStyle w:val="TOC2"/>
        <w:tabs>
          <w:tab w:val="right" w:leader="dot" w:pos="8306"/>
        </w:tabs>
      </w:pPr>
      <w:hyperlink w:anchor="_Toc29101" w:history="1">
        <w:r>
          <w:rPr>
            <w:rFonts w:ascii="仿宋" w:eastAsia="仿宋" w:hAnsi="仿宋" w:cs="仿宋" w:hint="eastAsia"/>
            <w:lang w:eastAsia="zh-CN"/>
          </w:rPr>
          <w:t>(一)、培训需求分析</w:t>
        </w:r>
        <w:r>
          <w:tab/>
        </w:r>
        <w:r>
          <w:fldChar w:fldCharType="begin"/>
        </w:r>
        <w:r>
          <w:instrText xml:space="preserve"> PAGEREF _Toc29101 \h </w:instrText>
        </w:r>
        <w:r>
          <w:fldChar w:fldCharType="separate"/>
        </w:r>
        <w:r>
          <w:t>20</w:t>
        </w:r>
        <w:r>
          <w:fldChar w:fldCharType="end"/>
        </w:r>
      </w:hyperlink>
    </w:p>
    <w:p>
      <w:pPr>
        <w:pStyle w:val="TOC2"/>
        <w:tabs>
          <w:tab w:val="right" w:leader="dot" w:pos="8306"/>
        </w:tabs>
      </w:pPr>
      <w:hyperlink w:anchor="_Toc15631" w:history="1">
        <w:r>
          <w:rPr>
            <w:rFonts w:ascii="仿宋" w:eastAsia="仿宋" w:hAnsi="仿宋" w:cs="仿宋" w:hint="eastAsia"/>
            <w:lang w:eastAsia="zh-CN"/>
          </w:rPr>
          <w:t>(二)、培训计划制定</w:t>
        </w:r>
        <w:r>
          <w:tab/>
        </w:r>
        <w:r>
          <w:fldChar w:fldCharType="begin"/>
        </w:r>
        <w:r>
          <w:instrText xml:space="preserve"> PAGEREF _Toc15631 \h </w:instrText>
        </w:r>
        <w:r>
          <w:fldChar w:fldCharType="separate"/>
        </w:r>
        <w:r>
          <w:t>21</w:t>
        </w:r>
        <w:r>
          <w:fldChar w:fldCharType="end"/>
        </w:r>
      </w:hyperlink>
    </w:p>
    <w:p>
      <w:pPr>
        <w:pStyle w:val="TOC2"/>
        <w:tabs>
          <w:tab w:val="right" w:leader="dot" w:pos="8306"/>
        </w:tabs>
      </w:pPr>
      <w:hyperlink w:anchor="_Toc21066" w:history="1">
        <w:r>
          <w:rPr>
            <w:rFonts w:ascii="仿宋" w:eastAsia="仿宋" w:hAnsi="仿宋" w:cs="仿宋" w:hint="eastAsia"/>
            <w:lang w:eastAsia="zh-CN"/>
          </w:rPr>
          <w:t>(三)、培训执行与评估</w:t>
        </w:r>
        <w:r>
          <w:tab/>
        </w:r>
        <w:r>
          <w:fldChar w:fldCharType="begin"/>
        </w:r>
        <w:r>
          <w:instrText xml:space="preserve"> PAGEREF _Toc21066 \h </w:instrText>
        </w:r>
        <w:r>
          <w:fldChar w:fldCharType="separate"/>
        </w:r>
        <w:r>
          <w:t>22</w:t>
        </w:r>
        <w:r>
          <w:fldChar w:fldCharType="end"/>
        </w:r>
      </w:hyperlink>
    </w:p>
    <w:p>
      <w:pPr>
        <w:pStyle w:val="TOC2"/>
        <w:tabs>
          <w:tab w:val="right" w:leader="dot" w:pos="8306"/>
        </w:tabs>
      </w:pPr>
      <w:hyperlink w:anchor="_Toc21473" w:history="1">
        <w:r>
          <w:rPr>
            <w:rFonts w:ascii="仿宋" w:eastAsia="仿宋" w:hAnsi="仿宋" w:cs="仿宋" w:hint="eastAsia"/>
            <w:lang w:eastAsia="zh-CN"/>
          </w:rPr>
          <w:t>(四)、员工职业发展规划</w:t>
        </w:r>
        <w:r>
          <w:tab/>
        </w:r>
        <w:r>
          <w:fldChar w:fldCharType="begin"/>
        </w:r>
        <w:r>
          <w:instrText xml:space="preserve"> PAGEREF _Toc21473 \h </w:instrText>
        </w:r>
        <w:r>
          <w:fldChar w:fldCharType="separate"/>
        </w:r>
        <w:r>
          <w:t>23</w:t>
        </w:r>
        <w:r>
          <w:fldChar w:fldCharType="end"/>
        </w:r>
      </w:hyperlink>
    </w:p>
    <w:p>
      <w:pPr>
        <w:pStyle w:val="TOC1"/>
        <w:tabs>
          <w:tab w:val="right" w:leader="dot" w:pos="8306"/>
        </w:tabs>
      </w:pPr>
      <w:hyperlink w:anchor="_Toc21751" w:history="1">
        <w:r>
          <w:rPr>
            <w:rFonts w:ascii="仿宋" w:eastAsia="仿宋" w:hAnsi="仿宋" w:cs="仿宋" w:hint="eastAsia"/>
            <w:lang w:eastAsia="zh-CN"/>
          </w:rPr>
          <w:t>六、科技创新与研发</w:t>
        </w:r>
        <w:r>
          <w:tab/>
        </w:r>
        <w:r>
          <w:fldChar w:fldCharType="begin"/>
        </w:r>
        <w:r>
          <w:instrText xml:space="preserve"> PAGEREF _Toc21751 \h </w:instrText>
        </w:r>
        <w:r>
          <w:fldChar w:fldCharType="separate"/>
        </w:r>
        <w:r>
          <w:t>25</w:t>
        </w:r>
        <w:r>
          <w:fldChar w:fldCharType="end"/>
        </w:r>
      </w:hyperlink>
    </w:p>
    <w:p>
      <w:pPr>
        <w:pStyle w:val="TOC2"/>
        <w:tabs>
          <w:tab w:val="right" w:leader="dot" w:pos="8306"/>
        </w:tabs>
      </w:pPr>
      <w:hyperlink w:anchor="_Toc8978" w:history="1">
        <w:r>
          <w:rPr>
            <w:rFonts w:ascii="仿宋" w:eastAsia="仿宋" w:hAnsi="仿宋" w:cs="仿宋" w:hint="eastAsia"/>
            <w:lang w:eastAsia="zh-CN"/>
          </w:rPr>
          <w:t>(一)、科技创新战略规划</w:t>
        </w:r>
        <w:r>
          <w:tab/>
        </w:r>
        <w:r>
          <w:fldChar w:fldCharType="begin"/>
        </w:r>
        <w:r>
          <w:instrText xml:space="preserve"> PAGEREF _Toc8978 \h </w:instrText>
        </w:r>
        <w:r>
          <w:fldChar w:fldCharType="separate"/>
        </w:r>
        <w:r>
          <w:t>25</w:t>
        </w:r>
        <w:r>
          <w:fldChar w:fldCharType="end"/>
        </w:r>
      </w:hyperlink>
    </w:p>
    <w:p>
      <w:pPr>
        <w:pStyle w:val="TOC2"/>
        <w:tabs>
          <w:tab w:val="right" w:leader="dot" w:pos="8306"/>
        </w:tabs>
      </w:pPr>
      <w:hyperlink w:anchor="_Toc23517" w:history="1">
        <w:r>
          <w:rPr>
            <w:rFonts w:ascii="仿宋" w:eastAsia="仿宋" w:hAnsi="仿宋" w:cs="仿宋" w:hint="eastAsia"/>
            <w:lang w:eastAsia="zh-CN"/>
          </w:rPr>
          <w:t>(二)、研发团队建设</w:t>
        </w:r>
        <w:r>
          <w:tab/>
        </w:r>
        <w:r>
          <w:fldChar w:fldCharType="begin"/>
        </w:r>
        <w:r>
          <w:instrText xml:space="preserve"> PAGEREF _Toc23517 \h </w:instrText>
        </w:r>
        <w:r>
          <w:fldChar w:fldCharType="separate"/>
        </w:r>
        <w:r>
          <w:t>26</w:t>
        </w:r>
        <w:r>
          <w:fldChar w:fldCharType="end"/>
        </w:r>
      </w:hyperlink>
    </w:p>
    <w:p>
      <w:pPr>
        <w:pStyle w:val="TOC2"/>
        <w:tabs>
          <w:tab w:val="right" w:leader="dot" w:pos="8306"/>
        </w:tabs>
      </w:pPr>
      <w:hyperlink w:anchor="_Toc17049" w:history="1">
        <w:r>
          <w:rPr>
            <w:rFonts w:ascii="仿宋" w:eastAsia="仿宋" w:hAnsi="仿宋" w:cs="仿宋" w:hint="eastAsia"/>
            <w:lang w:eastAsia="zh-CN"/>
          </w:rPr>
          <w:t>(三)、知识产权保护机制</w:t>
        </w:r>
        <w:r>
          <w:tab/>
        </w:r>
        <w:r>
          <w:fldChar w:fldCharType="begin"/>
        </w:r>
        <w:r>
          <w:instrText xml:space="preserve"> PAGEREF _Toc17049 \h </w:instrText>
        </w:r>
        <w:r>
          <w:fldChar w:fldCharType="separate"/>
        </w:r>
        <w:r>
          <w:t>27</w:t>
        </w:r>
        <w:r>
          <w:fldChar w:fldCharType="end"/>
        </w:r>
      </w:hyperlink>
    </w:p>
    <w:p>
      <w:pPr>
        <w:pStyle w:val="TOC2"/>
        <w:tabs>
          <w:tab w:val="right" w:leader="dot" w:pos="8306"/>
        </w:tabs>
      </w:pPr>
      <w:hyperlink w:anchor="_Toc11200" w:history="1">
        <w:r>
          <w:rPr>
            <w:rFonts w:ascii="仿宋" w:eastAsia="仿宋" w:hAnsi="仿宋" w:cs="仿宋" w:hint="eastAsia"/>
            <w:lang w:eastAsia="zh-CN"/>
          </w:rPr>
          <w:t>(四)、技术引进与应用</w:t>
        </w:r>
        <w:r>
          <w:tab/>
        </w:r>
        <w:r>
          <w:fldChar w:fldCharType="begin"/>
        </w:r>
        <w:r>
          <w:instrText xml:space="preserve"> PAGEREF _Toc11200 \h </w:instrText>
        </w:r>
        <w:r>
          <w:fldChar w:fldCharType="separate"/>
        </w:r>
        <w:r>
          <w:t>29</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153" w:history="1">
        <w:r>
          <w:rPr>
            <w:rFonts w:ascii="仿宋" w:eastAsia="仿宋" w:hAnsi="仿宋" w:cs="仿宋" w:hint="eastAsia"/>
            <w:lang w:eastAsia="zh-CN"/>
          </w:rPr>
          <w:t>七、合作伙伴关系管理</w:t>
        </w:r>
        <w:r>
          <w:tab/>
        </w:r>
        <w:r>
          <w:fldChar w:fldCharType="begin"/>
        </w:r>
        <w:r>
          <w:instrText xml:space="preserve"> PAGEREF _Toc26153 \h </w:instrText>
        </w:r>
        <w:r>
          <w:fldChar w:fldCharType="separate"/>
        </w:r>
        <w:r>
          <w:t>30</w:t>
        </w:r>
        <w:r>
          <w:fldChar w:fldCharType="end"/>
        </w:r>
      </w:hyperlink>
    </w:p>
    <w:p>
      <w:pPr>
        <w:pStyle w:val="TOC2"/>
        <w:tabs>
          <w:tab w:val="right" w:leader="dot" w:pos="8306"/>
        </w:tabs>
      </w:pPr>
      <w:hyperlink w:anchor="_Toc11134" w:history="1">
        <w:r>
          <w:rPr>
            <w:rFonts w:ascii="仿宋" w:eastAsia="仿宋" w:hAnsi="仿宋" w:cs="仿宋" w:hint="eastAsia"/>
            <w:lang w:eastAsia="zh-CN"/>
          </w:rPr>
          <w:t>(一)、合作伙伴选择与评估</w:t>
        </w:r>
        <w:r>
          <w:tab/>
        </w:r>
        <w:r>
          <w:fldChar w:fldCharType="begin"/>
        </w:r>
        <w:r>
          <w:instrText xml:space="preserve"> PAGEREF _Toc11134 \h </w:instrText>
        </w:r>
        <w:r>
          <w:fldChar w:fldCharType="separate"/>
        </w:r>
        <w:r>
          <w:t>30</w:t>
        </w:r>
        <w:r>
          <w:fldChar w:fldCharType="end"/>
        </w:r>
      </w:hyperlink>
    </w:p>
    <w:p>
      <w:pPr>
        <w:pStyle w:val="TOC2"/>
        <w:tabs>
          <w:tab w:val="right" w:leader="dot" w:pos="8306"/>
        </w:tabs>
      </w:pPr>
      <w:hyperlink w:anchor="_Toc15166" w:history="1">
        <w:r>
          <w:rPr>
            <w:rFonts w:ascii="仿宋" w:eastAsia="仿宋" w:hAnsi="仿宋" w:cs="仿宋" w:hint="eastAsia"/>
            <w:lang w:eastAsia="zh-CN"/>
          </w:rPr>
          <w:t>(二)、合作伙伴协议与合同管理</w:t>
        </w:r>
        <w:r>
          <w:tab/>
        </w:r>
        <w:r>
          <w:fldChar w:fldCharType="begin"/>
        </w:r>
        <w:r>
          <w:instrText xml:space="preserve"> PAGEREF _Toc15166 \h </w:instrText>
        </w:r>
        <w:r>
          <w:fldChar w:fldCharType="separate"/>
        </w:r>
        <w:r>
          <w:t>31</w:t>
        </w:r>
        <w:r>
          <w:fldChar w:fldCharType="end"/>
        </w:r>
      </w:hyperlink>
    </w:p>
    <w:p>
      <w:pPr>
        <w:pStyle w:val="TOC2"/>
        <w:tabs>
          <w:tab w:val="right" w:leader="dot" w:pos="8306"/>
        </w:tabs>
      </w:pPr>
      <w:hyperlink w:anchor="_Toc29811" w:history="1">
        <w:r>
          <w:rPr>
            <w:rFonts w:ascii="仿宋" w:eastAsia="仿宋" w:hAnsi="仿宋" w:cs="仿宋" w:hint="eastAsia"/>
            <w:lang w:eastAsia="zh-CN"/>
          </w:rPr>
          <w:t>(三)、风险共担与利益共享机制</w:t>
        </w:r>
        <w:r>
          <w:tab/>
        </w:r>
        <w:r>
          <w:fldChar w:fldCharType="begin"/>
        </w:r>
        <w:r>
          <w:instrText xml:space="preserve"> PAGEREF _Toc29811 \h </w:instrText>
        </w:r>
        <w:r>
          <w:fldChar w:fldCharType="separate"/>
        </w:r>
        <w:r>
          <w:t>32</w:t>
        </w:r>
        <w:r>
          <w:fldChar w:fldCharType="end"/>
        </w:r>
      </w:hyperlink>
    </w:p>
    <w:p>
      <w:pPr>
        <w:pStyle w:val="TOC2"/>
        <w:tabs>
          <w:tab w:val="right" w:leader="dot" w:pos="8306"/>
        </w:tabs>
      </w:pPr>
      <w:hyperlink w:anchor="_Toc14437" w:history="1">
        <w:r>
          <w:rPr>
            <w:rFonts w:ascii="仿宋" w:eastAsia="仿宋" w:hAnsi="仿宋" w:cs="仿宋" w:hint="eastAsia"/>
            <w:lang w:eastAsia="zh-CN"/>
          </w:rPr>
          <w:t>(四)、定期合作评估与调整</w:t>
        </w:r>
        <w:r>
          <w:tab/>
        </w:r>
        <w:r>
          <w:fldChar w:fldCharType="begin"/>
        </w:r>
        <w:r>
          <w:instrText xml:space="preserve"> PAGEREF _Toc14437 \h </w:instrText>
        </w:r>
        <w:r>
          <w:fldChar w:fldCharType="separate"/>
        </w:r>
        <w:r>
          <w:t>32</w:t>
        </w:r>
        <w:r>
          <w:fldChar w:fldCharType="end"/>
        </w:r>
      </w:hyperlink>
    </w:p>
    <w:p>
      <w:pPr>
        <w:pStyle w:val="TOC1"/>
        <w:tabs>
          <w:tab w:val="right" w:leader="dot" w:pos="8306"/>
        </w:tabs>
      </w:pPr>
      <w:hyperlink w:anchor="_Toc25361" w:history="1">
        <w:r>
          <w:rPr>
            <w:rFonts w:ascii="仿宋" w:eastAsia="仿宋" w:hAnsi="仿宋" w:cs="仿宋" w:hint="eastAsia"/>
            <w:lang w:eastAsia="zh-CN"/>
          </w:rPr>
          <w:t>八、玉米新组合项目落地与推广</w:t>
        </w:r>
        <w:r>
          <w:tab/>
        </w:r>
        <w:r>
          <w:fldChar w:fldCharType="begin"/>
        </w:r>
        <w:r>
          <w:instrText xml:space="preserve"> PAGEREF _Toc25361 \h </w:instrText>
        </w:r>
        <w:r>
          <w:fldChar w:fldCharType="separate"/>
        </w:r>
        <w:r>
          <w:t>34</w:t>
        </w:r>
        <w:r>
          <w:fldChar w:fldCharType="end"/>
        </w:r>
      </w:hyperlink>
    </w:p>
    <w:p>
      <w:pPr>
        <w:pStyle w:val="TOC2"/>
        <w:tabs>
          <w:tab w:val="right" w:leader="dot" w:pos="8306"/>
        </w:tabs>
      </w:pPr>
      <w:hyperlink w:anchor="_Toc28663" w:history="1">
        <w:r>
          <w:rPr>
            <w:rFonts w:ascii="仿宋" w:eastAsia="仿宋" w:hAnsi="仿宋" w:cs="仿宋" w:hint="eastAsia"/>
            <w:lang w:eastAsia="zh-CN"/>
          </w:rPr>
          <w:t>(一)、玉米新组合项目推广计划</w:t>
        </w:r>
        <w:r>
          <w:tab/>
        </w:r>
        <w:r>
          <w:fldChar w:fldCharType="begin"/>
        </w:r>
        <w:r>
          <w:instrText xml:space="preserve"> PAGEREF _Toc28663 \h </w:instrText>
        </w:r>
        <w:r>
          <w:fldChar w:fldCharType="separate"/>
        </w:r>
        <w:r>
          <w:t>34</w:t>
        </w:r>
        <w:r>
          <w:fldChar w:fldCharType="end"/>
        </w:r>
      </w:hyperlink>
    </w:p>
    <w:p>
      <w:pPr>
        <w:pStyle w:val="TOC2"/>
        <w:tabs>
          <w:tab w:val="right" w:leader="dot" w:pos="8306"/>
        </w:tabs>
      </w:pPr>
      <w:hyperlink w:anchor="_Toc4401" w:history="1">
        <w:r>
          <w:rPr>
            <w:rFonts w:ascii="仿宋" w:eastAsia="仿宋" w:hAnsi="仿宋" w:cs="仿宋" w:hint="eastAsia"/>
            <w:lang w:eastAsia="zh-CN"/>
          </w:rPr>
          <w:t>(二)、地方政府支持与合作</w:t>
        </w:r>
        <w:r>
          <w:tab/>
        </w:r>
        <w:r>
          <w:fldChar w:fldCharType="begin"/>
        </w:r>
        <w:r>
          <w:instrText xml:space="preserve"> PAGEREF _Toc4401 \h </w:instrText>
        </w:r>
        <w:r>
          <w:fldChar w:fldCharType="separate"/>
        </w:r>
        <w:r>
          <w:t>35</w:t>
        </w:r>
        <w:r>
          <w:fldChar w:fldCharType="end"/>
        </w:r>
      </w:hyperlink>
    </w:p>
    <w:p>
      <w:pPr>
        <w:pStyle w:val="TOC2"/>
        <w:tabs>
          <w:tab w:val="right" w:leader="dot" w:pos="8306"/>
        </w:tabs>
      </w:pPr>
      <w:hyperlink w:anchor="_Toc18863" w:history="1">
        <w:r>
          <w:rPr>
            <w:rFonts w:ascii="仿宋" w:eastAsia="仿宋" w:hAnsi="仿宋" w:cs="仿宋" w:hint="eastAsia"/>
            <w:lang w:eastAsia="zh-CN"/>
          </w:rPr>
          <w:t>(三)、市场推广与品牌建设</w:t>
        </w:r>
        <w:r>
          <w:tab/>
        </w:r>
        <w:r>
          <w:fldChar w:fldCharType="begin"/>
        </w:r>
        <w:r>
          <w:instrText xml:space="preserve"> PAGEREF _Toc18863 \h </w:instrText>
        </w:r>
        <w:r>
          <w:fldChar w:fldCharType="separate"/>
        </w:r>
        <w:r>
          <w:t>35</w:t>
        </w:r>
        <w:r>
          <w:fldChar w:fldCharType="end"/>
        </w:r>
      </w:hyperlink>
    </w:p>
    <w:p>
      <w:pPr>
        <w:pStyle w:val="TOC2"/>
        <w:tabs>
          <w:tab w:val="right" w:leader="dot" w:pos="8306"/>
        </w:tabs>
      </w:pPr>
      <w:hyperlink w:anchor="_Toc12258" w:history="1">
        <w:r>
          <w:rPr>
            <w:rFonts w:ascii="仿宋" w:eastAsia="仿宋" w:hAnsi="仿宋" w:cs="仿宋" w:hint="eastAsia"/>
            <w:lang w:eastAsia="zh-CN"/>
          </w:rPr>
          <w:t>(四)、社会参与与共享机制</w:t>
        </w:r>
        <w:r>
          <w:tab/>
        </w:r>
        <w:r>
          <w:fldChar w:fldCharType="begin"/>
        </w:r>
        <w:r>
          <w:instrText xml:space="preserve"> PAGEREF _Toc12258 \h </w:instrText>
        </w:r>
        <w:r>
          <w:fldChar w:fldCharType="separate"/>
        </w:r>
        <w:r>
          <w:t>36</w:t>
        </w:r>
        <w:r>
          <w:fldChar w:fldCharType="end"/>
        </w:r>
      </w:hyperlink>
    </w:p>
    <w:p>
      <w:pPr>
        <w:pStyle w:val="TOC1"/>
        <w:tabs>
          <w:tab w:val="right" w:leader="dot" w:pos="8306"/>
        </w:tabs>
      </w:pPr>
      <w:hyperlink w:anchor="_Toc25008" w:history="1">
        <w:r>
          <w:rPr>
            <w:rFonts w:ascii="仿宋" w:eastAsia="仿宋" w:hAnsi="仿宋" w:cs="仿宋" w:hint="eastAsia"/>
            <w:lang w:eastAsia="zh-CN"/>
          </w:rPr>
          <w:t>九、合规与风险管理</w:t>
        </w:r>
        <w:r>
          <w:tab/>
        </w:r>
        <w:r>
          <w:fldChar w:fldCharType="begin"/>
        </w:r>
        <w:r>
          <w:instrText xml:space="preserve"> PAGEREF _Toc25008 \h </w:instrText>
        </w:r>
        <w:r>
          <w:fldChar w:fldCharType="separate"/>
        </w:r>
        <w:r>
          <w:t>37</w:t>
        </w:r>
        <w:r>
          <w:fldChar w:fldCharType="end"/>
        </w:r>
      </w:hyperlink>
    </w:p>
    <w:p>
      <w:pPr>
        <w:pStyle w:val="TOC2"/>
        <w:tabs>
          <w:tab w:val="right" w:leader="dot" w:pos="8306"/>
        </w:tabs>
      </w:pPr>
      <w:hyperlink w:anchor="_Toc9414" w:history="1">
        <w:r>
          <w:rPr>
            <w:rFonts w:ascii="仿宋" w:eastAsia="仿宋" w:hAnsi="仿宋" w:cs="仿宋" w:hint="eastAsia"/>
            <w:lang w:eastAsia="zh-CN"/>
          </w:rPr>
          <w:t>(一)、法律法规合规体系</w:t>
        </w:r>
        <w:r>
          <w:tab/>
        </w:r>
        <w:r>
          <w:fldChar w:fldCharType="begin"/>
        </w:r>
        <w:r>
          <w:instrText xml:space="preserve"> PAGEREF _Toc9414 \h </w:instrText>
        </w:r>
        <w:r>
          <w:fldChar w:fldCharType="separate"/>
        </w:r>
        <w:r>
          <w:t>37</w:t>
        </w:r>
        <w:r>
          <w:fldChar w:fldCharType="end"/>
        </w:r>
      </w:hyperlink>
    </w:p>
    <w:p>
      <w:pPr>
        <w:pStyle w:val="TOC2"/>
        <w:tabs>
          <w:tab w:val="right" w:leader="dot" w:pos="8306"/>
        </w:tabs>
      </w:pPr>
      <w:hyperlink w:anchor="_Toc247" w:history="1">
        <w:r>
          <w:rPr>
            <w:rFonts w:ascii="仿宋" w:eastAsia="仿宋" w:hAnsi="仿宋" w:cs="仿宋" w:hint="eastAsia"/>
            <w:lang w:eastAsia="zh-CN"/>
          </w:rPr>
          <w:t>(二)、内部控制与风险评估</w:t>
        </w:r>
        <w:r>
          <w:tab/>
        </w:r>
        <w:r>
          <w:fldChar w:fldCharType="begin"/>
        </w:r>
        <w:r>
          <w:instrText xml:space="preserve"> PAGEREF _Toc247 \h </w:instrText>
        </w:r>
        <w:r>
          <w:fldChar w:fldCharType="separate"/>
        </w:r>
        <w:r>
          <w:t>38</w:t>
        </w:r>
        <w:r>
          <w:fldChar w:fldCharType="end"/>
        </w:r>
      </w:hyperlink>
    </w:p>
    <w:p>
      <w:pPr>
        <w:pStyle w:val="TOC2"/>
        <w:tabs>
          <w:tab w:val="right" w:leader="dot" w:pos="8306"/>
        </w:tabs>
      </w:pPr>
      <w:hyperlink w:anchor="_Toc12089" w:history="1">
        <w:r>
          <w:rPr>
            <w:rFonts w:ascii="仿宋" w:eastAsia="仿宋" w:hAnsi="仿宋" w:cs="仿宋" w:hint="eastAsia"/>
            <w:lang w:eastAsia="zh-CN"/>
          </w:rPr>
          <w:t>(三)、合规培训与执行</w:t>
        </w:r>
        <w:r>
          <w:tab/>
        </w:r>
        <w:r>
          <w:fldChar w:fldCharType="begin"/>
        </w:r>
        <w:r>
          <w:instrText xml:space="preserve"> PAGEREF _Toc12089 \h </w:instrText>
        </w:r>
        <w:r>
          <w:fldChar w:fldCharType="separate"/>
        </w:r>
        <w:r>
          <w:t>39</w:t>
        </w:r>
        <w:r>
          <w:fldChar w:fldCharType="end"/>
        </w:r>
      </w:hyperlink>
    </w:p>
    <w:p>
      <w:pPr>
        <w:pStyle w:val="TOC2"/>
        <w:tabs>
          <w:tab w:val="right" w:leader="dot" w:pos="8306"/>
        </w:tabs>
      </w:pPr>
      <w:hyperlink w:anchor="_Toc607" w:history="1">
        <w:r>
          <w:rPr>
            <w:rFonts w:ascii="仿宋" w:eastAsia="仿宋" w:hAnsi="仿宋" w:cs="仿宋" w:hint="eastAsia"/>
            <w:lang w:eastAsia="zh-CN"/>
          </w:rPr>
          <w:t>(四)、合规监测与修正机制</w:t>
        </w:r>
        <w:r>
          <w:tab/>
        </w:r>
        <w:r>
          <w:fldChar w:fldCharType="begin"/>
        </w:r>
        <w:r>
          <w:instrText xml:space="preserve"> PAGEREF _Toc607 \h </w:instrText>
        </w:r>
        <w:r>
          <w:fldChar w:fldCharType="separate"/>
        </w:r>
        <w:r>
          <w:t>41</w:t>
        </w:r>
        <w:r>
          <w:fldChar w:fldCharType="end"/>
        </w:r>
      </w:hyperlink>
    </w:p>
    <w:p>
      <w:pPr>
        <w:pStyle w:val="TOC1"/>
        <w:tabs>
          <w:tab w:val="right" w:leader="dot" w:pos="8306"/>
        </w:tabs>
      </w:pPr>
      <w:hyperlink w:anchor="_Toc15323" w:history="1">
        <w:r>
          <w:rPr>
            <w:rFonts w:ascii="仿宋" w:eastAsia="仿宋" w:hAnsi="仿宋" w:cs="仿宋" w:hint="eastAsia"/>
            <w:lang w:eastAsia="zh-CN"/>
          </w:rPr>
          <w:t>十、市场营销与品牌推广</w:t>
        </w:r>
        <w:r>
          <w:tab/>
        </w:r>
        <w:r>
          <w:fldChar w:fldCharType="begin"/>
        </w:r>
        <w:r>
          <w:instrText xml:space="preserve"> PAGEREF _Toc15323 \h </w:instrText>
        </w:r>
        <w:r>
          <w:fldChar w:fldCharType="separate"/>
        </w:r>
        <w:r>
          <w:t>42</w:t>
        </w:r>
        <w:r>
          <w:fldChar w:fldCharType="end"/>
        </w:r>
      </w:hyperlink>
    </w:p>
    <w:p>
      <w:pPr>
        <w:pStyle w:val="TOC2"/>
        <w:tabs>
          <w:tab w:val="right" w:leader="dot" w:pos="8306"/>
        </w:tabs>
      </w:pPr>
      <w:hyperlink w:anchor="_Toc20623" w:history="1">
        <w:r>
          <w:rPr>
            <w:rFonts w:ascii="仿宋" w:eastAsia="仿宋" w:hAnsi="仿宋" w:cs="仿宋" w:hint="eastAsia"/>
            <w:lang w:eastAsia="zh-CN"/>
          </w:rPr>
          <w:t>(一)、市场调研与定位</w:t>
        </w:r>
        <w:r>
          <w:tab/>
        </w:r>
        <w:r>
          <w:fldChar w:fldCharType="begin"/>
        </w:r>
        <w:r>
          <w:instrText xml:space="preserve"> PAGEREF _Toc20623 \h </w:instrText>
        </w:r>
        <w:r>
          <w:fldChar w:fldCharType="separate"/>
        </w:r>
        <w:r>
          <w:t>42</w:t>
        </w:r>
        <w:r>
          <w:fldChar w:fldCharType="end"/>
        </w:r>
      </w:hyperlink>
    </w:p>
    <w:p>
      <w:pPr>
        <w:pStyle w:val="TOC2"/>
        <w:tabs>
          <w:tab w:val="right" w:leader="dot" w:pos="8306"/>
        </w:tabs>
      </w:pPr>
      <w:hyperlink w:anchor="_Toc303" w:history="1">
        <w:r>
          <w:rPr>
            <w:rFonts w:ascii="仿宋" w:eastAsia="仿宋" w:hAnsi="仿宋" w:cs="仿宋" w:hint="eastAsia"/>
            <w:lang w:eastAsia="zh-CN"/>
          </w:rPr>
          <w:t>(二)、营销策略与推广计划</w:t>
        </w:r>
        <w:r>
          <w:tab/>
        </w:r>
        <w:r>
          <w:fldChar w:fldCharType="begin"/>
        </w:r>
        <w:r>
          <w:instrText xml:space="preserve"> PAGEREF _Toc303 \h </w:instrText>
        </w:r>
        <w:r>
          <w:fldChar w:fldCharType="separate"/>
        </w:r>
        <w:r>
          <w:t>44</w:t>
        </w:r>
        <w:r>
          <w:fldChar w:fldCharType="end"/>
        </w:r>
      </w:hyperlink>
    </w:p>
    <w:p>
      <w:pPr>
        <w:pStyle w:val="TOC2"/>
        <w:tabs>
          <w:tab w:val="right" w:leader="dot" w:pos="8306"/>
        </w:tabs>
      </w:pPr>
      <w:hyperlink w:anchor="_Toc19596" w:history="1">
        <w:r>
          <w:rPr>
            <w:rFonts w:ascii="仿宋" w:eastAsia="仿宋" w:hAnsi="仿宋" w:cs="仿宋" w:hint="eastAsia"/>
            <w:lang w:eastAsia="zh-CN"/>
          </w:rPr>
          <w:t>(三)、客户关系管理</w:t>
        </w:r>
        <w:r>
          <w:tab/>
        </w:r>
        <w:r>
          <w:fldChar w:fldCharType="begin"/>
        </w:r>
        <w:r>
          <w:instrText xml:space="preserve"> PAGEREF _Toc19596 \h </w:instrText>
        </w:r>
        <w:r>
          <w:fldChar w:fldCharType="separate"/>
        </w:r>
        <w:r>
          <w:t>45</w:t>
        </w:r>
        <w:r>
          <w:fldChar w:fldCharType="end"/>
        </w:r>
      </w:hyperlink>
    </w:p>
    <w:p>
      <w:pPr>
        <w:pStyle w:val="TOC2"/>
        <w:tabs>
          <w:tab w:val="right" w:leader="dot" w:pos="8306"/>
        </w:tabs>
      </w:pPr>
      <w:hyperlink w:anchor="_Toc5740" w:history="1">
        <w:r>
          <w:rPr>
            <w:rFonts w:ascii="仿宋" w:eastAsia="仿宋" w:hAnsi="仿宋" w:cs="仿宋" w:hint="eastAsia"/>
            <w:lang w:eastAsia="zh-CN"/>
          </w:rPr>
          <w:t>(四)、品牌建设与维护</w:t>
        </w:r>
        <w:r>
          <w:tab/>
        </w:r>
        <w:r>
          <w:fldChar w:fldCharType="begin"/>
        </w:r>
        <w:r>
          <w:instrText xml:space="preserve"> PAGEREF _Toc5740 \h </w:instrText>
        </w:r>
        <w:r>
          <w:fldChar w:fldCharType="separate"/>
        </w:r>
        <w:r>
          <w:t>47</w:t>
        </w:r>
        <w:r>
          <w:fldChar w:fldCharType="end"/>
        </w:r>
      </w:hyperlink>
    </w:p>
    <w:p>
      <w:pPr>
        <w:pStyle w:val="TOC1"/>
        <w:tabs>
          <w:tab w:val="right" w:leader="dot" w:pos="8306"/>
        </w:tabs>
      </w:pPr>
      <w:hyperlink w:anchor="_Toc10705" w:history="1">
        <w:r>
          <w:rPr>
            <w:rFonts w:ascii="仿宋" w:eastAsia="仿宋" w:hAnsi="仿宋" w:cs="仿宋" w:hint="eastAsia"/>
            <w:lang w:eastAsia="zh-CN"/>
          </w:rPr>
          <w:t>十一、供应链管理</w:t>
        </w:r>
        <w:r>
          <w:tab/>
        </w:r>
        <w:r>
          <w:fldChar w:fldCharType="begin"/>
        </w:r>
        <w:r>
          <w:instrText xml:space="preserve"> PAGEREF _Toc10705 \h </w:instrText>
        </w:r>
        <w:r>
          <w:fldChar w:fldCharType="separate"/>
        </w:r>
        <w:r>
          <w:t>49</w:t>
        </w:r>
        <w:r>
          <w:fldChar w:fldCharType="end"/>
        </w:r>
      </w:hyperlink>
    </w:p>
    <w:p>
      <w:pPr>
        <w:pStyle w:val="TOC2"/>
        <w:tabs>
          <w:tab w:val="right" w:leader="dot" w:pos="8306"/>
        </w:tabs>
      </w:pPr>
      <w:hyperlink w:anchor="_Toc32191" w:history="1">
        <w:r>
          <w:rPr>
            <w:rFonts w:ascii="仿宋" w:eastAsia="仿宋" w:hAnsi="仿宋" w:cs="仿宋" w:hint="eastAsia"/>
            <w:lang w:eastAsia="zh-CN"/>
          </w:rPr>
          <w:t>(一)、供应链战略规划</w:t>
        </w:r>
        <w:r>
          <w:tab/>
        </w:r>
        <w:r>
          <w:fldChar w:fldCharType="begin"/>
        </w:r>
        <w:r>
          <w:instrText xml:space="preserve"> PAGEREF _Toc32191 \h </w:instrText>
        </w:r>
        <w:r>
          <w:fldChar w:fldCharType="separate"/>
        </w:r>
        <w:r>
          <w:t>49</w:t>
        </w:r>
        <w:r>
          <w:fldChar w:fldCharType="end"/>
        </w:r>
      </w:hyperlink>
    </w:p>
    <w:p>
      <w:pPr>
        <w:pStyle w:val="TOC2"/>
        <w:tabs>
          <w:tab w:val="right" w:leader="dot" w:pos="8306"/>
        </w:tabs>
      </w:pPr>
      <w:hyperlink w:anchor="_Toc29712" w:history="1">
        <w:r>
          <w:rPr>
            <w:rFonts w:ascii="仿宋" w:eastAsia="仿宋" w:hAnsi="仿宋" w:cs="仿宋" w:hint="eastAsia"/>
            <w:lang w:eastAsia="zh-CN"/>
          </w:rPr>
          <w:t>(二)、供应商选择与评估</w:t>
        </w:r>
        <w:r>
          <w:tab/>
        </w:r>
        <w:r>
          <w:fldChar w:fldCharType="begin"/>
        </w:r>
        <w:r>
          <w:instrText xml:space="preserve"> PAGEREF _Toc29712 \h </w:instrText>
        </w:r>
        <w:r>
          <w:fldChar w:fldCharType="separate"/>
        </w:r>
        <w:r>
          <w:t>49</w:t>
        </w:r>
        <w:r>
          <w:fldChar w:fldCharType="end"/>
        </w:r>
      </w:hyperlink>
    </w:p>
    <w:p>
      <w:pPr>
        <w:pStyle w:val="TOC2"/>
        <w:tabs>
          <w:tab w:val="right" w:leader="dot" w:pos="8306"/>
        </w:tabs>
      </w:pPr>
      <w:hyperlink w:anchor="_Toc9597" w:history="1">
        <w:r>
          <w:rPr>
            <w:rFonts w:ascii="仿宋" w:eastAsia="仿宋" w:hAnsi="仿宋" w:cs="仿宋" w:hint="eastAsia"/>
            <w:lang w:eastAsia="zh-CN"/>
          </w:rPr>
          <w:t>(三)、物流与库存管理</w:t>
        </w:r>
        <w:r>
          <w:tab/>
        </w:r>
        <w:r>
          <w:fldChar w:fldCharType="begin"/>
        </w:r>
        <w:r>
          <w:instrText xml:space="preserve"> PAGEREF _Toc9597 \h </w:instrText>
        </w:r>
        <w:r>
          <w:fldChar w:fldCharType="separate"/>
        </w:r>
        <w:r>
          <w:t>50</w:t>
        </w:r>
        <w:r>
          <w:fldChar w:fldCharType="end"/>
        </w:r>
      </w:hyperlink>
    </w:p>
    <w:p>
      <w:pPr>
        <w:pStyle w:val="TOC2"/>
        <w:tabs>
          <w:tab w:val="right" w:leader="dot" w:pos="8306"/>
        </w:tabs>
      </w:pPr>
      <w:hyperlink w:anchor="_Toc21512" w:history="1">
        <w:r>
          <w:rPr>
            <w:rFonts w:ascii="仿宋" w:eastAsia="仿宋" w:hAnsi="仿宋" w:cs="仿宋" w:hint="eastAsia"/>
            <w:lang w:eastAsia="zh-CN"/>
          </w:rPr>
          <w:t>(四)、供应链风险管理</w:t>
        </w:r>
        <w:r>
          <w:tab/>
        </w:r>
        <w:r>
          <w:fldChar w:fldCharType="begin"/>
        </w:r>
        <w:r>
          <w:instrText xml:space="preserve"> PAGEREF _Toc21512 \h </w:instrText>
        </w:r>
        <w:r>
          <w:fldChar w:fldCharType="separate"/>
        </w:r>
        <w:r>
          <w:t>52</w:t>
        </w:r>
        <w:r>
          <w:fldChar w:fldCharType="end"/>
        </w:r>
      </w:hyperlink>
    </w:p>
    <w:p>
      <w:pPr>
        <w:pStyle w:val="TOC1"/>
        <w:tabs>
          <w:tab w:val="right" w:leader="dot" w:pos="8306"/>
        </w:tabs>
      </w:pPr>
      <w:hyperlink w:anchor="_Toc16416" w:history="1">
        <w:r>
          <w:rPr>
            <w:rFonts w:ascii="仿宋" w:eastAsia="仿宋" w:hAnsi="仿宋" w:cs="仿宋" w:hint="eastAsia"/>
            <w:lang w:eastAsia="zh-CN"/>
          </w:rPr>
          <w:t>十二、资源有效利用与节能减排</w:t>
        </w:r>
        <w:r>
          <w:tab/>
        </w:r>
        <w:r>
          <w:fldChar w:fldCharType="begin"/>
        </w:r>
        <w:r>
          <w:instrText xml:space="preserve"> PAGEREF _Toc16416 \h </w:instrText>
        </w:r>
        <w:r>
          <w:fldChar w:fldCharType="separate"/>
        </w:r>
        <w:r>
          <w:t>53</w:t>
        </w:r>
        <w:r>
          <w:fldChar w:fldCharType="end"/>
        </w:r>
      </w:hyperlink>
    </w:p>
    <w:p>
      <w:pPr>
        <w:pStyle w:val="TOC2"/>
        <w:tabs>
          <w:tab w:val="right" w:leader="dot" w:pos="8306"/>
        </w:tabs>
      </w:pPr>
      <w:hyperlink w:anchor="_Toc5149" w:history="1">
        <w:r>
          <w:rPr>
            <w:rFonts w:ascii="仿宋" w:eastAsia="仿宋" w:hAnsi="仿宋" w:cs="仿宋" w:hint="eastAsia"/>
            <w:lang w:eastAsia="zh-CN"/>
          </w:rPr>
          <w:t>(一)、资源有效利用策略</w:t>
        </w:r>
        <w:r>
          <w:tab/>
        </w:r>
        <w:r>
          <w:fldChar w:fldCharType="begin"/>
        </w:r>
        <w:r>
          <w:instrText xml:space="preserve"> PAGEREF _Toc5149 \h </w:instrText>
        </w:r>
        <w:r>
          <w:fldChar w:fldCharType="separate"/>
        </w:r>
        <w:r>
          <w:t>53</w:t>
        </w:r>
        <w:r>
          <w:fldChar w:fldCharType="end"/>
        </w:r>
      </w:hyperlink>
    </w:p>
    <w:p>
      <w:pPr>
        <w:pStyle w:val="TOC2"/>
        <w:tabs>
          <w:tab w:val="right" w:leader="dot" w:pos="8306"/>
        </w:tabs>
      </w:pPr>
      <w:hyperlink w:anchor="_Toc4361" w:history="1">
        <w:r>
          <w:rPr>
            <w:rFonts w:ascii="仿宋" w:eastAsia="仿宋" w:hAnsi="仿宋" w:cs="仿宋" w:hint="eastAsia"/>
            <w:lang w:eastAsia="zh-CN"/>
          </w:rPr>
          <w:t>(二)、节能措施与技术应用</w:t>
        </w:r>
        <w:r>
          <w:tab/>
        </w:r>
        <w:r>
          <w:fldChar w:fldCharType="begin"/>
        </w:r>
        <w:r>
          <w:instrText xml:space="preserve"> PAGEREF _Toc4361 \h </w:instrText>
        </w:r>
        <w:r>
          <w:fldChar w:fldCharType="separate"/>
        </w:r>
        <w:r>
          <w:t>53</w:t>
        </w:r>
        <w:r>
          <w:fldChar w:fldCharType="end"/>
        </w:r>
      </w:hyperlink>
    </w:p>
    <w:p>
      <w:pPr>
        <w:pStyle w:val="TOC2"/>
        <w:tabs>
          <w:tab w:val="right" w:leader="dot" w:pos="8306"/>
        </w:tabs>
      </w:pPr>
      <w:hyperlink w:anchor="_Toc10894" w:history="1">
        <w:r>
          <w:rPr>
            <w:rFonts w:ascii="仿宋" w:eastAsia="仿宋" w:hAnsi="仿宋" w:cs="仿宋" w:hint="eastAsia"/>
            <w:lang w:eastAsia="zh-CN"/>
          </w:rPr>
          <w:t>(三)、减少排放与废弃物管理</w:t>
        </w:r>
        <w:r>
          <w:tab/>
        </w:r>
        <w:r>
          <w:fldChar w:fldCharType="begin"/>
        </w:r>
        <w:r>
          <w:instrText xml:space="preserve"> PAGEREF _Toc10894 \h </w:instrText>
        </w:r>
        <w:r>
          <w:fldChar w:fldCharType="separate"/>
        </w:r>
        <w:r>
          <w:t>54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3"/>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随着全球市场一体化步伐的加快，跨界合作已经成为推动企业发展新趋势。本文档编制之初，即依据双方各自的市场定位、资源能力及未来发展规划，以期达成共识，并深入分析项目的可行性及潜在增值空间。本文档将详细论述合作双方的职责分工、合作流程以及期望成果，其内容和数据均不得用于商业目的，仅供学习和交流之用。我们期待以本计划书为基础，搭建一个稳定可靠的项目合作平台，共创双方利益的最大化。</w:t>
      </w:r>
    </w:p>
    <w:p>
      <w:pPr>
        <w:pStyle w:val="Heading1"/>
        <w:ind w:firstLine="560" w:firstLineChars="200"/>
        <w:rPr>
          <w:rFonts w:ascii="仿宋" w:eastAsia="仿宋" w:hAnsi="仿宋" w:cs="仿宋" w:hint="eastAsia"/>
          <w:sz w:val="28"/>
          <w:lang w:eastAsia="zh-CN"/>
        </w:rPr>
      </w:pPr>
      <w:bookmarkStart w:id="2" w:name="_Toc28118"/>
      <w:r>
        <w:rPr>
          <w:rFonts w:ascii="仿宋" w:eastAsia="仿宋" w:hAnsi="仿宋" w:cs="仿宋" w:hint="eastAsia"/>
          <w:sz w:val="28"/>
          <w:lang w:eastAsia="zh-CN"/>
        </w:rPr>
        <w:t>一、工程设计说明</w:t>
      </w:r>
      <w:bookmarkEnd w:id="2"/>
    </w:p>
    <w:p>
      <w:pPr>
        <w:pStyle w:val="Heading2"/>
        <w:rPr>
          <w:rFonts w:ascii="仿宋" w:eastAsia="仿宋" w:hAnsi="仿宋" w:cs="仿宋" w:hint="eastAsia"/>
          <w:lang w:eastAsia="zh-CN"/>
        </w:rPr>
      </w:pPr>
      <w:bookmarkStart w:id="3" w:name="_Toc11383"/>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4" w:name="_Toc24027"/>
      <w:r>
        <w:rPr>
          <w:rFonts w:ascii="仿宋" w:eastAsia="仿宋" w:hAnsi="仿宋" w:cs="仿宋" w:hint="eastAsia"/>
          <w:sz w:val="28"/>
          <w:lang w:eastAsia="zh-CN"/>
        </w:rPr>
        <w:t>(二)、玉米新组合项目工程建设标准规范</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玉米新组合项目的建设需要符合国家和地方的相关标准规范，确保施工过程和建成后的设施符合安全、环保、质量等方面的要求。各项建设标准规范将在设计中得到充分考虑和遵循。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5" w:name="_Toc21381"/>
      <w:r>
        <w:rPr>
          <w:rFonts w:ascii="仿宋" w:eastAsia="仿宋" w:hAnsi="仿宋" w:cs="仿宋" w:hint="eastAsia"/>
          <w:sz w:val="28"/>
          <w:lang w:eastAsia="zh-CN"/>
        </w:rPr>
        <w:t>(三)、玉米新组合项目总平面设计要求</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玉米新组合项目总平面设计要求将包括对玉米新组合项目用地的科学规划，确保合理的场地利用和各功能区域的合理布局。这涉及到交通流线、景观绿化、建筑分布等方面的综合考虑。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6" w:name="_Toc8182"/>
      <w:r>
        <w:rPr>
          <w:rFonts w:ascii="仿宋" w:eastAsia="仿宋" w:hAnsi="仿宋" w:cs="仿宋" w:hint="eastAsia"/>
          <w:sz w:val="28"/>
          <w:lang w:eastAsia="zh-CN"/>
        </w:rPr>
        <w:t>(四)、建筑设计规范和标准</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7" w:name="_Toc4488"/>
      <w:r>
        <w:rPr>
          <w:rFonts w:ascii="仿宋" w:eastAsia="仿宋" w:hAnsi="仿宋" w:cs="仿宋" w:hint="eastAsia"/>
          <w:sz w:val="28"/>
          <w:lang w:eastAsia="zh-CN"/>
        </w:rPr>
        <w:t>(五)、土建工程设计年限及安全等级</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8" w:name="_Toc23185"/>
      <w:r>
        <w:rPr>
          <w:rFonts w:ascii="仿宋" w:eastAsia="仿宋" w:hAnsi="仿宋" w:cs="仿宋" w:hint="eastAsia"/>
          <w:sz w:val="28"/>
          <w:lang w:eastAsia="zh-CN"/>
        </w:rPr>
        <w:t>(六)、建筑工程设计总体要求</w:t>
      </w:r>
      <w:bookmarkEnd w:id="8"/>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9" w:name="_Toc32490"/>
      <w:r>
        <w:rPr>
          <w:rFonts w:ascii="仿宋" w:eastAsia="仿宋" w:hAnsi="仿宋" w:cs="仿宋" w:hint="eastAsia"/>
          <w:sz w:val="28"/>
          <w:lang w:eastAsia="zh-CN"/>
        </w:rPr>
        <w:t>二、建设规划分析</w:t>
      </w:r>
      <w:bookmarkEnd w:id="9"/>
    </w:p>
    <w:p>
      <w:pPr>
        <w:pStyle w:val="Heading2"/>
        <w:rPr>
          <w:rFonts w:ascii="仿宋" w:eastAsia="仿宋" w:hAnsi="仿宋" w:cs="仿宋" w:hint="eastAsia"/>
          <w:lang w:eastAsia="zh-CN"/>
        </w:rPr>
      </w:pPr>
      <w:bookmarkStart w:id="10" w:name="_Toc18803"/>
      <w:r>
        <w:rPr>
          <w:rFonts w:ascii="仿宋" w:eastAsia="仿宋" w:hAnsi="仿宋" w:cs="仿宋" w:hint="eastAsia"/>
          <w:lang w:eastAsia="zh-CN"/>
        </w:rPr>
        <w:t>(一)、产品规划</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一、产品方案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产品方案的确定是基于多方面因素的综合考虑。我们充分考虑了国家及地方产业发展政策、市场需求状况、资源供应情况、企业资金筹措能力、生产工艺技术水平的先进程度以及玉米新组合项目经济效益和投资风险性等方面。主要产品定位于XX，具体品种将灵活调整以适应市场需求的变化。年生产计划根据人员及装备生产能力水平，结合市场需求预测情况，并将产量和销量紧密匹配。本报告按照初步产品方案进行测算，基于确定的产品方案、建设规模和预测的XX产品价格，预计年产量为XXX，预计年产值为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二、营销策略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坚持以市场需求为创业工作的核心，将玉米新组合项目产品需求市场作为出发点和落脚点。根据市场的动态变化，我们将灵活调整产品结构，真正做到市场需求决定产品生产。市场热点在哪里，我们的创新工作就紧随其后。为了适应市场需求的变化，我们将合理确定玉米新组合项目产品生产方案，并通过增加产品高附加值的方式，满足人们对玉米新组合项目产品的多样需求。在市场变化中不断调整产品生产方案，是我们持续提高产品竞争力和满足市场需求的关键策略。</w:t>
      </w:r>
    </w:p>
    <w:p>
      <w:pPr>
        <w:pStyle w:val="Heading2"/>
        <w:ind w:firstLine="560" w:firstLineChars="200"/>
        <w:rPr>
          <w:rFonts w:ascii="仿宋" w:eastAsia="仿宋" w:hAnsi="仿宋" w:cs="仿宋" w:hint="eastAsia"/>
          <w:sz w:val="28"/>
          <w:lang w:eastAsia="zh-CN"/>
        </w:rPr>
      </w:pPr>
      <w:bookmarkStart w:id="11" w:name="_Toc24914"/>
      <w:r>
        <w:rPr>
          <w:rFonts w:ascii="仿宋" w:eastAsia="仿宋" w:hAnsi="仿宋" w:cs="仿宋" w:hint="eastAsia"/>
          <w:sz w:val="28"/>
          <w:lang w:eastAsia="zh-CN"/>
        </w:rPr>
        <w:t>(二)、建设规模</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玉米新组合项目总征地面积为XX平方米，相当于约XX亩，其中净用地面积为XX平方米，处于红线范围内，折合约XX亩。玉米新组合项目规划的总建筑面积为XX平方米，其中规划建设主体工程占据XX平方米，计容建筑面积为XX平方米。预计建筑工程的投资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玉米新组合项目计划购置的设备总数为XX台（套），设备购置费用将达到XX万元。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玉米新组合项目的计划总投资为XX万元，预计年实现的营业收入将达到XX万元。这一投资将为玉米新组合项目提供充足的资金支持，确保玉米新组合项目能够高效运营并实现可观的经济效益。</w:t>
      </w:r>
    </w:p>
    <w:p>
      <w:pPr>
        <w:pStyle w:val="Heading1"/>
        <w:ind w:firstLine="560" w:firstLineChars="200"/>
        <w:rPr>
          <w:rFonts w:ascii="仿宋" w:eastAsia="仿宋" w:hAnsi="仿宋" w:cs="仿宋" w:hint="eastAsia"/>
          <w:sz w:val="28"/>
          <w:lang w:eastAsia="zh-CN"/>
        </w:rPr>
      </w:pPr>
      <w:bookmarkStart w:id="12" w:name="_Toc6324"/>
      <w:r>
        <w:rPr>
          <w:rFonts w:ascii="仿宋" w:eastAsia="仿宋" w:hAnsi="仿宋" w:cs="仿宋" w:hint="eastAsia"/>
          <w:sz w:val="28"/>
          <w:lang w:eastAsia="zh-CN"/>
        </w:rPr>
        <w:t>三、后期运营与管理</w:t>
      </w:r>
      <w:bookmarkEnd w:id="12"/>
    </w:p>
    <w:p>
      <w:pPr>
        <w:pStyle w:val="Heading2"/>
        <w:rPr>
          <w:rFonts w:ascii="仿宋" w:eastAsia="仿宋" w:hAnsi="仿宋" w:cs="仿宋" w:hint="eastAsia"/>
          <w:lang w:eastAsia="zh-CN"/>
        </w:rPr>
      </w:pPr>
      <w:bookmarkStart w:id="13" w:name="_Toc1342"/>
      <w:r>
        <w:rPr>
          <w:rFonts w:ascii="仿宋" w:eastAsia="仿宋" w:hAnsi="仿宋" w:cs="仿宋" w:hint="eastAsia"/>
          <w:lang w:eastAsia="zh-CN"/>
        </w:rPr>
        <w:t>(一)、玉米新组合项目运营管理机制</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在玉米新组合项目运营阶段，我们将建立完善的运营管理机制，以确保玉米新组合项目稳健运行和高效管理。关键要点包括：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1. 运营团队组建：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成立专业化的运营团队，囊括各领域专业人才，确保对玉米新组合项目各方面进行全面管理。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设立明确的职责和权限，建立协同工作的团队氛围。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运营计划与执行：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制定详细的运营计划，包括生产计划、人力资源计划、设备维护计划等，确保运营活动有序展开。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实施有效的执行机制，监督运营计划的执行，并根据实际情况及时调整。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3. 质量与安全管理：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建立质量管理体系，确保产品符合质量标准，提高客户满意度。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强化安全管理，制定安全操作规程，保障员工安全与生产环境的安全。</w:t>
      </w:r>
    </w:p>
    <w:p>
      <w:pPr>
        <w:pStyle w:val="Heading2"/>
        <w:ind w:firstLine="560" w:firstLineChars="200"/>
        <w:rPr>
          <w:rFonts w:ascii="仿宋" w:eastAsia="仿宋" w:hAnsi="仿宋" w:cs="仿宋" w:hint="eastAsia"/>
          <w:sz w:val="28"/>
          <w:lang w:eastAsia="zh-CN"/>
        </w:rPr>
      </w:pPr>
      <w:bookmarkStart w:id="14" w:name="_Toc6272"/>
      <w:r>
        <w:rPr>
          <w:rFonts w:ascii="仿宋" w:eastAsia="仿宋" w:hAnsi="仿宋" w:cs="仿宋" w:hint="eastAsia"/>
          <w:sz w:val="28"/>
          <w:lang w:eastAsia="zh-CN"/>
        </w:rPr>
        <w:t>(二)、人员培训与知识转移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为确保团队的持续发展和知识积累，我们将实施全面的人员培训与知识转移计划：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1. 培训计划设计：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制定全员培训计划，包括技术培训、管理培训、安全培训等，提高团队整体素质。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根据个人发展需要，制定个性化培训计划，促使员工在职业生涯中不断成长。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2. 知识转移机制：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建立知识分享平台，鼓励团队成员分享专业知识和经验。</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实施xxx制度，促使老员工将经验传承给新员工，实现知识的有机延续。</w:t>
      </w:r>
    </w:p>
    <w:p>
      <w:pPr>
        <w:pStyle w:val="Heading2"/>
        <w:ind w:firstLine="560" w:firstLineChars="200"/>
        <w:rPr>
          <w:rFonts w:ascii="仿宋" w:eastAsia="仿宋" w:hAnsi="仿宋" w:cs="仿宋" w:hint="eastAsia"/>
          <w:sz w:val="28"/>
          <w:lang w:eastAsia="zh-CN"/>
        </w:rPr>
      </w:pPr>
      <w:bookmarkStart w:id="15" w:name="_Toc24904"/>
      <w:r>
        <w:rPr>
          <w:rFonts w:ascii="仿宋" w:eastAsia="仿宋" w:hAnsi="仿宋" w:cs="仿宋" w:hint="eastAsia"/>
          <w:sz w:val="28"/>
          <w:lang w:eastAsia="zh-CN"/>
        </w:rPr>
        <w:t>(三)、设备维护与保养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为确保设备的稳定运行和寿命的延长，我们将采取科学的设备维护与保养策略：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制定维护计划：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制定设备维护计划，包括定期保养、预防性维护和紧急维修，确保设备运行的可靠性和稳定性。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通过先进的维护管理系统，实现对设备状态的实时监测和分析。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2. 培训维护人员：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对设备维护人员进行专业培训，提高其技能水平，确保能够独立完成设备维护和故障排除。</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强调维护人员的责任心和紧急响应能力，以快速应对设备突发问题。</w:t>
      </w:r>
    </w:p>
    <w:p>
      <w:pPr>
        <w:pStyle w:val="Heading2"/>
        <w:ind w:firstLine="560" w:firstLineChars="200"/>
        <w:rPr>
          <w:rFonts w:ascii="仿宋" w:eastAsia="仿宋" w:hAnsi="仿宋" w:cs="仿宋" w:hint="eastAsia"/>
          <w:sz w:val="28"/>
          <w:lang w:eastAsia="zh-CN"/>
        </w:rPr>
      </w:pPr>
      <w:bookmarkStart w:id="16" w:name="_Toc6077"/>
      <w:r>
        <w:rPr>
          <w:rFonts w:ascii="仿宋" w:eastAsia="仿宋" w:hAnsi="仿宋" w:cs="仿宋" w:hint="eastAsia"/>
          <w:sz w:val="28"/>
          <w:lang w:eastAsia="zh-CN"/>
        </w:rPr>
        <w:t>(四)、定期检查与评估</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为保持玉米新组合项目的高效运行和不断改进，我们将定期进行检查与评估：</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定期运营检查：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建立定期的运营检查机制，对生产过程、质量控制、安全环保等方面进行全面检查。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及时发现问题并提出改进意见，确保运营过程的稳定性。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绩效评估与持续改进：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进行全员绩效评估，激励员工的工作积极性。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进行定期的管理评估，通过数据分析和反馈，实施持续改进，提升整体管理水平。</w:t>
      </w:r>
    </w:p>
    <w:p>
      <w:pPr>
        <w:pStyle w:val="Heading1"/>
        <w:ind w:firstLine="560" w:firstLineChars="200"/>
        <w:rPr>
          <w:rFonts w:ascii="仿宋" w:eastAsia="仿宋" w:hAnsi="仿宋" w:cs="仿宋" w:hint="eastAsia"/>
          <w:sz w:val="28"/>
          <w:lang w:eastAsia="zh-CN"/>
        </w:rPr>
      </w:pPr>
      <w:bookmarkStart w:id="17" w:name="_Toc14499"/>
      <w:r>
        <w:rPr>
          <w:rFonts w:ascii="仿宋" w:eastAsia="仿宋" w:hAnsi="仿宋" w:cs="仿宋" w:hint="eastAsia"/>
          <w:sz w:val="28"/>
          <w:lang w:eastAsia="zh-CN"/>
        </w:rPr>
        <w:t>四、玉米新组合项目概论</w:t>
      </w:r>
      <w:bookmarkEnd w:id="17"/>
    </w:p>
    <w:p>
      <w:pPr>
        <w:pStyle w:val="Heading2"/>
        <w:rPr>
          <w:rFonts w:ascii="仿宋" w:eastAsia="仿宋" w:hAnsi="仿宋" w:cs="仿宋" w:hint="eastAsia"/>
          <w:lang w:eastAsia="zh-CN"/>
        </w:rPr>
      </w:pPr>
      <w:bookmarkStart w:id="18" w:name="_Toc25871"/>
      <w:r>
        <w:rPr>
          <w:rFonts w:ascii="仿宋" w:eastAsia="仿宋" w:hAnsi="仿宋" w:cs="仿宋" w:hint="eastAsia"/>
          <w:lang w:eastAsia="zh-CN"/>
        </w:rPr>
        <w:t>(一)、创新计划及玉米新组合项目性质</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XX玉米新组合项目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玉米新组合项目建设性质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玉米新组合项目为新建玉米新组合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19" w:name="_Toc24227"/>
      <w:r>
        <w:rPr>
          <w:rFonts w:ascii="仿宋" w:eastAsia="仿宋" w:hAnsi="仿宋" w:cs="仿宋" w:hint="eastAsia"/>
          <w:sz w:val="28"/>
          <w:lang w:eastAsia="zh-CN"/>
        </w:rPr>
        <w:t>(二)、主管单位与玉米新组合项目执行方</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20" w:name="_Toc12496"/>
      <w:r>
        <w:rPr>
          <w:rFonts w:ascii="仿宋" w:eastAsia="仿宋" w:hAnsi="仿宋" w:cs="仿宋" w:hint="eastAsia"/>
          <w:sz w:val="28"/>
          <w:lang w:eastAsia="zh-CN"/>
        </w:rPr>
        <w:t>(三)、战略协作伙伴</w:t>
      </w:r>
      <w:bookmarkEnd w:id="20"/>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21" w:name="_Toc2880"/>
      <w:r>
        <w:rPr>
          <w:rFonts w:ascii="仿宋" w:eastAsia="仿宋" w:hAnsi="仿宋" w:cs="仿宋" w:hint="eastAsia"/>
          <w:sz w:val="28"/>
          <w:lang w:eastAsia="zh-CN"/>
        </w:rPr>
        <w:t>(四)、玉米新组合项目提出背景和合理性</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(一) 玉米新组合项目背景分析</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玉米新组合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玉米新组合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玉米新组合项目中取得显著的业绩。玉米新组合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提出之前，公司进行了全面的市场调研和前期验证工作。这包括对潜在市场的需求分析、竞争对手的情报搜集、潜在客户的反馈等。通过这些工作，我们确信玉米新组合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公司的战略规划和业务布局对玉米新组合项目提出起到了指导作用。玉米新组合项目的提出是为了实现公司更广泛的战略目标，强化在特定领域的竞争实力，实现战略的有序推进和全面实施。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22" w:name="_Toc8181"/>
      <w:r>
        <w:rPr>
          <w:rFonts w:ascii="仿宋" w:eastAsia="仿宋" w:hAnsi="仿宋" w:cs="仿宋" w:hint="eastAsia"/>
          <w:sz w:val="28"/>
          <w:lang w:eastAsia="zh-CN"/>
        </w:rPr>
        <w:t>(五)、玉米新组合项目选址和土地综合评估</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玉米新组合项目选址于xxx区，该区地理位置优越，便于物流和人员流动。地处交通枢纽，对于物资运输和市场覆盖都有明显的优势。同时，该区自然环境优美，有利于玉米新组合项目的可持续发展。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xxx区具备繁荣的经济环境，市场需求旺盛，为玉米新组合项目提供了广阔的发展空间。区域内产业结构合理，对相关产业的支持和引导政策积极，为玉米新组合项目的发展提供了有力支持。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选址用地面积为XXXX平方米，用地状况平整且面积充足，为玉米新组合项目建设提供了良好的条件。规划布局合理，充分考虑了未来的扩展和发展需求，确保玉米新组合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玉米新组合项目充分考虑生态环保和社会责任。通过采取现代化的环保技术和管理手段，确保玉米新组合项目对周边生态环境的影响最小。玉米新组合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考虑到xxx区的地理位置、区域经济环境、用地状况等因素，该用地选址为玉米新组合项目提供了得天独厚的优势。用地规模适中，布局合理，有望成为玉米新组合项目长期稳健发展的有力支持。</w:t>
      </w:r>
    </w:p>
    <w:p>
      <w:pPr>
        <w:pStyle w:val="Heading2"/>
        <w:ind w:firstLine="560" w:firstLineChars="200"/>
        <w:rPr>
          <w:rFonts w:ascii="仿宋" w:eastAsia="仿宋" w:hAnsi="仿宋" w:cs="仿宋" w:hint="eastAsia"/>
          <w:sz w:val="28"/>
          <w:lang w:eastAsia="zh-CN"/>
        </w:rPr>
      </w:pPr>
      <w:bookmarkStart w:id="23" w:name="_Toc28921"/>
      <w:r>
        <w:rPr>
          <w:rFonts w:ascii="仿宋" w:eastAsia="仿宋" w:hAnsi="仿宋" w:cs="仿宋" w:hint="eastAsia"/>
          <w:sz w:val="28"/>
          <w:lang w:eastAsia="zh-CN"/>
        </w:rPr>
        <w:t>(六)、土木工程建设目标</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净用地面积为XXX平方米，建筑物基底占地面积XXX平方米，总建筑面积达到XXX平方米。其中，规划建设主体工程占地XXXX平方米，为玉米新组合项目的核心建设区域。此外，玉米新组合项目规划绿化面积为XXX平方米，通过合理规划和设计，将注重打造绿色、生态友好的玉米新组合项目环境。</w:t>
      </w:r>
    </w:p>
    <w:p>
      <w:pPr>
        <w:pStyle w:val="Heading2"/>
        <w:ind w:firstLine="560" w:firstLineChars="200"/>
        <w:rPr>
          <w:rFonts w:ascii="仿宋" w:eastAsia="仿宋" w:hAnsi="仿宋" w:cs="仿宋" w:hint="eastAsia"/>
          <w:sz w:val="28"/>
          <w:lang w:eastAsia="zh-CN"/>
        </w:rPr>
      </w:pPr>
      <w:bookmarkStart w:id="24" w:name="_Toc7930"/>
      <w:r>
        <w:rPr>
          <w:rFonts w:ascii="仿宋" w:eastAsia="仿宋" w:hAnsi="仿宋" w:cs="仿宋" w:hint="eastAsia"/>
          <w:sz w:val="28"/>
          <w:lang w:eastAsia="zh-CN"/>
        </w:rPr>
        <w:t>(七)、设备采购计划</w:t>
      </w:r>
      <w:bookmarkEnd w:id="24"/>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计划购置设备共计XXX台（套），主要包括：XXX生产线、XX设备、XX机、XX机、XXX仪等。设备购置费用为XXX万元，这些设备将在玉米新组合项目实施中发挥重要作用，支持玉米新组合项目的正常运营和生产。</w:t>
      </w:r>
    </w:p>
    <w:p>
      <w:pPr>
        <w:pStyle w:val="Heading2"/>
        <w:ind w:firstLine="560" w:firstLineChars="200"/>
        <w:rPr>
          <w:rFonts w:ascii="仿宋" w:eastAsia="仿宋" w:hAnsi="仿宋" w:cs="仿宋" w:hint="eastAsia"/>
          <w:sz w:val="28"/>
          <w:lang w:eastAsia="zh-CN"/>
        </w:rPr>
      </w:pPr>
      <w:bookmarkStart w:id="25" w:name="_Toc1663"/>
      <w:r>
        <w:rPr>
          <w:rFonts w:ascii="仿宋" w:eastAsia="仿宋" w:hAnsi="仿宋" w:cs="仿宋" w:hint="eastAsia"/>
          <w:sz w:val="28"/>
          <w:lang w:eastAsia="zh-CN"/>
        </w:rPr>
        <w:t>(八)、产品规划与开发方案</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根据玉米新组合项目建设规划，达产年产品规划设计方案为XXX单位/年。这一方案综合考虑了XXX集团企业的发展战略、产品市场定位、资金筹措能力、产能发展需求、技术条件、销售渠道和策略、管理经验，以及相应的配套设备、人员素质，以及玉米新组合项目所在地的建设条件、运输条件，以及XXX集团的投资能力和原辅材料的供应保障能力等多方面因素。</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玉米新组合项目采用规模化、流水线生产方式进行布局，秉持“循序渐进、量入而出”的原则。这样的布局有助于提高生产效率，优化生产流程，确保产品质量，同时也有利于实现玉米新组合项目的可持续发展。</w:t>
      </w:r>
    </w:p>
    <w:p>
      <w:pPr>
        <w:pStyle w:val="Heading2"/>
        <w:ind w:firstLine="560" w:firstLineChars="200"/>
        <w:rPr>
          <w:rFonts w:ascii="仿宋" w:eastAsia="仿宋" w:hAnsi="仿宋" w:cs="仿宋" w:hint="eastAsia"/>
          <w:sz w:val="28"/>
          <w:lang w:eastAsia="zh-CN"/>
        </w:rPr>
      </w:pPr>
      <w:bookmarkStart w:id="26" w:name="_Toc15688"/>
      <w:r>
        <w:rPr>
          <w:rFonts w:ascii="仿宋" w:eastAsia="仿宋" w:hAnsi="仿宋" w:cs="仿宋" w:hint="eastAsia"/>
          <w:sz w:val="28"/>
          <w:lang w:eastAsia="zh-CN"/>
        </w:rPr>
        <w:t>(九)、原材料供应保障</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的基础依赖于一系列主要原材料及辅助材料，其中包括Xxx、xxx、xx、xxx、xx等关键成分。为了确保玉米新组合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玉米新组合项目对原辅材料高标准的要求。他们拥有强大的生产能力和供应链体系，能够灵活应对市场变化，确保在玉米新组合项目运营过程中不会出现原材料短缺或质量波动的情况。</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值得一提的是，Xxx集团的供货单位具备强大的资源整合能力，能够适应玉米新组合项目未来扩大生产规模的需求。通过与这些供货商的密切合作，Xxx集团将确保玉米新组合项目在原材料供应方面具有高度的稳定性和可持续性，为玉米新组合项目的长期发展打下坚实的基础。这一战略性选择有助于提升玉米新组合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27" w:name="_Toc19217"/>
      <w:r>
        <w:rPr>
          <w:rFonts w:ascii="仿宋" w:eastAsia="仿宋" w:hAnsi="仿宋" w:cs="仿宋" w:hint="eastAsia"/>
          <w:sz w:val="28"/>
          <w:lang w:eastAsia="zh-CN"/>
        </w:rPr>
        <w:t>(十)、玉米新组合项目能源消耗分析</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1. 玉米新组合项目能耗概况：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玉米新组合项目年用电量达到XXX千瓦时，相当于消耗了XX吨标准煤。这一电力需求覆盖了XX玉米新组合项目的生产、办公以及公用设施等各方面的用电需求。通过合理的电力规划，确保玉米新组合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玉米新组合项目用水情况：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玉米新组合项目年总用水量达到XXX立方米，相当于消耗了XX吨标准煤。主要用水包括生产补给水和办公及生活用水。玉米新组合项目通过连接到xxx产业示范园区的市政管网，实现了对可靠水源的充分利用。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玉米新组合项目年用电量和总用水量的综合总耗能量（当量值）为XX吨标准煤/年。在达产年，玉米新组合项目实现了XX吨标准煤/年的综合节能，总节能率达到了XX%。这意味着玉米新组合项目在能源利用方面取得了显著的效果，通过采取综合性的节能措施，为企业节省了大量能源成本。</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这些数据不仅反映了玉米新组合项目的能源需求和使用情况，还凸显了玉米新组合项目在能源管理和节能方面所取得的显著成就。通过细致的能耗统计和全面的节能措施，玉米新组合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28" w:name="_Toc23735"/>
      <w:r>
        <w:rPr>
          <w:rFonts w:ascii="仿宋" w:eastAsia="仿宋" w:hAnsi="仿宋" w:cs="仿宋" w:hint="eastAsia"/>
          <w:sz w:val="28"/>
          <w:lang w:eastAsia="zh-CN"/>
        </w:rPr>
        <w:t>(十一)、环境保护</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的规划与设计充分契合xxx产业示范园区的发展方向，遵循了该园区的产业结构调整规划以及国家产业发展政策。我们深刻理解并积极响应国家对产业升级、结构优化的号召，确保玉米新组合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玉米新组合项目采取了全面而实际可行的治理措施，针对各类污染物制定了科学有效的控制方案，严格按照国家规定的排放标准执行。通过玉米新组合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玉米新组合项目设计中，我们强调了清洁生产的理念，采用了清洁生产工艺，并选择了清洁原材料，以生产环保型产品。同时，我们实施了全面而有效的清洁生产措施，以达到减少和消除污染的目标。在玉米新组合项目建成投产后，各项环境指标将严格符合国家和地方清洁生产的标准要求，确保玉米新组合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29" w:name="_Toc17016"/>
      <w:r>
        <w:rPr>
          <w:rFonts w:ascii="仿宋" w:eastAsia="仿宋" w:hAnsi="仿宋" w:cs="仿宋" w:hint="eastAsia"/>
          <w:sz w:val="28"/>
          <w:lang w:eastAsia="zh-CN"/>
        </w:rPr>
        <w:t>(十二)、玉米新组合项目进度规划与执行</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30" w:name="_Toc7692"/>
      <w:r>
        <w:rPr>
          <w:rFonts w:ascii="仿宋" w:eastAsia="仿宋" w:hAnsi="仿宋" w:cs="仿宋" w:hint="eastAsia"/>
          <w:sz w:val="28"/>
          <w:lang w:eastAsia="zh-CN"/>
        </w:rPr>
        <w:t>(十三)、经济效益分析与投资预估</w:t>
      </w:r>
      <w:bookmarkEnd w:id="30"/>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(一) 玉米新组合项目总投资及资金构成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玉米新组合项目总投资预计为XXX万元，其中固定资产投资为XXX万元，占玉米新组合项目总投资的XX%；流动资金为XXX万元，占玉米新组合项目总投资的XX%。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目前，该玉米新组合项目的资金筹措阶段由企业自筹，通过内部资金和融资等方式满足玉米新组合项目启动和实施的资金需求。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玉米新组合项目预期经济效益规划目标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玉米新组合项目预期在达产年实现营业收入达XXX万元，总成本费用为XXX万元，税金及附加为XXX万元，实现利润总额为XXX万元，利税总额为XXX万元，税后净利润达XXX万元，达产年纳税总额为XXX万元。在达产年，玉米新组合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这些预期经济效益规划目标反映了玉米新组合项目在经济层面的可行性和潜在收益，为玉米新组合项目的推进和实施提供了有力的经济支持。</w:t>
      </w:r>
    </w:p>
    <w:p>
      <w:pPr>
        <w:pStyle w:val="Heading2"/>
        <w:ind w:firstLine="560" w:firstLineChars="200"/>
        <w:rPr>
          <w:rFonts w:ascii="仿宋" w:eastAsia="仿宋" w:hAnsi="仿宋" w:cs="仿宋" w:hint="eastAsia"/>
          <w:sz w:val="28"/>
          <w:lang w:eastAsia="zh-CN"/>
        </w:rPr>
      </w:pPr>
      <w:bookmarkStart w:id="31" w:name="_Toc3574"/>
      <w:r>
        <w:rPr>
          <w:rFonts w:ascii="仿宋" w:eastAsia="仿宋" w:hAnsi="仿宋" w:cs="仿宋" w:hint="eastAsia"/>
          <w:sz w:val="28"/>
          <w:lang w:eastAsia="zh-CN"/>
        </w:rPr>
        <w:t>(十四)、报告详解与解释</w:t>
      </w:r>
      <w:bookmarkEnd w:id="31"/>
    </w:p>
    <w:p>
      <w:pPr>
        <w:ind w:firstLine="560" w:firstLineChars="200"/>
        <w:rPr>
          <w:rFonts w:ascii="仿宋" w:eastAsia="仿宋" w:hAnsi="仿宋" w:cs="仿宋" w:hint="eastAsia"/>
          <w:sz w:val="28"/>
        </w:rPr>
      </w:pPr>
      <w:r>
        <w:rPr>
          <w:rFonts w:ascii="仿宋" w:eastAsia="仿宋" w:hAnsi="仿宋" w:cs="仿宋" w:hint="eastAsia"/>
          <w:sz w:val="28"/>
          <w:lang w:eastAsia="zh-CN"/>
        </w:rPr>
        <w:t>1、玉米新组合项目符合政策和示范园区发展需求：</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玉米新组合项目不仅完全符合国家产业发展政策和规划要求，还与XXX产业示范园区及XXX产业示范园区的XX行业布局和结构调整政策相契合。玉米新组合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2、玉米新组合项目对示范园区经济的促进作用：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玉米新组合项目”。这一建设将不仅有力促进XXX产业示范园区的经济发展，创造了XX个就业职位，达产年纳税总额达到XX万元，更将通过玉米新组合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3、玉米新组合项目的经济效益和投资回报率：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玉米新组合项目达产年投资利润率高达XX%，投资利税率达到XX%，全部投资回报率为XX%，而全部投资回收期仅为XX年（含建设期）。这意味着玉米新组合项目不仅具备强大的盈利能力，同时展现了卓越的抗风险能力，为投资者带来了可观的经济回报，进一步确保了玉米新组合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玉米新组合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在经济效益、社会效益、环境保护和清洁生产等方面，本玉米新组合项目的建设和实施都呈现出积极而可行的前景。</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https://d.book118.com/336024142051010044</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玉米新组合项目发展计划</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8B42B13"/>
    <w:rsid w:val="2CCA2C19"/>
    <w:rsid w:val="38B42B13"/>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336024142051010044"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2024-01-31T12:39:00Z</dcterms:created>
  <dcterms:modified xsi:type="dcterms:W3CDTF">2024-01-31T12:39:16Z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02ED53B58FDE401688CEC7597D43EF1C_11</vt:lpwstr>
  </property>
  <property fmtid="{D5CDD505-2E9C-101B-9397-08002B2CF9AE}" pid="3" name="KSOProductBuildVer">
    <vt:lpwstr>2052-12.1.0.16250</vt:lpwstr>
  </property>
</Properties>
</file>