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程序指令配电器市场分析及竞争策略报告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154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_Toc11154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61" w:history="1">
        <w:r>
          <w:rPr>
            <w:rFonts w:ascii="仿宋" w:eastAsia="仿宋" w:hAnsi="仿宋" w:cs="仿宋" w:hint="eastAsia"/>
            <w:lang w:val="en-US"/>
          </w:rPr>
          <w:t>一、经济效益分析</w:t>
        </w:r>
        <w:r>
          <w:tab/>
        </w:r>
        <w:r>
          <w:fldChar w:fldCharType="begin"/>
        </w:r>
        <w:r>
          <w:instrText xml:space="preserve"> PAGEREF _Toc21861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5" w:history="1">
        <w:r>
          <w:rPr>
            <w:rFonts w:ascii="仿宋" w:eastAsia="仿宋" w:hAnsi="仿宋" w:cs="仿宋" w:hint="eastAsia"/>
            <w:lang w:val="en-US"/>
          </w:rPr>
          <w:t>(一)、投资情况说明</w:t>
        </w:r>
        <w:r>
          <w:tab/>
        </w:r>
        <w:r>
          <w:fldChar w:fldCharType="begin"/>
        </w:r>
        <w:r>
          <w:instrText xml:space="preserve"> PAGEREF _Toc16935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4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_Toc30944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6" w:history="1">
        <w:r>
          <w:rPr>
            <w:rFonts w:ascii="仿宋" w:eastAsia="仿宋" w:hAnsi="仿宋" w:cs="仿宋" w:hint="eastAsia"/>
            <w:lang w:val="en-US"/>
          </w:rPr>
          <w:t>(三)、程序指令配电器项目盈利能力分析</w:t>
        </w:r>
        <w:r>
          <w:tab/>
        </w:r>
        <w:r>
          <w:fldChar w:fldCharType="begin"/>
        </w:r>
        <w:r>
          <w:instrText xml:space="preserve"> PAGEREF _Toc27306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07" w:history="1">
        <w:r>
          <w:rPr>
            <w:rFonts w:ascii="仿宋" w:eastAsia="仿宋" w:hAnsi="仿宋" w:cs="仿宋" w:hint="eastAsia"/>
            <w:lang w:val="en-US"/>
          </w:rPr>
          <w:t>二、程序指令配电器项目文档管理</w:t>
        </w:r>
        <w:r>
          <w:tab/>
        </w:r>
        <w:r>
          <w:fldChar w:fldCharType="begin"/>
        </w:r>
        <w:r>
          <w:instrText xml:space="preserve"> PAGEREF _Toc27807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5" w:history="1">
        <w:r>
          <w:rPr>
            <w:rFonts w:ascii="仿宋" w:eastAsia="仿宋" w:hAnsi="仿宋" w:cs="仿宋" w:hint="eastAsia"/>
            <w:lang w:val="en-US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_Toc21815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0" w:history="1">
        <w:r>
          <w:rPr>
            <w:rFonts w:ascii="仿宋" w:eastAsia="仿宋" w:hAnsi="仿宋" w:cs="仿宋" w:hint="eastAsia"/>
            <w:lang w:val="en-US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_Toc12980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2" w:history="1">
        <w:r>
          <w:rPr>
            <w:rFonts w:ascii="仿宋" w:eastAsia="仿宋" w:hAnsi="仿宋" w:cs="仿宋" w:hint="eastAsia"/>
            <w:lang w:val="en-US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_Toc27742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86" w:history="1">
        <w:r>
          <w:rPr>
            <w:rFonts w:ascii="仿宋" w:eastAsia="仿宋" w:hAnsi="仿宋" w:cs="仿宋" w:hint="eastAsia"/>
            <w:lang w:val="en-US"/>
          </w:rPr>
          <w:t>三、经营分析</w:t>
        </w:r>
        <w:r>
          <w:tab/>
        </w:r>
        <w:r>
          <w:fldChar w:fldCharType="begin"/>
        </w:r>
        <w:r>
          <w:instrText xml:space="preserve"> PAGEREF _Toc16686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4" w:history="1">
        <w:r>
          <w:rPr>
            <w:rFonts w:ascii="仿宋" w:eastAsia="仿宋" w:hAnsi="仿宋" w:cs="仿宋" w:hint="eastAsia"/>
            <w:lang w:val="en-US"/>
          </w:rPr>
          <w:t>(一)、运营情况说明</w:t>
        </w:r>
        <w:r>
          <w:tab/>
        </w:r>
        <w:r>
          <w:fldChar w:fldCharType="begin"/>
        </w:r>
        <w:r>
          <w:instrText xml:space="preserve"> PAGEREF _Toc5314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1" w:history="1">
        <w:r>
          <w:rPr>
            <w:rFonts w:ascii="仿宋" w:eastAsia="仿宋" w:hAnsi="仿宋" w:cs="仿宋" w:hint="eastAsia"/>
            <w:lang w:val="en-US"/>
          </w:rPr>
          <w:t>(二)、程序指令配电器项目运营组织结构</w:t>
        </w:r>
        <w:r>
          <w:tab/>
        </w:r>
        <w:r>
          <w:fldChar w:fldCharType="begin"/>
        </w:r>
        <w:r>
          <w:instrText xml:space="preserve"> PAGEREF _Toc23981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73" w:history="1">
        <w:r>
          <w:rPr>
            <w:rFonts w:ascii="仿宋" w:eastAsia="仿宋" w:hAnsi="仿宋" w:cs="仿宋" w:hint="eastAsia"/>
            <w:lang w:val="en-US"/>
          </w:rPr>
          <w:t>四、程序指令配电器行业发展形势分析</w:t>
        </w:r>
        <w:r>
          <w:tab/>
        </w:r>
        <w:r>
          <w:fldChar w:fldCharType="begin"/>
        </w:r>
        <w:r>
          <w:instrText xml:space="preserve"> PAGEREF _Toc19173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3" w:history="1">
        <w:r>
          <w:rPr>
            <w:rFonts w:ascii="仿宋" w:eastAsia="仿宋" w:hAnsi="仿宋" w:cs="仿宋" w:hint="eastAsia"/>
            <w:lang w:val="en-US"/>
          </w:rPr>
          <w:t>(一)、程序指令配电器行业发展形势分析</w:t>
        </w:r>
        <w:r>
          <w:tab/>
        </w:r>
        <w:r>
          <w:fldChar w:fldCharType="begin"/>
        </w:r>
        <w:r>
          <w:instrText xml:space="preserve"> PAGEREF _Toc12933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06" w:history="1">
        <w:r>
          <w:rPr>
            <w:rFonts w:ascii="仿宋" w:eastAsia="仿宋" w:hAnsi="仿宋" w:cs="仿宋" w:hint="eastAsia"/>
            <w:lang w:val="en-US"/>
          </w:rPr>
          <w:t>五、建设内容与产品方案</w:t>
        </w:r>
        <w:r>
          <w:tab/>
        </w:r>
        <w:r>
          <w:fldChar w:fldCharType="begin"/>
        </w:r>
        <w:r>
          <w:instrText xml:space="preserve"> PAGEREF _Toc6206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4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_Toc20984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5" w:history="1">
        <w:r>
          <w:rPr>
            <w:rFonts w:ascii="仿宋" w:eastAsia="仿宋" w:hAnsi="仿宋" w:cs="仿宋" w:hint="eastAsia"/>
            <w:lang w:val="en-US"/>
          </w:rPr>
          <w:t>(二)、程序指令配电器产品规划方案及生产纲领</w:t>
        </w:r>
        <w:r>
          <w:tab/>
        </w:r>
        <w:r>
          <w:fldChar w:fldCharType="begin"/>
        </w:r>
        <w:r>
          <w:instrText xml:space="preserve"> PAGEREF _Toc25095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71" w:history="1">
        <w:r>
          <w:rPr>
            <w:rFonts w:ascii="仿宋" w:eastAsia="仿宋" w:hAnsi="仿宋" w:cs="仿宋" w:hint="eastAsia"/>
            <w:lang w:val="en-US"/>
          </w:rPr>
          <w:t>六、程序指令配电器行业前景</w:t>
        </w:r>
        <w:r>
          <w:tab/>
        </w:r>
        <w:r>
          <w:fldChar w:fldCharType="begin"/>
        </w:r>
        <w:r>
          <w:instrText xml:space="preserve"> PAGEREF _Toc16471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5" w:history="1">
        <w:r>
          <w:rPr>
            <w:rFonts w:ascii="仿宋" w:eastAsia="仿宋" w:hAnsi="仿宋" w:cs="仿宋" w:hint="eastAsia"/>
            <w:lang w:val="en-US"/>
          </w:rPr>
          <w:t>(一)、市场增长预测</w:t>
        </w:r>
        <w:r>
          <w:tab/>
        </w:r>
        <w:r>
          <w:fldChar w:fldCharType="begin"/>
        </w:r>
        <w:r>
          <w:instrText xml:space="preserve"> PAGEREF _Toc26465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0" w:history="1">
        <w:r>
          <w:rPr>
            <w:rFonts w:ascii="仿宋" w:eastAsia="仿宋" w:hAnsi="仿宋" w:cs="仿宋" w:hint="eastAsia"/>
            <w:lang w:val="en-US"/>
          </w:rPr>
          <w:t>(二)、新兴市场机会</w:t>
        </w:r>
        <w:r>
          <w:tab/>
        </w:r>
        <w:r>
          <w:fldChar w:fldCharType="begin"/>
        </w:r>
        <w:r>
          <w:instrText xml:space="preserve"> PAGEREF _Toc9220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3" w:history="1">
        <w:r>
          <w:rPr>
            <w:rFonts w:ascii="仿宋" w:eastAsia="仿宋" w:hAnsi="仿宋" w:cs="仿宋" w:hint="eastAsia"/>
            <w:lang w:val="en-US"/>
          </w:rPr>
          <w:t>(三)、技术前景展望</w:t>
        </w:r>
        <w:r>
          <w:tab/>
        </w:r>
        <w:r>
          <w:fldChar w:fldCharType="begin"/>
        </w:r>
        <w:r>
          <w:instrText xml:space="preserve"> PAGEREF _Toc12743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6" w:history="1">
        <w:r>
          <w:rPr>
            <w:rFonts w:ascii="仿宋" w:eastAsia="仿宋" w:hAnsi="仿宋" w:cs="仿宋" w:hint="eastAsia"/>
            <w:lang w:val="en-US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_Toc29356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79" w:history="1">
        <w:r>
          <w:rPr>
            <w:rFonts w:ascii="仿宋" w:eastAsia="仿宋" w:hAnsi="仿宋" w:cs="仿宋" w:hint="eastAsia"/>
            <w:lang w:val="en-US"/>
          </w:rPr>
          <w:t>七、程序指令配电器项目选址方案</w:t>
        </w:r>
        <w:r>
          <w:tab/>
        </w:r>
        <w:r>
          <w:fldChar w:fldCharType="begin"/>
        </w:r>
        <w:r>
          <w:instrText xml:space="preserve"> PAGEREF _Toc4579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8" w:history="1">
        <w:r>
          <w:rPr>
            <w:rFonts w:ascii="仿宋" w:eastAsia="仿宋" w:hAnsi="仿宋" w:cs="仿宋" w:hint="eastAsia"/>
            <w:lang w:val="en-US"/>
          </w:rPr>
          <w:t>(一)、程序指令配电器项目选址原则</w:t>
        </w:r>
        <w:r>
          <w:tab/>
        </w:r>
        <w:r>
          <w:fldChar w:fldCharType="begin"/>
        </w:r>
        <w:r>
          <w:instrText xml:space="preserve"> PAGEREF _Toc27958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2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_Toc21572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01" w:history="1">
        <w:r>
          <w:rPr>
            <w:rFonts w:ascii="仿宋" w:eastAsia="仿宋" w:hAnsi="仿宋" w:cs="仿宋" w:hint="eastAsia"/>
            <w:lang w:val="en-US"/>
          </w:rPr>
          <w:t>(三)、产业发展方向</w:t>
        </w:r>
        <w:r>
          <w:tab/>
        </w:r>
        <w:r>
          <w:fldChar w:fldCharType="begin"/>
        </w:r>
        <w:r>
          <w:instrText xml:space="preserve"> PAGEREF _Toc2101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9" w:history="1">
        <w:r>
          <w:rPr>
            <w:rFonts w:ascii="仿宋" w:eastAsia="仿宋" w:hAnsi="仿宋" w:cs="仿宋" w:hint="eastAsia"/>
            <w:lang w:val="en-US"/>
          </w:rPr>
          <w:t>(四)、程序指令配电器项目选址综合评价</w:t>
        </w:r>
        <w:r>
          <w:tab/>
        </w:r>
        <w:r>
          <w:fldChar w:fldCharType="begin"/>
        </w:r>
        <w:r>
          <w:instrText xml:space="preserve"> PAGEREF _Toc29829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95" w:history="1">
        <w:r>
          <w:rPr>
            <w:rFonts w:ascii="仿宋" w:eastAsia="仿宋" w:hAnsi="仿宋" w:cs="仿宋" w:hint="eastAsia"/>
            <w:lang w:val="en-US"/>
          </w:rPr>
          <w:t>八、环境和生态影响分析</w:t>
        </w:r>
        <w:r>
          <w:tab/>
        </w:r>
        <w:r>
          <w:fldChar w:fldCharType="begin"/>
        </w:r>
        <w:r>
          <w:instrText xml:space="preserve"> PAGEREF _Toc3295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_Toc2785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4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_Toc24284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6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_Toc20306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9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_Toc30059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2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_Toc9892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4" w:history="1">
        <w:r>
          <w:rPr>
            <w:rFonts w:ascii="仿宋" w:eastAsia="仿宋" w:hAnsi="仿宋" w:cs="仿宋" w:hint="eastAsia"/>
            <w:lang w:val="en-US"/>
          </w:rPr>
          <w:t>九、供应链管理</w:t>
        </w:r>
        <w:r>
          <w:tab/>
        </w:r>
        <w:r>
          <w:fldChar w:fldCharType="begin"/>
        </w:r>
        <w:r>
          <w:instrText xml:space="preserve"> PAGEREF _Toc19104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9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_Toc4389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3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_Toc23003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4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_Toc20444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28" w:history="1">
        <w:r>
          <w:rPr>
            <w:rFonts w:ascii="仿宋" w:eastAsia="仿宋" w:hAnsi="仿宋" w:cs="仿宋" w:hint="eastAsia"/>
            <w:lang w:val="en-US"/>
          </w:rPr>
          <w:t>十、战略合作与合作伙伴关系</w:t>
        </w:r>
        <w:r>
          <w:tab/>
        </w:r>
        <w:r>
          <w:fldChar w:fldCharType="begin"/>
        </w:r>
        <w:r>
          <w:instrText xml:space="preserve"> PAGEREF _Toc20128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1" w:history="1">
        <w:r>
          <w:rPr>
            <w:rFonts w:ascii="仿宋" w:eastAsia="仿宋" w:hAnsi="仿宋" w:cs="仿宋" w:hint="eastAsia"/>
            <w:lang w:val="en-US"/>
          </w:rPr>
          <w:t>(一)、合作战略与目标</w:t>
        </w:r>
        <w:r>
          <w:tab/>
        </w:r>
        <w:r>
          <w:fldChar w:fldCharType="begin"/>
        </w:r>
        <w:r>
          <w:instrText xml:space="preserve"> PAGEREF _Toc31851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1" w:history="1">
        <w:r>
          <w:rPr>
            <w:rFonts w:ascii="仿宋" w:eastAsia="仿宋" w:hAnsi="仿宋" w:cs="仿宋" w:hint="eastAsia"/>
            <w:lang w:val="en-US"/>
          </w:rPr>
          <w:t>(二)、合作伙伴选择与评估</w:t>
        </w:r>
        <w:r>
          <w:tab/>
        </w:r>
        <w:r>
          <w:fldChar w:fldCharType="begin"/>
        </w:r>
        <w:r>
          <w:instrText xml:space="preserve"> PAGEREF _Toc20341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5" w:history="1">
        <w:r>
          <w:rPr>
            <w:rFonts w:ascii="仿宋" w:eastAsia="仿宋" w:hAnsi="仿宋" w:cs="仿宋" w:hint="eastAsia"/>
            <w:lang w:val="en-US"/>
          </w:rPr>
          <w:t>(三)、合同与协议管理</w:t>
        </w:r>
        <w:r>
          <w:tab/>
        </w:r>
        <w:r>
          <w:fldChar w:fldCharType="begin"/>
        </w:r>
        <w:r>
          <w:instrText xml:space="preserve"> PAGEREF _Toc28935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5" w:history="1">
        <w:r>
          <w:rPr>
            <w:rFonts w:ascii="仿宋" w:eastAsia="仿宋" w:hAnsi="仿宋" w:cs="仿宋" w:hint="eastAsia"/>
            <w:lang w:val="en-US"/>
          </w:rPr>
          <w:t>(四)、风险管理与纠纷解决</w:t>
        </w:r>
        <w:r>
          <w:tab/>
        </w:r>
        <w:r>
          <w:fldChar w:fldCharType="begin"/>
        </w:r>
        <w:r>
          <w:instrText xml:space="preserve"> PAGEREF _Toc27765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" w:history="1">
        <w:r>
          <w:rPr>
            <w:rFonts w:ascii="仿宋" w:eastAsia="仿宋" w:hAnsi="仿宋" w:cs="仿宋" w:hint="eastAsia"/>
            <w:lang w:val="en-US"/>
          </w:rPr>
          <w:t>十一、建筑工程可行性分析</w:t>
        </w:r>
        <w:r>
          <w:tab/>
        </w:r>
        <w:r>
          <w:fldChar w:fldCharType="begin"/>
        </w:r>
        <w:r>
          <w:instrText xml:space="preserve"> PAGEREF _Toc2346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5" w:history="1">
        <w:r>
          <w:rPr>
            <w:rFonts w:ascii="仿宋" w:eastAsia="仿宋" w:hAnsi="仿宋" w:cs="仿宋" w:hint="eastAsia"/>
            <w:lang w:val="en-US"/>
          </w:rPr>
          <w:t>(一)、程序指令配电器项目工程设计总体要求</w:t>
        </w:r>
        <w:r>
          <w:tab/>
        </w:r>
        <w:r>
          <w:fldChar w:fldCharType="begin"/>
        </w:r>
        <w:r>
          <w:instrText xml:space="preserve"> PAGEREF _Toc14265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4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_Toc18674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7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_Toc32197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7" w:history="1">
        <w:r>
          <w:rPr>
            <w:rFonts w:ascii="仿宋" w:eastAsia="仿宋" w:hAnsi="仿宋" w:cs="仿宋" w:hint="eastAsia"/>
            <w:lang w:val="en-US"/>
          </w:rPr>
          <w:t>十二、营销策略和销售计划</w:t>
        </w:r>
        <w:r>
          <w:tab/>
        </w:r>
        <w:r>
          <w:fldChar w:fldCharType="begin"/>
        </w:r>
        <w:r>
          <w:instrText xml:space="preserve"> PAGEREF _Toc10307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" w:history="1">
        <w:r>
          <w:rPr>
            <w:rFonts w:ascii="仿宋" w:eastAsia="仿宋" w:hAnsi="仿宋" w:cs="仿宋" w:hint="eastAsia"/>
            <w:lang w:val="en-US"/>
          </w:rPr>
          <w:t>(一)、品牌定位与推广策略</w:t>
        </w:r>
        <w:r>
          <w:tab/>
        </w:r>
        <w:r>
          <w:fldChar w:fldCharType="begin"/>
        </w:r>
        <w:r>
          <w:instrText xml:space="preserve"> PAGEREF _Toc1688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8" w:history="1">
        <w:r>
          <w:rPr>
            <w:rFonts w:ascii="仿宋" w:eastAsia="仿宋" w:hAnsi="仿宋" w:cs="仿宋" w:hint="eastAsia"/>
            <w:lang w:val="en-US"/>
          </w:rPr>
          <w:t>(二)、定价策略</w:t>
        </w:r>
        <w:r>
          <w:tab/>
        </w:r>
        <w:r>
          <w:fldChar w:fldCharType="begin"/>
        </w:r>
        <w:r>
          <w:instrText xml:space="preserve"> PAGEREF _Toc26658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7" w:history="1">
        <w:r>
          <w:rPr>
            <w:rFonts w:ascii="仿宋" w:eastAsia="仿宋" w:hAnsi="仿宋" w:cs="仿宋" w:hint="eastAsia"/>
            <w:lang w:val="en-US"/>
          </w:rPr>
          <w:t>(三)、销售渠道与销售策略</w:t>
        </w:r>
        <w:r>
          <w:tab/>
        </w:r>
        <w:r>
          <w:fldChar w:fldCharType="begin"/>
        </w:r>
        <w:r>
          <w:instrText xml:space="preserve"> PAGEREF _Toc19477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4" w:history="1">
        <w:r>
          <w:rPr>
            <w:rFonts w:ascii="仿宋" w:eastAsia="仿宋" w:hAnsi="仿宋" w:cs="仿宋" w:hint="eastAsia"/>
            <w:lang w:val="en-US"/>
          </w:rPr>
          <w:t>(四)、促销活动与市场研究</w:t>
        </w:r>
        <w:r>
          <w:tab/>
        </w:r>
        <w:r>
          <w:fldChar w:fldCharType="begin"/>
        </w:r>
        <w:r>
          <w:instrText xml:space="preserve"> PAGEREF _Toc19444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1" w:history="1">
        <w:r>
          <w:rPr>
            <w:rFonts w:ascii="仿宋" w:eastAsia="仿宋" w:hAnsi="仿宋" w:cs="仿宋" w:hint="eastAsia"/>
            <w:lang w:val="en-US"/>
          </w:rPr>
          <w:t>(五)、客户关系管理</w:t>
        </w:r>
        <w:r>
          <w:tab/>
        </w:r>
        <w:r>
          <w:fldChar w:fldCharType="begin"/>
        </w:r>
        <w:r>
          <w:instrText xml:space="preserve"> PAGEREF _Toc14561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39" w:history="1">
        <w:r>
          <w:rPr>
            <w:rFonts w:ascii="仿宋" w:eastAsia="仿宋" w:hAnsi="仿宋" w:cs="仿宋" w:hint="eastAsia"/>
            <w:lang w:val="en-US"/>
          </w:rPr>
          <w:t>十三、技术创新与产业升级</w:t>
        </w:r>
        <w:r>
          <w:tab/>
        </w:r>
        <w:r>
          <w:fldChar w:fldCharType="begin"/>
        </w:r>
        <w:r>
          <w:instrText xml:space="preserve"> PAGEREF _Toc7539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263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_Toc23263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4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_Toc22944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6" w:history="1">
        <w:r>
          <w:rPr>
            <w:rFonts w:ascii="仿宋" w:eastAsia="仿宋" w:hAnsi="仿宋" w:cs="仿宋" w:hint="eastAsia"/>
            <w:lang w:val="en-US"/>
          </w:rPr>
          <w:t>十四、原辅材料供应</w:t>
        </w:r>
        <w:r>
          <w:tab/>
        </w:r>
        <w:r>
          <w:fldChar w:fldCharType="begin"/>
        </w:r>
        <w:r>
          <w:instrText xml:space="preserve"> PAGEREF _Toc3836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1" w:history="1">
        <w:r>
          <w:rPr>
            <w:rFonts w:ascii="仿宋" w:eastAsia="仿宋" w:hAnsi="仿宋" w:cs="仿宋" w:hint="eastAsia"/>
            <w:lang w:val="en-US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_Toc5631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7" w:history="1">
        <w:r>
          <w:rPr>
            <w:rFonts w:ascii="仿宋" w:eastAsia="仿宋" w:hAnsi="仿宋" w:cs="仿宋" w:hint="eastAsia"/>
            <w:lang w:val="en-US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_Toc6117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35" w:history="1">
        <w:r>
          <w:rPr>
            <w:rFonts w:ascii="仿宋" w:eastAsia="仿宋" w:hAnsi="仿宋" w:cs="仿宋" w:hint="eastAsia"/>
            <w:lang w:val="en-US"/>
          </w:rPr>
          <w:t>十五、员工多元化与包容性管理</w:t>
        </w:r>
        <w:r>
          <w:tab/>
        </w:r>
        <w:r>
          <w:fldChar w:fldCharType="begin"/>
        </w:r>
        <w:r>
          <w:instrText xml:space="preserve"> PAGEREF _Toc26835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8" w:history="1">
        <w:r>
          <w:rPr>
            <w:rFonts w:ascii="仿宋" w:eastAsia="仿宋" w:hAnsi="仿宋" w:cs="仿宋" w:hint="eastAsia"/>
            <w:lang w:val="en-US"/>
          </w:rPr>
          <w:t>(一)、员工多元化的价值与挑战</w:t>
        </w:r>
        <w:r>
          <w:tab/>
        </w:r>
        <w:r>
          <w:fldChar w:fldCharType="begin"/>
        </w:r>
        <w:r>
          <w:instrText xml:space="preserve"> PAGEREF _Toc24538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7" w:history="1">
        <w:r>
          <w:rPr>
            <w:rFonts w:ascii="仿宋" w:eastAsia="仿宋" w:hAnsi="仿宋" w:cs="仿宋" w:hint="eastAsia"/>
            <w:lang w:val="en-US"/>
          </w:rPr>
          <w:t>(二)、员工包容性政策与实践</w:t>
        </w:r>
        <w:r>
          <w:tab/>
        </w:r>
        <w:r>
          <w:fldChar w:fldCharType="begin"/>
        </w:r>
        <w:r>
          <w:instrText xml:space="preserve"> PAGEREF _Toc13377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2" w:history="1">
        <w:r>
          <w:rPr>
            <w:rFonts w:ascii="仿宋" w:eastAsia="仿宋" w:hAnsi="仿宋" w:cs="仿宋" w:hint="eastAsia"/>
            <w:lang w:val="en-US"/>
          </w:rPr>
          <w:t>(三)、多元与包容性文化的培育与维护</w:t>
        </w:r>
        <w:r>
          <w:tab/>
        </w:r>
        <w:r>
          <w:fldChar w:fldCharType="begin"/>
        </w:r>
        <w:r>
          <w:instrText xml:space="preserve"> PAGEREF _Toc26052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69" w:history="1">
        <w:r>
          <w:rPr>
            <w:rFonts w:ascii="仿宋" w:eastAsia="仿宋" w:hAnsi="仿宋" w:cs="仿宋" w:hint="eastAsia"/>
            <w:lang w:val="en-US"/>
          </w:rPr>
          <w:t>十六、程序指令配电器项目验收与运行</w:t>
        </w:r>
        <w:r>
          <w:tab/>
        </w:r>
        <w:r>
          <w:fldChar w:fldCharType="begin"/>
        </w:r>
        <w:r>
          <w:instrText xml:space="preserve"> PAGEREF _Toc29569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8" w:history="1">
        <w:r>
          <w:rPr>
            <w:rFonts w:ascii="仿宋" w:eastAsia="仿宋" w:hAnsi="仿宋" w:cs="仿宋" w:hint="eastAsia"/>
            <w:lang w:val="en-US"/>
          </w:rPr>
          <w:t>(一)、程序指令配电器项目验收的程序和步骤</w:t>
        </w:r>
        <w:r>
          <w:tab/>
        </w:r>
        <w:r>
          <w:fldChar w:fldCharType="begin"/>
        </w:r>
        <w:r>
          <w:instrText xml:space="preserve"> PAGEREF _Toc6188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1" w:history="1">
        <w:r>
          <w:rPr>
            <w:rFonts w:ascii="仿宋" w:eastAsia="仿宋" w:hAnsi="仿宋" w:cs="仿宋" w:hint="eastAsia"/>
            <w:lang w:val="en-US"/>
          </w:rPr>
          <w:t>(二)、程序指令配电器项目验收的相关标准和规范</w:t>
        </w:r>
        <w:r>
          <w:tab/>
        </w:r>
        <w:r>
          <w:fldChar w:fldCharType="begin"/>
        </w:r>
        <w:r>
          <w:instrText xml:space="preserve"> PAGEREF _Toc25211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6" w:history="1">
        <w:r>
          <w:rPr>
            <w:rFonts w:ascii="仿宋" w:eastAsia="仿宋" w:hAnsi="仿宋" w:cs="仿宋" w:hint="eastAsia"/>
            <w:lang w:val="en-US"/>
          </w:rPr>
          <w:t>(三)、程序指令配电器项目运行的监督与管理</w:t>
        </w:r>
        <w:r>
          <w:tab/>
        </w:r>
        <w:r>
          <w:fldChar w:fldCharType="begin"/>
        </w:r>
        <w:r>
          <w:instrText xml:space="preserve"> PAGEREF _Toc13516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8" w:history="1">
        <w:r>
          <w:rPr>
            <w:rFonts w:ascii="仿宋" w:eastAsia="仿宋" w:hAnsi="仿宋" w:cs="仿宋" w:hint="eastAsia"/>
            <w:lang w:val="en-US"/>
          </w:rPr>
          <w:t>(四)、程序指令配电器项目运行中的安全与质量保障</w:t>
        </w:r>
        <w:r>
          <w:tab/>
        </w:r>
        <w:r>
          <w:fldChar w:fldCharType="begin"/>
        </w:r>
        <w:r>
          <w:instrText xml:space="preserve"> PAGEREF _Toc23438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3" w:history="1">
        <w:r>
          <w:rPr>
            <w:rFonts w:ascii="仿宋" w:eastAsia="仿宋" w:hAnsi="仿宋" w:cs="仿宋" w:hint="eastAsia"/>
            <w:lang w:val="en-US"/>
          </w:rPr>
          <w:t>(五)、程序指令配电器项目运行中的持续改进与优化</w:t>
        </w:r>
        <w:r>
          <w:tab/>
        </w:r>
        <w:r>
          <w:fldChar w:fldCharType="begin"/>
        </w:r>
        <w:r>
          <w:instrText xml:space="preserve"> PAGEREF _Toc14803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84" w:history="1">
        <w:r>
          <w:rPr>
            <w:rFonts w:ascii="仿宋" w:eastAsia="仿宋" w:hAnsi="仿宋" w:cs="仿宋" w:hint="eastAsia"/>
            <w:lang w:val="en-US"/>
          </w:rPr>
          <w:t>十七、市场营销策略</w:t>
        </w:r>
        <w:r>
          <w:tab/>
        </w:r>
        <w:r>
          <w:fldChar w:fldCharType="begin"/>
        </w:r>
        <w:r>
          <w:instrText xml:space="preserve"> PAGEREF _Toc25684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5" w:history="1">
        <w:r>
          <w:rPr>
            <w:rFonts w:ascii="仿宋" w:eastAsia="仿宋" w:hAnsi="仿宋" w:cs="仿宋" w:hint="eastAsia"/>
            <w:lang w:val="en-US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_Toc7695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7" w:history="1">
        <w:r>
          <w:rPr>
            <w:rFonts w:ascii="仿宋" w:eastAsia="仿宋" w:hAnsi="仿宋" w:cs="仿宋" w:hint="eastAsia"/>
            <w:lang w:val="en-US"/>
          </w:rPr>
          <w:t>(二)、定价策略</w:t>
        </w:r>
        <w:r>
          <w:tab/>
        </w:r>
        <w:r>
          <w:fldChar w:fldCharType="begin"/>
        </w:r>
        <w:r>
          <w:instrText xml:space="preserve"> PAGEREF _Toc27027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8" w:history="1">
        <w:r>
          <w:rPr>
            <w:rFonts w:ascii="仿宋" w:eastAsia="仿宋" w:hAnsi="仿宋" w:cs="仿宋" w:hint="eastAsia"/>
            <w:lang w:val="en-US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_Toc28568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0" w:history="1">
        <w:r>
          <w:rPr>
            <w:rFonts w:ascii="仿宋" w:eastAsia="仿宋" w:hAnsi="仿宋" w:cs="仿宋" w:hint="eastAsia"/>
            <w:lang w:val="en-US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_Toc27590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96" w:history="1">
        <w:r>
          <w:rPr>
            <w:rFonts w:ascii="仿宋" w:eastAsia="仿宋" w:hAnsi="仿宋" w:cs="仿宋" w:hint="eastAsia"/>
            <w:lang w:val="en-US"/>
          </w:rPr>
          <w:t>十八、技术创新战略</w:t>
        </w:r>
        <w:r>
          <w:tab/>
        </w:r>
        <w:r>
          <w:fldChar w:fldCharType="begin"/>
        </w:r>
        <w:r>
          <w:instrText xml:space="preserve"> PAGEREF _Toc13496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4" w:history="1">
        <w:r>
          <w:rPr>
            <w:rFonts w:ascii="仿宋" w:eastAsia="仿宋" w:hAnsi="仿宋" w:cs="仿宋" w:hint="eastAsia"/>
            <w:lang w:val="en-US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_Toc10464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" w:history="1">
        <w:r>
          <w:rPr>
            <w:rFonts w:ascii="仿宋" w:eastAsia="仿宋" w:hAnsi="仿宋" w:cs="仿宋" w:hint="eastAsia"/>
            <w:lang w:val="en-US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_Toc2334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7" w:history="1">
        <w:r>
          <w:rPr>
            <w:rFonts w:ascii="仿宋" w:eastAsia="仿宋" w:hAnsi="仿宋" w:cs="仿宋" w:hint="eastAsia"/>
            <w:lang w:val="en-US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_Toc30007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5" w:history="1">
        <w:r>
          <w:rPr>
            <w:rFonts w:ascii="仿宋" w:eastAsia="仿宋" w:hAnsi="仿宋" w:cs="仿宋" w:hint="eastAsia"/>
            <w:lang w:val="en-US"/>
          </w:rPr>
          <w:t>十九、程序指令配电器项目优势</w:t>
        </w:r>
        <w:r>
          <w:tab/>
        </w:r>
        <w:r>
          <w:fldChar w:fldCharType="begin"/>
        </w:r>
        <w:r>
          <w:instrText xml:space="preserve"> PAGEREF _Toc415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7" w:history="1">
        <w:r>
          <w:rPr>
            <w:rFonts w:ascii="仿宋" w:eastAsia="仿宋" w:hAnsi="仿宋" w:cs="仿宋" w:hint="eastAsia"/>
            <w:lang w:val="en-US"/>
          </w:rPr>
          <w:t>(一)、地理位置优势</w:t>
        </w:r>
        <w:r>
          <w:tab/>
        </w:r>
        <w:r>
          <w:fldChar w:fldCharType="begin"/>
        </w:r>
        <w:r>
          <w:instrText xml:space="preserve"> PAGEREF _Toc17597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0" w:history="1">
        <w:r>
          <w:rPr>
            <w:rFonts w:ascii="仿宋" w:eastAsia="仿宋" w:hAnsi="仿宋" w:cs="仿宋" w:hint="eastAsia"/>
            <w:lang w:val="en-US"/>
          </w:rPr>
          <w:t>(二)、人才资源</w:t>
        </w:r>
        <w:r>
          <w:tab/>
        </w:r>
        <w:r>
          <w:fldChar w:fldCharType="begin"/>
        </w:r>
        <w:r>
          <w:instrText xml:space="preserve"> PAGEREF _Toc29460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6" w:history="1">
        <w:r>
          <w:rPr>
            <w:rFonts w:ascii="仿宋" w:eastAsia="仿宋" w:hAnsi="仿宋" w:cs="仿宋" w:hint="eastAsia"/>
            <w:lang w:val="en-US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_Toc12006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3834" w:history="1">
        <w:r>
          <w:rPr>
            <w:rFonts w:ascii="仿宋" w:eastAsia="仿宋" w:hAnsi="仿宋" w:cs="仿宋" w:hint="eastAsia"/>
            <w:lang w:val="en-US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_Toc23834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0" w:history="1">
        <w:r>
          <w:rPr>
            <w:rFonts w:ascii="仿宋" w:eastAsia="仿宋" w:hAnsi="仿宋" w:cs="仿宋" w:hint="eastAsia"/>
            <w:lang w:val="en-US"/>
          </w:rPr>
          <w:t>二十、程序指令配电器项目总结分析</w:t>
        </w:r>
        <w:r>
          <w:tab/>
        </w:r>
        <w:r>
          <w:fldChar w:fldCharType="begin"/>
        </w:r>
        <w:r>
          <w:instrText xml:space="preserve"> PAGEREF _Toc19190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87" w:history="1">
        <w:r>
          <w:rPr>
            <w:rFonts w:ascii="仿宋" w:eastAsia="仿宋" w:hAnsi="仿宋" w:cs="仿宋" w:hint="eastAsia"/>
            <w:lang w:val="en-US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_Toc32687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3" w:history="1">
        <w:r>
          <w:rPr>
            <w:rFonts w:ascii="仿宋" w:eastAsia="仿宋" w:hAnsi="仿宋" w:cs="仿宋" w:hint="eastAsia"/>
            <w:lang w:val="en-US"/>
          </w:rPr>
          <w:t>(一)、社会责任理念</w:t>
        </w:r>
        <w:r>
          <w:tab/>
        </w:r>
        <w:r>
          <w:fldChar w:fldCharType="begin"/>
        </w:r>
        <w:r>
          <w:instrText xml:space="preserve"> PAGEREF _Toc28553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3" w:history="1">
        <w:r>
          <w:rPr>
            <w:rFonts w:ascii="仿宋" w:eastAsia="仿宋" w:hAnsi="仿宋" w:cs="仿宋" w:hint="eastAsia"/>
            <w:lang w:val="en-US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_Toc6933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4" w:history="1">
        <w:r>
          <w:rPr>
            <w:rFonts w:ascii="仿宋" w:eastAsia="仿宋" w:hAnsi="仿宋" w:cs="仿宋" w:hint="eastAsia"/>
            <w:lang w:val="en-US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_Toc30614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2" w:history="1">
        <w:r>
          <w:rPr>
            <w:rFonts w:ascii="仿宋" w:eastAsia="仿宋" w:hAnsi="仿宋" w:cs="仿宋" w:hint="eastAsia"/>
            <w:lang w:val="en-US"/>
          </w:rPr>
          <w:t>(四)、社会影响评估</w:t>
        </w:r>
        <w:r>
          <w:tab/>
        </w:r>
        <w:r>
          <w:fldChar w:fldCharType="begin"/>
        </w:r>
        <w:r>
          <w:instrText xml:space="preserve"> PAGEREF _Toc4952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" w:history="1">
        <w:r>
          <w:rPr>
            <w:rFonts w:ascii="仿宋" w:eastAsia="仿宋" w:hAnsi="仿宋" w:cs="仿宋" w:hint="eastAsia"/>
            <w:lang w:val="en-US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_Toc53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7" w:history="1">
        <w:r>
          <w:rPr>
            <w:rFonts w:ascii="仿宋" w:eastAsia="仿宋" w:hAnsi="仿宋" w:cs="仿宋" w:hint="eastAsia"/>
            <w:lang w:val="en-US"/>
          </w:rPr>
          <w:t>(六)、社会责任履行</w:t>
        </w:r>
        <w:r>
          <w:tab/>
        </w:r>
        <w:r>
          <w:fldChar w:fldCharType="begin"/>
        </w:r>
        <w:r>
          <w:instrText xml:space="preserve"> PAGEREF _Toc15717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6" w:history="1">
        <w:r>
          <w:rPr>
            <w:rFonts w:ascii="仿宋" w:eastAsia="仿宋" w:hAnsi="仿宋" w:cs="仿宋" w:hint="eastAsia"/>
            <w:lang w:val="en-US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_Toc28146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" w:history="1">
        <w:r>
          <w:rPr>
            <w:rFonts w:ascii="仿宋" w:eastAsia="仿宋" w:hAnsi="仿宋" w:cs="仿宋" w:hint="eastAsia"/>
            <w:lang w:val="en-US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_Toc2466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https://d.book118.com/336031233150010053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程序指令配电器市场分析及竞争策略报告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程序指令配电器市场分析及竞争策略报告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程序指令配电器市场分析及竞争策略报告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程序指令配电器市场分析及竞争策略报告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程序指令配电器市场分析及竞争策略报告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436888"/>
    <w:rsid w:val="1643688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3603123315001005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2024-02-21T23:49:00Z</dcterms:created>
  <dcterms:modified xsi:type="dcterms:W3CDTF">2024-02-21T23:49:26Z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