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2018-2023年山西药科职业学院高职单招（数学／语文／英语）历年常考试题库含答案解析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下列带点的字解释正确的是（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686562" cy="97165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和柳宗元相关的是（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B.古文运动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C.诗文革新运动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D.诗界革命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冰心擅长写散文，其文体自成一家，被读者誉为（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A.“白话文西化”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B.“新文艺腔”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C.“冰心体”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D.“工笔美文”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朱自清早期参加的文学社团是（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孔子所说的小康社会指的是（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B.“三代之英”的时代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C.夏、商、周三代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我国诗歌史上被称为“诗史”的是以下哪位诗人的作品（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D.欧?亨利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《天净沙·秋思》的中心画面是（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陶渊明《饮酒（其五）》的体裁是（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D.杂言诗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下列句中加横线的词属意动用法的是（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A.左右皆笑之，以告。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B.冯谖客孟尝君。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D.我尝闻少仲尼之闻而轻伯夷之义者。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《国殇》选自（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我国古代第一个有伟大成就的爱国诗人是（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A.许穆夫人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“精神上的缺陷没有一种是不能由相当的学问来补救的”一语出自（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《苦恼》中主人公的名字叫（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https://d.book118.com/336051132230010052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336051132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