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人工被动免疫：人免疫球蛋白制剂项目规划设计纲要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8" w:history="1">
        <w:r>
          <w:rPr>
            <w:rFonts w:ascii="仿宋" w:eastAsia="仿宋" w:hAnsi="仿宋" w:cs="仿宋" w:hint="eastAsia"/>
            <w:lang w:eastAsia="zh-CN"/>
          </w:rPr>
          <w:t>前言</w:t>
        </w:r>
        <w:r>
          <w:tab/>
        </w:r>
        <w:r>
          <w:fldChar w:fldCharType="begin"/>
        </w:r>
        <w:r>
          <w:instrText xml:space="preserve"> PAGEREF _Toc31908 \h </w:instrText>
        </w:r>
        <w:r>
          <w:fldChar w:fldCharType="separate"/>
        </w:r>
        <w:r>
          <w:t>3</w:t>
        </w:r>
        <w:r>
          <w:fldChar w:fldCharType="end"/>
        </w:r>
      </w:hyperlink>
    </w:p>
    <w:p>
      <w:pPr>
        <w:pStyle w:val="TOC1"/>
        <w:tabs>
          <w:tab w:val="right" w:leader="dot" w:pos="8306"/>
        </w:tabs>
      </w:pPr>
      <w:hyperlink w:anchor="_Toc15280" w:history="1">
        <w:r>
          <w:rPr>
            <w:rFonts w:ascii="仿宋" w:eastAsia="仿宋" w:hAnsi="仿宋" w:cs="仿宋" w:hint="eastAsia"/>
            <w:lang w:eastAsia="zh-CN"/>
          </w:rPr>
          <w:t>一、人工被动免疫：人免疫球蛋白制剂项目文档管理</w:t>
        </w:r>
        <w:r>
          <w:tab/>
        </w:r>
        <w:r>
          <w:fldChar w:fldCharType="begin"/>
        </w:r>
        <w:r>
          <w:instrText xml:space="preserve"> PAGEREF _Toc15280 \h </w:instrText>
        </w:r>
        <w:r>
          <w:fldChar w:fldCharType="separate"/>
        </w:r>
        <w:r>
          <w:t>3</w:t>
        </w:r>
        <w:r>
          <w:fldChar w:fldCharType="end"/>
        </w:r>
      </w:hyperlink>
    </w:p>
    <w:p>
      <w:pPr>
        <w:pStyle w:val="TOC2"/>
        <w:tabs>
          <w:tab w:val="right" w:leader="dot" w:pos="8306"/>
        </w:tabs>
      </w:pPr>
      <w:hyperlink w:anchor="_Toc26830" w:history="1">
        <w:r>
          <w:rPr>
            <w:rFonts w:ascii="仿宋" w:eastAsia="仿宋" w:hAnsi="仿宋" w:cs="仿宋" w:hint="eastAsia"/>
            <w:lang w:eastAsia="zh-CN"/>
          </w:rPr>
          <w:t>(一)、文档编制与审查</w:t>
        </w:r>
        <w:r>
          <w:tab/>
        </w:r>
        <w:r>
          <w:fldChar w:fldCharType="begin"/>
        </w:r>
        <w:r>
          <w:instrText xml:space="preserve"> PAGEREF _Toc26830 \h </w:instrText>
        </w:r>
        <w:r>
          <w:fldChar w:fldCharType="separate"/>
        </w:r>
        <w:r>
          <w:t>3</w:t>
        </w:r>
        <w:r>
          <w:fldChar w:fldCharType="end"/>
        </w:r>
      </w:hyperlink>
    </w:p>
    <w:p>
      <w:pPr>
        <w:pStyle w:val="TOC2"/>
        <w:tabs>
          <w:tab w:val="right" w:leader="dot" w:pos="8306"/>
        </w:tabs>
      </w:pPr>
      <w:hyperlink w:anchor="_Toc1566" w:history="1">
        <w:r>
          <w:rPr>
            <w:rFonts w:ascii="仿宋" w:eastAsia="仿宋" w:hAnsi="仿宋" w:cs="仿宋" w:hint="eastAsia"/>
            <w:lang w:eastAsia="zh-CN"/>
          </w:rPr>
          <w:t>(二)、文档发布与分发</w:t>
        </w:r>
        <w:r>
          <w:tab/>
        </w:r>
        <w:r>
          <w:fldChar w:fldCharType="begin"/>
        </w:r>
        <w:r>
          <w:instrText xml:space="preserve"> PAGEREF _Toc1566 \h </w:instrText>
        </w:r>
        <w:r>
          <w:fldChar w:fldCharType="separate"/>
        </w:r>
        <w:r>
          <w:t>5</w:t>
        </w:r>
        <w:r>
          <w:fldChar w:fldCharType="end"/>
        </w:r>
      </w:hyperlink>
    </w:p>
    <w:p>
      <w:pPr>
        <w:pStyle w:val="TOC2"/>
        <w:tabs>
          <w:tab w:val="right" w:leader="dot" w:pos="8306"/>
        </w:tabs>
      </w:pPr>
      <w:hyperlink w:anchor="_Toc21985" w:history="1">
        <w:r>
          <w:rPr>
            <w:rFonts w:ascii="仿宋" w:eastAsia="仿宋" w:hAnsi="仿宋" w:cs="仿宋" w:hint="eastAsia"/>
            <w:lang w:eastAsia="zh-CN"/>
          </w:rPr>
          <w:t>(三)、文档存档与归档</w:t>
        </w:r>
        <w:r>
          <w:tab/>
        </w:r>
        <w:r>
          <w:fldChar w:fldCharType="begin"/>
        </w:r>
        <w:r>
          <w:instrText xml:space="preserve"> PAGEREF _Toc21985 \h </w:instrText>
        </w:r>
        <w:r>
          <w:fldChar w:fldCharType="separate"/>
        </w:r>
        <w:r>
          <w:t>5</w:t>
        </w:r>
        <w:r>
          <w:fldChar w:fldCharType="end"/>
        </w:r>
      </w:hyperlink>
    </w:p>
    <w:p>
      <w:pPr>
        <w:pStyle w:val="TOC1"/>
        <w:tabs>
          <w:tab w:val="right" w:leader="dot" w:pos="8306"/>
        </w:tabs>
      </w:pPr>
      <w:hyperlink w:anchor="_Toc28271" w:history="1">
        <w:r>
          <w:rPr>
            <w:rFonts w:ascii="仿宋" w:eastAsia="仿宋" w:hAnsi="仿宋" w:cs="仿宋" w:hint="eastAsia"/>
            <w:lang w:eastAsia="zh-CN"/>
          </w:rPr>
          <w:t>二、人工被动免疫：人免疫球蛋白制剂项目土建工程</w:t>
        </w:r>
        <w:r>
          <w:tab/>
        </w:r>
        <w:r>
          <w:fldChar w:fldCharType="begin"/>
        </w:r>
        <w:r>
          <w:instrText xml:space="preserve"> PAGEREF _Toc28271 \h </w:instrText>
        </w:r>
        <w:r>
          <w:fldChar w:fldCharType="separate"/>
        </w:r>
        <w:r>
          <w:t>7</w:t>
        </w:r>
        <w:r>
          <w:fldChar w:fldCharType="end"/>
        </w:r>
      </w:hyperlink>
    </w:p>
    <w:p>
      <w:pPr>
        <w:pStyle w:val="TOC2"/>
        <w:tabs>
          <w:tab w:val="right" w:leader="dot" w:pos="8306"/>
        </w:tabs>
      </w:pPr>
      <w:hyperlink w:anchor="_Toc20593" w:history="1">
        <w:r>
          <w:rPr>
            <w:rFonts w:ascii="仿宋" w:eastAsia="仿宋" w:hAnsi="仿宋" w:cs="仿宋" w:hint="eastAsia"/>
            <w:lang w:eastAsia="zh-CN"/>
          </w:rPr>
          <w:t>(一)、建筑工程设计原则</w:t>
        </w:r>
        <w:r>
          <w:tab/>
        </w:r>
        <w:r>
          <w:fldChar w:fldCharType="begin"/>
        </w:r>
        <w:r>
          <w:instrText xml:space="preserve"> PAGEREF _Toc20593 \h </w:instrText>
        </w:r>
        <w:r>
          <w:fldChar w:fldCharType="separate"/>
        </w:r>
        <w:r>
          <w:t>7</w:t>
        </w:r>
        <w:r>
          <w:fldChar w:fldCharType="end"/>
        </w:r>
      </w:hyperlink>
    </w:p>
    <w:p>
      <w:pPr>
        <w:pStyle w:val="TOC2"/>
        <w:tabs>
          <w:tab w:val="right" w:leader="dot" w:pos="8306"/>
        </w:tabs>
      </w:pPr>
      <w:hyperlink w:anchor="_Toc7644" w:history="1">
        <w:r>
          <w:rPr>
            <w:rFonts w:ascii="仿宋" w:eastAsia="仿宋" w:hAnsi="仿宋" w:cs="仿宋" w:hint="eastAsia"/>
            <w:lang w:eastAsia="zh-CN"/>
          </w:rPr>
          <w:t>(二)、土建工程设计年限及安全等级</w:t>
        </w:r>
        <w:r>
          <w:tab/>
        </w:r>
        <w:r>
          <w:fldChar w:fldCharType="begin"/>
        </w:r>
        <w:r>
          <w:instrText xml:space="preserve"> PAGEREF _Toc7644 \h </w:instrText>
        </w:r>
        <w:r>
          <w:fldChar w:fldCharType="separate"/>
        </w:r>
        <w:r>
          <w:t>8</w:t>
        </w:r>
        <w:r>
          <w:fldChar w:fldCharType="end"/>
        </w:r>
      </w:hyperlink>
    </w:p>
    <w:p>
      <w:pPr>
        <w:pStyle w:val="TOC2"/>
        <w:tabs>
          <w:tab w:val="right" w:leader="dot" w:pos="8306"/>
        </w:tabs>
      </w:pPr>
      <w:hyperlink w:anchor="_Toc14332" w:history="1">
        <w:r>
          <w:rPr>
            <w:rFonts w:ascii="仿宋" w:eastAsia="仿宋" w:hAnsi="仿宋" w:cs="仿宋" w:hint="eastAsia"/>
            <w:lang w:eastAsia="zh-CN"/>
          </w:rPr>
          <w:t>(三)、建筑工程设计总体要求</w:t>
        </w:r>
        <w:r>
          <w:tab/>
        </w:r>
        <w:r>
          <w:fldChar w:fldCharType="begin"/>
        </w:r>
        <w:r>
          <w:instrText xml:space="preserve"> PAGEREF _Toc14332 \h </w:instrText>
        </w:r>
        <w:r>
          <w:fldChar w:fldCharType="separate"/>
        </w:r>
        <w:r>
          <w:t>9</w:t>
        </w:r>
        <w:r>
          <w:fldChar w:fldCharType="end"/>
        </w:r>
      </w:hyperlink>
    </w:p>
    <w:p>
      <w:pPr>
        <w:pStyle w:val="TOC2"/>
        <w:tabs>
          <w:tab w:val="right" w:leader="dot" w:pos="8306"/>
        </w:tabs>
      </w:pPr>
      <w:hyperlink w:anchor="_Toc3175" w:history="1">
        <w:r>
          <w:rPr>
            <w:rFonts w:ascii="仿宋" w:eastAsia="仿宋" w:hAnsi="仿宋" w:cs="仿宋" w:hint="eastAsia"/>
            <w:lang w:eastAsia="zh-CN"/>
          </w:rPr>
          <w:t>(四)、土建工程建设指标</w:t>
        </w:r>
        <w:r>
          <w:tab/>
        </w:r>
        <w:r>
          <w:fldChar w:fldCharType="begin"/>
        </w:r>
        <w:r>
          <w:instrText xml:space="preserve"> PAGEREF _Toc3175 \h </w:instrText>
        </w:r>
        <w:r>
          <w:fldChar w:fldCharType="separate"/>
        </w:r>
        <w:r>
          <w:t>10</w:t>
        </w:r>
        <w:r>
          <w:fldChar w:fldCharType="end"/>
        </w:r>
      </w:hyperlink>
    </w:p>
    <w:p>
      <w:pPr>
        <w:pStyle w:val="TOC1"/>
        <w:tabs>
          <w:tab w:val="right" w:leader="dot" w:pos="8306"/>
        </w:tabs>
      </w:pPr>
      <w:hyperlink w:anchor="_Toc26868" w:history="1">
        <w:r>
          <w:rPr>
            <w:rFonts w:ascii="仿宋" w:eastAsia="仿宋" w:hAnsi="仿宋" w:cs="仿宋" w:hint="eastAsia"/>
            <w:lang w:eastAsia="zh-CN"/>
          </w:rPr>
          <w:t>三、人工被动免疫：人免疫球蛋白制剂项目绩效评估</w:t>
        </w:r>
        <w:r>
          <w:tab/>
        </w:r>
        <w:r>
          <w:fldChar w:fldCharType="begin"/>
        </w:r>
        <w:r>
          <w:instrText xml:space="preserve"> PAGEREF _Toc26868 \h </w:instrText>
        </w:r>
        <w:r>
          <w:fldChar w:fldCharType="separate"/>
        </w:r>
        <w:r>
          <w:t>10</w:t>
        </w:r>
        <w:r>
          <w:fldChar w:fldCharType="end"/>
        </w:r>
      </w:hyperlink>
    </w:p>
    <w:p>
      <w:pPr>
        <w:pStyle w:val="TOC2"/>
        <w:tabs>
          <w:tab w:val="right" w:leader="dot" w:pos="8306"/>
        </w:tabs>
      </w:pPr>
      <w:hyperlink w:anchor="_Toc16207" w:history="1">
        <w:r>
          <w:rPr>
            <w:rFonts w:ascii="仿宋" w:eastAsia="仿宋" w:hAnsi="仿宋" w:cs="仿宋" w:hint="eastAsia"/>
            <w:lang w:eastAsia="zh-CN"/>
          </w:rPr>
          <w:t>(一)、绩效评估指标</w:t>
        </w:r>
        <w:r>
          <w:tab/>
        </w:r>
        <w:r>
          <w:fldChar w:fldCharType="begin"/>
        </w:r>
        <w:r>
          <w:instrText xml:space="preserve"> PAGEREF _Toc16207 \h </w:instrText>
        </w:r>
        <w:r>
          <w:fldChar w:fldCharType="separate"/>
        </w:r>
        <w:r>
          <w:t>10</w:t>
        </w:r>
        <w:r>
          <w:fldChar w:fldCharType="end"/>
        </w:r>
      </w:hyperlink>
    </w:p>
    <w:p>
      <w:pPr>
        <w:pStyle w:val="TOC2"/>
        <w:tabs>
          <w:tab w:val="right" w:leader="dot" w:pos="8306"/>
        </w:tabs>
      </w:pPr>
      <w:hyperlink w:anchor="_Toc19435" w:history="1">
        <w:r>
          <w:rPr>
            <w:rFonts w:ascii="仿宋" w:eastAsia="仿宋" w:hAnsi="仿宋" w:cs="仿宋" w:hint="eastAsia"/>
            <w:lang w:eastAsia="zh-CN"/>
          </w:rPr>
          <w:t>(二)、绩效评估方法</w:t>
        </w:r>
        <w:r>
          <w:tab/>
        </w:r>
        <w:r>
          <w:fldChar w:fldCharType="begin"/>
        </w:r>
        <w:r>
          <w:instrText xml:space="preserve"> PAGEREF _Toc19435 \h </w:instrText>
        </w:r>
        <w:r>
          <w:fldChar w:fldCharType="separate"/>
        </w:r>
        <w:r>
          <w:t>11</w:t>
        </w:r>
        <w:r>
          <w:fldChar w:fldCharType="end"/>
        </w:r>
      </w:hyperlink>
    </w:p>
    <w:p>
      <w:pPr>
        <w:pStyle w:val="TOC2"/>
        <w:tabs>
          <w:tab w:val="right" w:leader="dot" w:pos="8306"/>
        </w:tabs>
      </w:pPr>
      <w:hyperlink w:anchor="_Toc15360" w:history="1">
        <w:r>
          <w:rPr>
            <w:rFonts w:ascii="仿宋" w:eastAsia="仿宋" w:hAnsi="仿宋" w:cs="仿宋" w:hint="eastAsia"/>
            <w:lang w:eastAsia="zh-CN"/>
          </w:rPr>
          <w:t>(三)、绩效评估周期</w:t>
        </w:r>
        <w:r>
          <w:tab/>
        </w:r>
        <w:r>
          <w:fldChar w:fldCharType="begin"/>
        </w:r>
        <w:r>
          <w:instrText xml:space="preserve"> PAGEREF _Toc15360 \h </w:instrText>
        </w:r>
        <w:r>
          <w:fldChar w:fldCharType="separate"/>
        </w:r>
        <w:r>
          <w:t>13</w:t>
        </w:r>
        <w:r>
          <w:fldChar w:fldCharType="end"/>
        </w:r>
      </w:hyperlink>
    </w:p>
    <w:p>
      <w:pPr>
        <w:pStyle w:val="TOC1"/>
        <w:tabs>
          <w:tab w:val="right" w:leader="dot" w:pos="8306"/>
        </w:tabs>
      </w:pPr>
      <w:hyperlink w:anchor="_Toc6961" w:history="1">
        <w:r>
          <w:rPr>
            <w:rFonts w:ascii="仿宋" w:eastAsia="仿宋" w:hAnsi="仿宋" w:cs="仿宋" w:hint="eastAsia"/>
            <w:lang w:eastAsia="zh-CN"/>
          </w:rPr>
          <w:t>四、市场分析、调研</w:t>
        </w:r>
        <w:r>
          <w:tab/>
        </w:r>
        <w:r>
          <w:fldChar w:fldCharType="begin"/>
        </w:r>
        <w:r>
          <w:instrText xml:space="preserve"> PAGEREF _Toc6961 \h </w:instrText>
        </w:r>
        <w:r>
          <w:fldChar w:fldCharType="separate"/>
        </w:r>
        <w:r>
          <w:t>14</w:t>
        </w:r>
        <w:r>
          <w:fldChar w:fldCharType="end"/>
        </w:r>
      </w:hyperlink>
    </w:p>
    <w:p>
      <w:pPr>
        <w:pStyle w:val="TOC2"/>
        <w:tabs>
          <w:tab w:val="right" w:leader="dot" w:pos="8306"/>
        </w:tabs>
      </w:pPr>
      <w:hyperlink w:anchor="_Toc23485" w:history="1">
        <w:r>
          <w:rPr>
            <w:rFonts w:ascii="仿宋" w:eastAsia="仿宋" w:hAnsi="仿宋" w:cs="仿宋" w:hint="eastAsia"/>
            <w:lang w:eastAsia="zh-CN"/>
          </w:rPr>
          <w:t>(一)、人工被动免疫：人免疫球蛋白制剂行业分析</w:t>
        </w:r>
        <w:r>
          <w:tab/>
        </w:r>
        <w:r>
          <w:fldChar w:fldCharType="begin"/>
        </w:r>
        <w:r>
          <w:instrText xml:space="preserve"> PAGEREF _Toc23485 \h </w:instrText>
        </w:r>
        <w:r>
          <w:fldChar w:fldCharType="separate"/>
        </w:r>
        <w:r>
          <w:t>14</w:t>
        </w:r>
        <w:r>
          <w:fldChar w:fldCharType="end"/>
        </w:r>
      </w:hyperlink>
    </w:p>
    <w:p>
      <w:pPr>
        <w:pStyle w:val="TOC2"/>
        <w:tabs>
          <w:tab w:val="right" w:leader="dot" w:pos="8306"/>
        </w:tabs>
      </w:pPr>
      <w:hyperlink w:anchor="_Toc31342" w:history="1">
        <w:r>
          <w:rPr>
            <w:rFonts w:ascii="仿宋" w:eastAsia="仿宋" w:hAnsi="仿宋" w:cs="仿宋" w:hint="eastAsia"/>
            <w:lang w:eastAsia="zh-CN"/>
          </w:rPr>
          <w:t>(二)、人工被动免疫：人免疫球蛋白制剂市场分析预测</w:t>
        </w:r>
        <w:r>
          <w:tab/>
        </w:r>
        <w:r>
          <w:fldChar w:fldCharType="begin"/>
        </w:r>
        <w:r>
          <w:instrText xml:space="preserve"> PAGEREF _Toc31342 \h </w:instrText>
        </w:r>
        <w:r>
          <w:fldChar w:fldCharType="separate"/>
        </w:r>
        <w:r>
          <w:t>15</w:t>
        </w:r>
        <w:r>
          <w:fldChar w:fldCharType="end"/>
        </w:r>
      </w:hyperlink>
    </w:p>
    <w:p>
      <w:pPr>
        <w:pStyle w:val="TOC1"/>
        <w:tabs>
          <w:tab w:val="right" w:leader="dot" w:pos="8306"/>
        </w:tabs>
      </w:pPr>
      <w:hyperlink w:anchor="_Toc19791" w:history="1">
        <w:r>
          <w:rPr>
            <w:rFonts w:ascii="仿宋" w:eastAsia="仿宋" w:hAnsi="仿宋" w:cs="仿宋" w:hint="eastAsia"/>
            <w:lang w:eastAsia="zh-CN"/>
          </w:rPr>
          <w:t>五、人工被动免疫：人免疫球蛋白制剂项目建设背景及必要性分析</w:t>
        </w:r>
        <w:r>
          <w:tab/>
        </w:r>
        <w:r>
          <w:fldChar w:fldCharType="begin"/>
        </w:r>
        <w:r>
          <w:instrText xml:space="preserve"> PAGEREF _Toc19791 \h </w:instrText>
        </w:r>
        <w:r>
          <w:fldChar w:fldCharType="separate"/>
        </w:r>
        <w:r>
          <w:t>16</w:t>
        </w:r>
        <w:r>
          <w:fldChar w:fldCharType="end"/>
        </w:r>
      </w:hyperlink>
    </w:p>
    <w:p>
      <w:pPr>
        <w:pStyle w:val="TOC2"/>
        <w:tabs>
          <w:tab w:val="right" w:leader="dot" w:pos="8306"/>
        </w:tabs>
      </w:pPr>
      <w:hyperlink w:anchor="_Toc6138" w:history="1">
        <w:r>
          <w:rPr>
            <w:rFonts w:ascii="仿宋" w:eastAsia="仿宋" w:hAnsi="仿宋" w:cs="仿宋" w:hint="eastAsia"/>
            <w:lang w:eastAsia="zh-CN"/>
          </w:rPr>
          <w:t>(一)、人工被动免疫：人免疫球蛋白制剂项目背景分析</w:t>
        </w:r>
        <w:r>
          <w:tab/>
        </w:r>
        <w:r>
          <w:fldChar w:fldCharType="begin"/>
        </w:r>
        <w:r>
          <w:instrText xml:space="preserve"> PAGEREF _Toc6138 \h </w:instrText>
        </w:r>
        <w:r>
          <w:fldChar w:fldCharType="separate"/>
        </w:r>
        <w:r>
          <w:t>16</w:t>
        </w:r>
        <w:r>
          <w:fldChar w:fldCharType="end"/>
        </w:r>
      </w:hyperlink>
    </w:p>
    <w:p>
      <w:pPr>
        <w:pStyle w:val="TOC2"/>
        <w:tabs>
          <w:tab w:val="right" w:leader="dot" w:pos="8306"/>
        </w:tabs>
      </w:pPr>
      <w:hyperlink w:anchor="_Toc15747" w:history="1">
        <w:r>
          <w:rPr>
            <w:rFonts w:ascii="仿宋" w:eastAsia="仿宋" w:hAnsi="仿宋" w:cs="仿宋" w:hint="eastAsia"/>
            <w:lang w:eastAsia="zh-CN"/>
          </w:rPr>
          <w:t>(二)、人工被动免疫：人免疫球蛋白制剂项目建设必要性分析</w:t>
        </w:r>
        <w:r>
          <w:tab/>
        </w:r>
        <w:r>
          <w:fldChar w:fldCharType="begin"/>
        </w:r>
        <w:r>
          <w:instrText xml:space="preserve"> PAGEREF _Toc15747 \h </w:instrText>
        </w:r>
        <w:r>
          <w:fldChar w:fldCharType="separate"/>
        </w:r>
        <w:r>
          <w:t>18</w:t>
        </w:r>
        <w:r>
          <w:fldChar w:fldCharType="end"/>
        </w:r>
      </w:hyperlink>
    </w:p>
    <w:p>
      <w:pPr>
        <w:pStyle w:val="TOC1"/>
        <w:tabs>
          <w:tab w:val="right" w:leader="dot" w:pos="8306"/>
        </w:tabs>
      </w:pPr>
      <w:hyperlink w:anchor="_Toc3582" w:history="1">
        <w:r>
          <w:rPr>
            <w:rFonts w:ascii="仿宋" w:eastAsia="仿宋" w:hAnsi="仿宋" w:cs="仿宋" w:hint="eastAsia"/>
            <w:lang w:eastAsia="zh-CN"/>
          </w:rPr>
          <w:t>六、工艺说明</w:t>
        </w:r>
        <w:r>
          <w:tab/>
        </w:r>
        <w:r>
          <w:fldChar w:fldCharType="begin"/>
        </w:r>
        <w:r>
          <w:instrText xml:space="preserve"> PAGEREF _Toc3582 \h </w:instrText>
        </w:r>
        <w:r>
          <w:fldChar w:fldCharType="separate"/>
        </w:r>
        <w:r>
          <w:t>19</w:t>
        </w:r>
        <w:r>
          <w:fldChar w:fldCharType="end"/>
        </w:r>
      </w:hyperlink>
    </w:p>
    <w:p>
      <w:pPr>
        <w:pStyle w:val="TOC2"/>
        <w:tabs>
          <w:tab w:val="right" w:leader="dot" w:pos="8306"/>
        </w:tabs>
      </w:pPr>
      <w:hyperlink w:anchor="_Toc9275" w:history="1">
        <w:r>
          <w:rPr>
            <w:rFonts w:ascii="仿宋" w:eastAsia="仿宋" w:hAnsi="仿宋" w:cs="仿宋" w:hint="eastAsia"/>
            <w:lang w:eastAsia="zh-CN"/>
          </w:rPr>
          <w:t>(一)、技术管理特点</w:t>
        </w:r>
        <w:r>
          <w:tab/>
        </w:r>
        <w:r>
          <w:fldChar w:fldCharType="begin"/>
        </w:r>
        <w:r>
          <w:instrText xml:space="preserve"> PAGEREF _Toc9275 \h </w:instrText>
        </w:r>
        <w:r>
          <w:fldChar w:fldCharType="separate"/>
        </w:r>
        <w:r>
          <w:t>19</w:t>
        </w:r>
        <w:r>
          <w:fldChar w:fldCharType="end"/>
        </w:r>
      </w:hyperlink>
    </w:p>
    <w:p>
      <w:pPr>
        <w:pStyle w:val="TOC2"/>
        <w:tabs>
          <w:tab w:val="right" w:leader="dot" w:pos="8306"/>
        </w:tabs>
      </w:pPr>
      <w:hyperlink w:anchor="_Toc10666" w:history="1">
        <w:r>
          <w:rPr>
            <w:rFonts w:ascii="仿宋" w:eastAsia="仿宋" w:hAnsi="仿宋" w:cs="仿宋" w:hint="eastAsia"/>
            <w:lang w:eastAsia="zh-CN"/>
          </w:rPr>
          <w:t>(二)、人工被动免疫：人免疫球蛋白制剂项目工艺技术设计方案</w:t>
        </w:r>
        <w:r>
          <w:tab/>
        </w:r>
        <w:r>
          <w:fldChar w:fldCharType="begin"/>
        </w:r>
        <w:r>
          <w:instrText xml:space="preserve"> PAGEREF _Toc10666 \h </w:instrText>
        </w:r>
        <w:r>
          <w:fldChar w:fldCharType="separate"/>
        </w:r>
        <w:r>
          <w:t>20</w:t>
        </w:r>
        <w:r>
          <w:fldChar w:fldCharType="end"/>
        </w:r>
      </w:hyperlink>
    </w:p>
    <w:p>
      <w:pPr>
        <w:pStyle w:val="TOC2"/>
        <w:tabs>
          <w:tab w:val="right" w:leader="dot" w:pos="8306"/>
        </w:tabs>
      </w:pPr>
      <w:hyperlink w:anchor="_Toc25434" w:history="1">
        <w:r>
          <w:rPr>
            <w:rFonts w:ascii="仿宋" w:eastAsia="仿宋" w:hAnsi="仿宋" w:cs="仿宋" w:hint="eastAsia"/>
            <w:lang w:eastAsia="zh-CN"/>
          </w:rPr>
          <w:t>(三)、设备选型方案</w:t>
        </w:r>
        <w:r>
          <w:tab/>
        </w:r>
        <w:r>
          <w:fldChar w:fldCharType="begin"/>
        </w:r>
        <w:r>
          <w:instrText xml:space="preserve"> PAGEREF _Toc25434 \h </w:instrText>
        </w:r>
        <w:r>
          <w:fldChar w:fldCharType="separate"/>
        </w:r>
        <w:r>
          <w:t>22</w:t>
        </w:r>
        <w:r>
          <w:fldChar w:fldCharType="end"/>
        </w:r>
      </w:hyperlink>
    </w:p>
    <w:p>
      <w:pPr>
        <w:pStyle w:val="TOC1"/>
        <w:tabs>
          <w:tab w:val="right" w:leader="dot" w:pos="8306"/>
        </w:tabs>
      </w:pPr>
      <w:hyperlink w:anchor="_Toc12544" w:history="1">
        <w:r>
          <w:rPr>
            <w:rFonts w:ascii="仿宋" w:eastAsia="仿宋" w:hAnsi="仿宋" w:cs="仿宋" w:hint="eastAsia"/>
            <w:lang w:eastAsia="zh-CN"/>
          </w:rPr>
          <w:t>七、人工被动免疫：人免疫球蛋白制剂项目投资规划</w:t>
        </w:r>
        <w:r>
          <w:tab/>
        </w:r>
        <w:r>
          <w:fldChar w:fldCharType="begin"/>
        </w:r>
        <w:r>
          <w:instrText xml:space="preserve"> PAGEREF _Toc12544 \h </w:instrText>
        </w:r>
        <w:r>
          <w:fldChar w:fldCharType="separate"/>
        </w:r>
        <w:r>
          <w:t>23</w:t>
        </w:r>
        <w:r>
          <w:fldChar w:fldCharType="end"/>
        </w:r>
      </w:hyperlink>
    </w:p>
    <w:p>
      <w:pPr>
        <w:pStyle w:val="TOC2"/>
        <w:tabs>
          <w:tab w:val="right" w:leader="dot" w:pos="8306"/>
        </w:tabs>
      </w:pPr>
      <w:hyperlink w:anchor="_Toc3550" w:history="1">
        <w:r>
          <w:rPr>
            <w:rFonts w:ascii="仿宋" w:eastAsia="仿宋" w:hAnsi="仿宋" w:cs="仿宋" w:hint="eastAsia"/>
            <w:lang w:eastAsia="zh-CN"/>
          </w:rPr>
          <w:t>(一)、人工被动免疫：人免疫球蛋白制剂项目总投资估算</w:t>
        </w:r>
        <w:r>
          <w:tab/>
        </w:r>
        <w:r>
          <w:fldChar w:fldCharType="begin"/>
        </w:r>
        <w:r>
          <w:instrText xml:space="preserve"> PAGEREF _Toc3550 \h </w:instrText>
        </w:r>
        <w:r>
          <w:fldChar w:fldCharType="separate"/>
        </w:r>
        <w:r>
          <w:t>23</w:t>
        </w:r>
        <w:r>
          <w:fldChar w:fldCharType="end"/>
        </w:r>
      </w:hyperlink>
    </w:p>
    <w:p>
      <w:pPr>
        <w:pStyle w:val="TOC2"/>
        <w:tabs>
          <w:tab w:val="right" w:leader="dot" w:pos="8306"/>
        </w:tabs>
      </w:pPr>
      <w:hyperlink w:anchor="_Toc17408" w:history="1">
        <w:r>
          <w:rPr>
            <w:rFonts w:ascii="仿宋" w:eastAsia="仿宋" w:hAnsi="仿宋" w:cs="仿宋" w:hint="eastAsia"/>
            <w:lang w:eastAsia="zh-CN"/>
          </w:rPr>
          <w:t>(二)、资金筹措</w:t>
        </w:r>
        <w:r>
          <w:tab/>
        </w:r>
        <w:r>
          <w:fldChar w:fldCharType="begin"/>
        </w:r>
        <w:r>
          <w:instrText xml:space="preserve"> PAGEREF _Toc17408 \h </w:instrText>
        </w:r>
        <w:r>
          <w:fldChar w:fldCharType="separate"/>
        </w:r>
        <w:r>
          <w:t>25</w:t>
        </w:r>
        <w:r>
          <w:fldChar w:fldCharType="end"/>
        </w:r>
      </w:hyperlink>
    </w:p>
    <w:p>
      <w:pPr>
        <w:pStyle w:val="TOC1"/>
        <w:tabs>
          <w:tab w:val="right" w:leader="dot" w:pos="8306"/>
        </w:tabs>
      </w:pPr>
      <w:hyperlink w:anchor="_Toc8409" w:history="1">
        <w:r>
          <w:rPr>
            <w:rFonts w:ascii="仿宋" w:eastAsia="仿宋" w:hAnsi="仿宋" w:cs="仿宋" w:hint="eastAsia"/>
            <w:lang w:eastAsia="zh-CN"/>
          </w:rPr>
          <w:t>八、人工被动免疫：人免疫球蛋白制剂项目环境影响分析</w:t>
        </w:r>
        <w:r>
          <w:tab/>
        </w:r>
        <w:r>
          <w:fldChar w:fldCharType="begin"/>
        </w:r>
        <w:r>
          <w:instrText xml:space="preserve"> PAGEREF _Toc8409 \h </w:instrText>
        </w:r>
        <w:r>
          <w:fldChar w:fldCharType="separate"/>
        </w:r>
        <w:r>
          <w:t>26</w:t>
        </w:r>
        <w:r>
          <w:fldChar w:fldCharType="end"/>
        </w:r>
      </w:hyperlink>
    </w:p>
    <w:p>
      <w:pPr>
        <w:pStyle w:val="TOC2"/>
        <w:tabs>
          <w:tab w:val="right" w:leader="dot" w:pos="8306"/>
        </w:tabs>
      </w:pPr>
      <w:hyperlink w:anchor="_Toc7231" w:history="1">
        <w:r>
          <w:rPr>
            <w:rFonts w:ascii="仿宋" w:eastAsia="仿宋" w:hAnsi="仿宋" w:cs="仿宋" w:hint="eastAsia"/>
            <w:lang w:eastAsia="zh-CN"/>
          </w:rPr>
          <w:t>(一)、建设区域环境质量现状</w:t>
        </w:r>
        <w:r>
          <w:tab/>
        </w:r>
        <w:r>
          <w:fldChar w:fldCharType="begin"/>
        </w:r>
        <w:r>
          <w:instrText xml:space="preserve"> PAGEREF _Toc7231 \h </w:instrText>
        </w:r>
        <w:r>
          <w:fldChar w:fldCharType="separate"/>
        </w:r>
        <w:r>
          <w:t>26</w:t>
        </w:r>
        <w:r>
          <w:fldChar w:fldCharType="end"/>
        </w:r>
      </w:hyperlink>
    </w:p>
    <w:p>
      <w:pPr>
        <w:pStyle w:val="TOC2"/>
        <w:tabs>
          <w:tab w:val="right" w:leader="dot" w:pos="8306"/>
        </w:tabs>
      </w:pPr>
      <w:hyperlink w:anchor="_Toc1326" w:history="1">
        <w:r>
          <w:rPr>
            <w:rFonts w:ascii="仿宋" w:eastAsia="仿宋" w:hAnsi="仿宋" w:cs="仿宋" w:hint="eastAsia"/>
            <w:lang w:eastAsia="zh-CN"/>
          </w:rPr>
          <w:t>(二)、建设期环境保护</w:t>
        </w:r>
        <w:r>
          <w:tab/>
        </w:r>
        <w:r>
          <w:fldChar w:fldCharType="begin"/>
        </w:r>
        <w:r>
          <w:instrText xml:space="preserve"> PAGEREF _Toc1326 \h </w:instrText>
        </w:r>
        <w:r>
          <w:fldChar w:fldCharType="separate"/>
        </w:r>
        <w:r>
          <w:t>27</w:t>
        </w:r>
        <w:r>
          <w:fldChar w:fldCharType="end"/>
        </w:r>
      </w:hyperlink>
    </w:p>
    <w:p>
      <w:pPr>
        <w:pStyle w:val="TOC2"/>
        <w:tabs>
          <w:tab w:val="right" w:leader="dot" w:pos="8306"/>
        </w:tabs>
      </w:pPr>
      <w:hyperlink w:anchor="_Toc17966" w:history="1">
        <w:r>
          <w:rPr>
            <w:rFonts w:ascii="仿宋" w:eastAsia="仿宋" w:hAnsi="仿宋" w:cs="仿宋" w:hint="eastAsia"/>
            <w:lang w:eastAsia="zh-CN"/>
          </w:rPr>
          <w:t>(三)、运营期环境保护</w:t>
        </w:r>
        <w:r>
          <w:tab/>
        </w:r>
        <w:r>
          <w:fldChar w:fldCharType="begin"/>
        </w:r>
        <w:r>
          <w:instrText xml:space="preserve"> PAGEREF _Toc17966 \h </w:instrText>
        </w:r>
        <w:r>
          <w:fldChar w:fldCharType="separate"/>
        </w:r>
        <w:r>
          <w:t>29</w:t>
        </w:r>
        <w:r>
          <w:fldChar w:fldCharType="end"/>
        </w:r>
      </w:hyperlink>
    </w:p>
    <w:p>
      <w:pPr>
        <w:pStyle w:val="TOC2"/>
        <w:tabs>
          <w:tab w:val="right" w:leader="dot" w:pos="8306"/>
        </w:tabs>
      </w:pPr>
      <w:hyperlink w:anchor="_Toc10299" w:history="1">
        <w:r>
          <w:rPr>
            <w:rFonts w:ascii="仿宋" w:eastAsia="仿宋" w:hAnsi="仿宋" w:cs="仿宋" w:hint="eastAsia"/>
            <w:lang w:eastAsia="zh-CN"/>
          </w:rPr>
          <w:t>(四)、人工被动免疫：人免疫球蛋白制剂项目建设对区域经济的影响</w:t>
        </w:r>
        <w:r>
          <w:tab/>
        </w:r>
        <w:r>
          <w:fldChar w:fldCharType="begin"/>
        </w:r>
        <w:r>
          <w:instrText xml:space="preserve"> PAGEREF _Toc10299 \h </w:instrText>
        </w:r>
        <w:r>
          <w:fldChar w:fldCharType="separate"/>
        </w:r>
        <w:r>
          <w:t>30</w:t>
        </w:r>
        <w:r>
          <w:fldChar w:fldCharType="end"/>
        </w:r>
      </w:hyperlink>
    </w:p>
    <w:p>
      <w:pPr>
        <w:pStyle w:val="TOC2"/>
        <w:tabs>
          <w:tab w:val="right" w:leader="dot" w:pos="8306"/>
        </w:tabs>
      </w:pPr>
      <w:hyperlink w:anchor="_Toc2457" w:history="1">
        <w:r>
          <w:rPr>
            <w:rFonts w:ascii="仿宋" w:eastAsia="仿宋" w:hAnsi="仿宋" w:cs="仿宋" w:hint="eastAsia"/>
            <w:lang w:eastAsia="zh-CN"/>
          </w:rPr>
          <w:t>(五)、废弃物处理</w:t>
        </w:r>
        <w:r>
          <w:tab/>
        </w:r>
        <w:r>
          <w:fldChar w:fldCharType="begin"/>
        </w:r>
        <w:r>
          <w:instrText xml:space="preserve"> PAGEREF _Toc2457 \h </w:instrText>
        </w:r>
        <w:r>
          <w:fldChar w:fldCharType="separate"/>
        </w:r>
        <w:r>
          <w:t>32</w:t>
        </w:r>
        <w:r>
          <w:fldChar w:fldCharType="end"/>
        </w:r>
      </w:hyperlink>
    </w:p>
    <w:p>
      <w:pPr>
        <w:pStyle w:val="TOC2"/>
        <w:tabs>
          <w:tab w:val="right" w:leader="dot" w:pos="8306"/>
        </w:tabs>
      </w:pPr>
      <w:hyperlink w:anchor="_Toc10972" w:history="1">
        <w:r>
          <w:rPr>
            <w:rFonts w:ascii="仿宋" w:eastAsia="仿宋" w:hAnsi="仿宋" w:cs="仿宋" w:hint="eastAsia"/>
            <w:lang w:eastAsia="zh-CN"/>
          </w:rPr>
          <w:t>(六)、特殊环境影响分析</w:t>
        </w:r>
        <w:r>
          <w:tab/>
        </w:r>
        <w:r>
          <w:fldChar w:fldCharType="begin"/>
        </w:r>
        <w:r>
          <w:instrText xml:space="preserve"> PAGEREF _Toc10972 \h </w:instrText>
        </w:r>
        <w:r>
          <w:fldChar w:fldCharType="separate"/>
        </w:r>
        <w:r>
          <w:t>34</w:t>
        </w:r>
        <w:r>
          <w:fldChar w:fldCharType="end"/>
        </w:r>
      </w:hyperlink>
    </w:p>
    <w:p>
      <w:pPr>
        <w:pStyle w:val="TOC2"/>
        <w:tabs>
          <w:tab w:val="right" w:leader="dot" w:pos="8306"/>
        </w:tabs>
      </w:pPr>
      <w:hyperlink w:anchor="_Toc9004" w:history="1">
        <w:r>
          <w:rPr>
            <w:rFonts w:ascii="仿宋" w:eastAsia="仿宋" w:hAnsi="仿宋" w:cs="仿宋" w:hint="eastAsia"/>
            <w:lang w:eastAsia="zh-CN"/>
          </w:rPr>
          <w:t>(七)、清洁生产</w:t>
        </w:r>
        <w:r>
          <w:tab/>
        </w:r>
        <w:r>
          <w:fldChar w:fldCharType="begin"/>
        </w:r>
        <w:r>
          <w:instrText xml:space="preserve"> PAGEREF _Toc9004 \h </w:instrText>
        </w:r>
        <w:r>
          <w:fldChar w:fldCharType="separate"/>
        </w:r>
        <w:r>
          <w:t>35</w:t>
        </w:r>
        <w:r>
          <w:fldChar w:fldCharType="end"/>
        </w:r>
      </w:hyperlink>
    </w:p>
    <w:p>
      <w:pPr>
        <w:pStyle w:val="TOC2"/>
        <w:tabs>
          <w:tab w:val="right" w:leader="dot" w:pos="8306"/>
        </w:tabs>
      </w:pPr>
      <w:hyperlink w:anchor="_Toc24931" w:history="1">
        <w:r>
          <w:rPr>
            <w:rFonts w:ascii="仿宋" w:eastAsia="仿宋" w:hAnsi="仿宋" w:cs="仿宋" w:hint="eastAsia"/>
            <w:lang w:eastAsia="zh-CN"/>
          </w:rPr>
          <w:t>(八)、环境保护综合评价</w:t>
        </w:r>
        <w:r>
          <w:tab/>
        </w:r>
        <w:r>
          <w:fldChar w:fldCharType="begin"/>
        </w:r>
        <w:r>
          <w:instrText xml:space="preserve"> PAGEREF _Toc24931 \h </w:instrText>
        </w:r>
        <w:r>
          <w:fldChar w:fldCharType="separate"/>
        </w:r>
        <w:r>
          <w:t>36</w:t>
        </w:r>
        <w:r>
          <w:fldChar w:fldCharType="end"/>
        </w:r>
      </w:hyperlink>
    </w:p>
    <w:p>
      <w:pPr>
        <w:pStyle w:val="TOC1"/>
        <w:tabs>
          <w:tab w:val="right" w:leader="dot" w:pos="8306"/>
        </w:tabs>
      </w:pPr>
      <w:hyperlink w:anchor="_Toc16121" w:history="1">
        <w:r>
          <w:rPr>
            <w:rFonts w:ascii="仿宋" w:eastAsia="仿宋" w:hAnsi="仿宋" w:cs="仿宋" w:hint="eastAsia"/>
            <w:lang w:eastAsia="zh-CN"/>
          </w:rPr>
          <w:t>九、人工被动免疫：人免疫球蛋白制剂项目计划安排</w:t>
        </w:r>
        <w:r>
          <w:tab/>
        </w:r>
        <w:r>
          <w:fldChar w:fldCharType="begin"/>
        </w:r>
        <w:r>
          <w:instrText xml:space="preserve"> PAGEREF _Toc16121 \h </w:instrText>
        </w:r>
        <w:r>
          <w:fldChar w:fldCharType="separate"/>
        </w:r>
        <w:r>
          <w:t>38</w:t>
        </w:r>
        <w:r>
          <w:fldChar w:fldCharType="end"/>
        </w:r>
      </w:hyperlink>
    </w:p>
    <w:p>
      <w:pPr>
        <w:pStyle w:val="TOC2"/>
        <w:tabs>
          <w:tab w:val="right" w:leader="dot" w:pos="8306"/>
        </w:tabs>
      </w:pPr>
      <w:hyperlink w:anchor="_Toc29820" w:history="1">
        <w:r>
          <w:rPr>
            <w:rFonts w:ascii="仿宋" w:eastAsia="仿宋" w:hAnsi="仿宋" w:cs="仿宋" w:hint="eastAsia"/>
            <w:lang w:eastAsia="zh-CN"/>
          </w:rPr>
          <w:t>(一)、建设周期</w:t>
        </w:r>
        <w:r>
          <w:tab/>
        </w:r>
        <w:r>
          <w:fldChar w:fldCharType="begin"/>
        </w:r>
        <w:r>
          <w:instrText xml:space="preserve"> PAGEREF _Toc29820 \h </w:instrText>
        </w:r>
        <w:r>
          <w:fldChar w:fldCharType="separate"/>
        </w:r>
        <w:r>
          <w:t>38</w:t>
        </w:r>
        <w:r>
          <w:fldChar w:fldCharType="end"/>
        </w:r>
      </w:hyperlink>
    </w:p>
    <w:p>
      <w:pPr>
        <w:pStyle w:val="TOC2"/>
        <w:tabs>
          <w:tab w:val="right" w:leader="dot" w:pos="8306"/>
        </w:tabs>
      </w:pPr>
      <w:hyperlink w:anchor="_Toc25682" w:history="1">
        <w:r>
          <w:rPr>
            <w:rFonts w:ascii="仿宋" w:eastAsia="仿宋" w:hAnsi="仿宋" w:cs="仿宋" w:hint="eastAsia"/>
            <w:lang w:eastAsia="zh-CN"/>
          </w:rPr>
          <w:t>(二)、建设进度</w:t>
        </w:r>
        <w:r>
          <w:tab/>
        </w:r>
        <w:r>
          <w:fldChar w:fldCharType="begin"/>
        </w:r>
        <w:r>
          <w:instrText xml:space="preserve"> PAGEREF _Toc25682 \h </w:instrText>
        </w:r>
        <w:r>
          <w:fldChar w:fldCharType="separate"/>
        </w:r>
        <w:r>
          <w:t>39</w:t>
        </w:r>
        <w:r>
          <w:fldChar w:fldCharType="end"/>
        </w:r>
      </w:hyperlink>
    </w:p>
    <w:p>
      <w:pPr>
        <w:pStyle w:val="TOC2"/>
        <w:tabs>
          <w:tab w:val="right" w:leader="dot" w:pos="8306"/>
        </w:tabs>
      </w:pPr>
      <w:hyperlink w:anchor="_Toc12829" w:history="1">
        <w:r>
          <w:rPr>
            <w:rFonts w:ascii="仿宋" w:eastAsia="仿宋" w:hAnsi="仿宋" w:cs="仿宋" w:hint="eastAsia"/>
            <w:lang w:eastAsia="zh-CN"/>
          </w:rPr>
          <w:t>(三)、进度安排注意事项</w:t>
        </w:r>
        <w:r>
          <w:tab/>
        </w:r>
        <w:r>
          <w:fldChar w:fldCharType="begin"/>
        </w:r>
        <w:r>
          <w:instrText xml:space="preserve"> PAGEREF _Toc12829 \h </w:instrText>
        </w:r>
        <w:r>
          <w:fldChar w:fldCharType="separate"/>
        </w:r>
        <w:r>
          <w:t>40</w:t>
        </w:r>
        <w:r>
          <w:fldChar w:fldCharType="end"/>
        </w:r>
      </w:hyperlink>
    </w:p>
    <w:p>
      <w:pPr>
        <w:pStyle w:val="TOC2"/>
        <w:tabs>
          <w:tab w:val="right" w:leader="dot" w:pos="8306"/>
        </w:tabs>
      </w:pPr>
      <w:hyperlink w:anchor="_Toc17797" w:history="1">
        <w:r>
          <w:rPr>
            <w:rFonts w:ascii="仿宋" w:eastAsia="仿宋" w:hAnsi="仿宋" w:cs="仿宋" w:hint="eastAsia"/>
            <w:lang w:eastAsia="zh-CN"/>
          </w:rPr>
          <w:t>(四)、人力资源配置</w:t>
        </w:r>
        <w:r>
          <w:tab/>
        </w:r>
        <w:r>
          <w:fldChar w:fldCharType="begin"/>
        </w:r>
        <w:r>
          <w:instrText xml:space="preserve"> PAGEREF _Toc17797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7" w:history="1">
        <w:r>
          <w:rPr>
            <w:rFonts w:ascii="仿宋" w:eastAsia="仿宋" w:hAnsi="仿宋" w:cs="仿宋" w:hint="eastAsia"/>
            <w:lang w:eastAsia="zh-CN"/>
          </w:rPr>
          <w:t>十、人工被动免疫：人免疫球蛋白制剂项目技术管理</w:t>
        </w:r>
        <w:r>
          <w:tab/>
        </w:r>
        <w:r>
          <w:fldChar w:fldCharType="begin"/>
        </w:r>
        <w:r>
          <w:instrText xml:space="preserve"> PAGEREF _Toc22247 \h </w:instrText>
        </w:r>
        <w:r>
          <w:fldChar w:fldCharType="separate"/>
        </w:r>
        <w:r>
          <w:t>42</w:t>
        </w:r>
        <w:r>
          <w:fldChar w:fldCharType="end"/>
        </w:r>
      </w:hyperlink>
    </w:p>
    <w:p>
      <w:pPr>
        <w:pStyle w:val="TOC2"/>
        <w:tabs>
          <w:tab w:val="right" w:leader="dot" w:pos="8306"/>
        </w:tabs>
      </w:pPr>
      <w:hyperlink w:anchor="_Toc14886" w:history="1">
        <w:r>
          <w:rPr>
            <w:rFonts w:ascii="仿宋" w:eastAsia="仿宋" w:hAnsi="仿宋" w:cs="仿宋" w:hint="eastAsia"/>
            <w:lang w:eastAsia="zh-CN"/>
          </w:rPr>
          <w:t>(一)、技术方案选用方向</w:t>
        </w:r>
        <w:r>
          <w:tab/>
        </w:r>
        <w:r>
          <w:fldChar w:fldCharType="begin"/>
        </w:r>
        <w:r>
          <w:instrText xml:space="preserve"> PAGEREF _Toc14886 \h </w:instrText>
        </w:r>
        <w:r>
          <w:fldChar w:fldCharType="separate"/>
        </w:r>
        <w:r>
          <w:t>42</w:t>
        </w:r>
        <w:r>
          <w:fldChar w:fldCharType="end"/>
        </w:r>
      </w:hyperlink>
    </w:p>
    <w:p>
      <w:pPr>
        <w:pStyle w:val="TOC2"/>
        <w:tabs>
          <w:tab w:val="right" w:leader="dot" w:pos="8306"/>
        </w:tabs>
      </w:pPr>
      <w:hyperlink w:anchor="_Toc7079" w:history="1">
        <w:r>
          <w:rPr>
            <w:rFonts w:ascii="仿宋" w:eastAsia="仿宋" w:hAnsi="仿宋" w:cs="仿宋" w:hint="eastAsia"/>
            <w:lang w:eastAsia="zh-CN"/>
          </w:rPr>
          <w:t>(二)、工艺技术方案选用原则</w:t>
        </w:r>
        <w:r>
          <w:tab/>
        </w:r>
        <w:r>
          <w:fldChar w:fldCharType="begin"/>
        </w:r>
        <w:r>
          <w:instrText xml:space="preserve"> PAGEREF _Toc7079 \h </w:instrText>
        </w:r>
        <w:r>
          <w:fldChar w:fldCharType="separate"/>
        </w:r>
        <w:r>
          <w:t>44</w:t>
        </w:r>
        <w:r>
          <w:fldChar w:fldCharType="end"/>
        </w:r>
      </w:hyperlink>
    </w:p>
    <w:p>
      <w:pPr>
        <w:pStyle w:val="TOC2"/>
        <w:tabs>
          <w:tab w:val="right" w:leader="dot" w:pos="8306"/>
        </w:tabs>
      </w:pPr>
      <w:hyperlink w:anchor="_Toc8472" w:history="1">
        <w:r>
          <w:rPr>
            <w:rFonts w:ascii="仿宋" w:eastAsia="仿宋" w:hAnsi="仿宋" w:cs="仿宋" w:hint="eastAsia"/>
            <w:lang w:eastAsia="zh-CN"/>
          </w:rPr>
          <w:t>(三)、工艺技术方案要求</w:t>
        </w:r>
        <w:r>
          <w:tab/>
        </w:r>
        <w:r>
          <w:fldChar w:fldCharType="begin"/>
        </w:r>
        <w:r>
          <w:instrText xml:space="preserve"> PAGEREF _Toc8472 \h </w:instrText>
        </w:r>
        <w:r>
          <w:fldChar w:fldCharType="separate"/>
        </w:r>
        <w:r>
          <w:t>47</w:t>
        </w:r>
        <w:r>
          <w:fldChar w:fldCharType="end"/>
        </w:r>
      </w:hyperlink>
    </w:p>
    <w:p>
      <w:pPr>
        <w:pStyle w:val="TOC1"/>
        <w:tabs>
          <w:tab w:val="right" w:leader="dot" w:pos="8306"/>
        </w:tabs>
      </w:pPr>
      <w:hyperlink w:anchor="_Toc28637" w:history="1">
        <w:r>
          <w:rPr>
            <w:rFonts w:ascii="仿宋" w:eastAsia="仿宋" w:hAnsi="仿宋" w:cs="仿宋" w:hint="eastAsia"/>
            <w:lang w:eastAsia="zh-CN"/>
          </w:rPr>
          <w:t>十一、人工被动免疫：人免疫球蛋白制剂项目社会影响</w:t>
        </w:r>
        <w:r>
          <w:tab/>
        </w:r>
        <w:r>
          <w:fldChar w:fldCharType="begin"/>
        </w:r>
        <w:r>
          <w:instrText xml:space="preserve"> PAGEREF _Toc28637 \h </w:instrText>
        </w:r>
        <w:r>
          <w:fldChar w:fldCharType="separate"/>
        </w:r>
        <w:r>
          <w:t>49</w:t>
        </w:r>
        <w:r>
          <w:fldChar w:fldCharType="end"/>
        </w:r>
      </w:hyperlink>
    </w:p>
    <w:p>
      <w:pPr>
        <w:pStyle w:val="TOC2"/>
        <w:tabs>
          <w:tab w:val="right" w:leader="dot" w:pos="8306"/>
        </w:tabs>
      </w:pPr>
      <w:hyperlink w:anchor="_Toc3955" w:history="1">
        <w:r>
          <w:rPr>
            <w:rFonts w:ascii="仿宋" w:eastAsia="仿宋" w:hAnsi="仿宋" w:cs="仿宋" w:hint="eastAsia"/>
            <w:lang w:eastAsia="zh-CN"/>
          </w:rPr>
          <w:t>(一)、社会责任与义务</w:t>
        </w:r>
        <w:r>
          <w:tab/>
        </w:r>
        <w:r>
          <w:fldChar w:fldCharType="begin"/>
        </w:r>
        <w:r>
          <w:instrText xml:space="preserve"> PAGEREF _Toc3955 \h </w:instrText>
        </w:r>
        <w:r>
          <w:fldChar w:fldCharType="separate"/>
        </w:r>
        <w:r>
          <w:t>49</w:t>
        </w:r>
        <w:r>
          <w:fldChar w:fldCharType="end"/>
        </w:r>
      </w:hyperlink>
    </w:p>
    <w:p>
      <w:pPr>
        <w:pStyle w:val="TOC2"/>
        <w:tabs>
          <w:tab w:val="right" w:leader="dot" w:pos="8306"/>
        </w:tabs>
      </w:pPr>
      <w:hyperlink w:anchor="_Toc20848" w:history="1">
        <w:r>
          <w:rPr>
            <w:rFonts w:ascii="仿宋" w:eastAsia="仿宋" w:hAnsi="仿宋" w:cs="仿宋" w:hint="eastAsia"/>
            <w:lang w:eastAsia="zh-CN"/>
          </w:rPr>
          <w:t>(二)、社会参与与沟通</w:t>
        </w:r>
        <w:r>
          <w:tab/>
        </w:r>
        <w:r>
          <w:fldChar w:fldCharType="begin"/>
        </w:r>
        <w:r>
          <w:instrText xml:space="preserve"> PAGEREF _Toc20848 \h </w:instrText>
        </w:r>
        <w:r>
          <w:fldChar w:fldCharType="separate"/>
        </w:r>
        <w:r>
          <w:t>50</w:t>
        </w:r>
        <w:r>
          <w:fldChar w:fldCharType="end"/>
        </w:r>
      </w:hyperlink>
    </w:p>
    <w:p>
      <w:pPr>
        <w:pStyle w:val="TOC1"/>
        <w:tabs>
          <w:tab w:val="right" w:leader="dot" w:pos="8306"/>
        </w:tabs>
      </w:pPr>
      <w:hyperlink w:anchor="_Toc7154" w:history="1">
        <w:r>
          <w:rPr>
            <w:rFonts w:ascii="仿宋" w:eastAsia="仿宋" w:hAnsi="仿宋" w:cs="仿宋" w:hint="eastAsia"/>
            <w:lang w:eastAsia="zh-CN"/>
          </w:rPr>
          <w:t>十二、人工被动免疫：人免疫球蛋白制剂项目风险管理</w:t>
        </w:r>
        <w:r>
          <w:tab/>
        </w:r>
        <w:r>
          <w:fldChar w:fldCharType="begin"/>
        </w:r>
        <w:r>
          <w:instrText xml:space="preserve"> PAGEREF _Toc7154 \h </w:instrText>
        </w:r>
        <w:r>
          <w:fldChar w:fldCharType="separate"/>
        </w:r>
        <w:r>
          <w:t>51</w:t>
        </w:r>
        <w:r>
          <w:fldChar w:fldCharType="end"/>
        </w:r>
      </w:hyperlink>
    </w:p>
    <w:p>
      <w:pPr>
        <w:pStyle w:val="TOC2"/>
        <w:tabs>
          <w:tab w:val="right" w:leader="dot" w:pos="8306"/>
        </w:tabs>
      </w:pPr>
      <w:hyperlink w:anchor="_Toc29423" w:history="1">
        <w:r>
          <w:rPr>
            <w:rFonts w:ascii="仿宋" w:eastAsia="仿宋" w:hAnsi="仿宋" w:cs="仿宋" w:hint="eastAsia"/>
            <w:lang w:eastAsia="zh-CN"/>
          </w:rPr>
          <w:t>(一)、风险识别与评估</w:t>
        </w:r>
        <w:r>
          <w:tab/>
        </w:r>
        <w:r>
          <w:fldChar w:fldCharType="begin"/>
        </w:r>
        <w:r>
          <w:instrText xml:space="preserve"> PAGEREF _Toc29423 \h </w:instrText>
        </w:r>
        <w:r>
          <w:fldChar w:fldCharType="separate"/>
        </w:r>
        <w:r>
          <w:t>51</w:t>
        </w:r>
        <w:r>
          <w:fldChar w:fldCharType="end"/>
        </w:r>
      </w:hyperlink>
    </w:p>
    <w:p>
      <w:pPr>
        <w:pStyle w:val="TOC2"/>
        <w:tabs>
          <w:tab w:val="right" w:leader="dot" w:pos="8306"/>
        </w:tabs>
      </w:pPr>
      <w:hyperlink w:anchor="_Toc21147" w:history="1">
        <w:r>
          <w:rPr>
            <w:rFonts w:ascii="仿宋" w:eastAsia="仿宋" w:hAnsi="仿宋" w:cs="仿宋" w:hint="eastAsia"/>
            <w:lang w:eastAsia="zh-CN"/>
          </w:rPr>
          <w:t>(二)、风险应对策略</w:t>
        </w:r>
        <w:r>
          <w:tab/>
        </w:r>
        <w:r>
          <w:fldChar w:fldCharType="begin"/>
        </w:r>
        <w:r>
          <w:instrText xml:space="preserve"> PAGEREF _Toc21147 \h </w:instrText>
        </w:r>
        <w:r>
          <w:fldChar w:fldCharType="separate"/>
        </w:r>
        <w:r>
          <w:t>52</w:t>
        </w:r>
        <w:r>
          <w:fldChar w:fldCharType="end"/>
        </w:r>
      </w:hyperlink>
    </w:p>
    <w:p>
      <w:pPr>
        <w:pStyle w:val="TOC2"/>
        <w:tabs>
          <w:tab w:val="right" w:leader="dot" w:pos="8306"/>
        </w:tabs>
      </w:pPr>
      <w:hyperlink w:anchor="_Toc11551" w:history="1">
        <w:r>
          <w:rPr>
            <w:rFonts w:ascii="仿宋" w:eastAsia="仿宋" w:hAnsi="仿宋" w:cs="仿宋" w:hint="eastAsia"/>
            <w:lang w:eastAsia="zh-CN"/>
          </w:rPr>
          <w:t>(三)、风险监控与控制</w:t>
        </w:r>
        <w:r>
          <w:tab/>
        </w:r>
        <w:r>
          <w:fldChar w:fldCharType="begin"/>
        </w:r>
        <w:r>
          <w:instrText xml:space="preserve"> PAGEREF _Toc11551 \h </w:instrText>
        </w:r>
        <w:r>
          <w:fldChar w:fldCharType="separate"/>
        </w:r>
        <w:r>
          <w:t>54</w:t>
        </w:r>
        <w:r>
          <w:fldChar w:fldCharType="end"/>
        </w:r>
      </w:hyperlink>
    </w:p>
    <w:p>
      <w:pPr>
        <w:pStyle w:val="TOC1"/>
        <w:tabs>
          <w:tab w:val="right" w:leader="dot" w:pos="8306"/>
        </w:tabs>
      </w:pPr>
      <w:hyperlink w:anchor="_Toc31406" w:history="1">
        <w:r>
          <w:rPr>
            <w:rFonts w:ascii="仿宋" w:eastAsia="仿宋" w:hAnsi="仿宋" w:cs="仿宋" w:hint="eastAsia"/>
            <w:lang w:eastAsia="zh-CN"/>
          </w:rPr>
          <w:t>十三、营销与推广策略</w:t>
        </w:r>
        <w:r>
          <w:tab/>
        </w:r>
        <w:r>
          <w:fldChar w:fldCharType="begin"/>
        </w:r>
        <w:r>
          <w:instrText xml:space="preserve"> PAGEREF _Toc31406 \h </w:instrText>
        </w:r>
        <w:r>
          <w:fldChar w:fldCharType="separate"/>
        </w:r>
        <w:r>
          <w:t>55</w:t>
        </w:r>
        <w:r>
          <w:fldChar w:fldCharType="end"/>
        </w:r>
      </w:hyperlink>
    </w:p>
    <w:p>
      <w:pPr>
        <w:pStyle w:val="TOC2"/>
        <w:tabs>
          <w:tab w:val="right" w:leader="dot" w:pos="8306"/>
        </w:tabs>
      </w:pPr>
      <w:hyperlink w:anchor="_Toc23964" w:history="1">
        <w:r>
          <w:rPr>
            <w:rFonts w:ascii="仿宋" w:eastAsia="仿宋" w:hAnsi="仿宋" w:cs="仿宋" w:hint="eastAsia"/>
            <w:lang w:eastAsia="zh-CN"/>
          </w:rPr>
          <w:t>(一)、产品/服务定位与特点</w:t>
        </w:r>
        <w:r>
          <w:tab/>
        </w:r>
        <w:r>
          <w:fldChar w:fldCharType="begin"/>
        </w:r>
        <w:r>
          <w:instrText xml:space="preserve"> PAGEREF _Toc23964 \h </w:instrText>
        </w:r>
        <w:r>
          <w:fldChar w:fldCharType="separate"/>
        </w:r>
        <w:r>
          <w:t>55</w:t>
        </w:r>
        <w:r>
          <w:fldChar w:fldCharType="end"/>
        </w:r>
      </w:hyperlink>
    </w:p>
    <w:p>
      <w:pPr>
        <w:pStyle w:val="TOC2"/>
        <w:tabs>
          <w:tab w:val="right" w:leader="dot" w:pos="8306"/>
        </w:tabs>
      </w:pPr>
      <w:hyperlink w:anchor="_Toc26925" w:history="1">
        <w:r>
          <w:rPr>
            <w:rFonts w:ascii="仿宋" w:eastAsia="仿宋" w:hAnsi="仿宋" w:cs="仿宋" w:hint="eastAsia"/>
            <w:lang w:eastAsia="zh-CN"/>
          </w:rPr>
          <w:t>(二)、市场定位与竞争分析</w:t>
        </w:r>
        <w:r>
          <w:tab/>
        </w:r>
        <w:r>
          <w:fldChar w:fldCharType="begin"/>
        </w:r>
        <w:r>
          <w:instrText xml:space="preserve"> PAGEREF _Toc26925 \h </w:instrText>
        </w:r>
        <w:r>
          <w:fldChar w:fldCharType="separate"/>
        </w:r>
        <w:r>
          <w:t>56</w:t>
        </w:r>
        <w:r>
          <w:fldChar w:fldCharType="end"/>
        </w:r>
      </w:hyperlink>
    </w:p>
    <w:p>
      <w:pPr>
        <w:pStyle w:val="TOC2"/>
        <w:tabs>
          <w:tab w:val="right" w:leader="dot" w:pos="8306"/>
        </w:tabs>
      </w:pPr>
      <w:hyperlink w:anchor="_Toc9175" w:history="1">
        <w:r>
          <w:rPr>
            <w:rFonts w:ascii="仿宋" w:eastAsia="仿宋" w:hAnsi="仿宋" w:cs="仿宋" w:hint="eastAsia"/>
            <w:lang w:eastAsia="zh-CN"/>
          </w:rPr>
          <w:t>(三)、营销渠道与策略</w:t>
        </w:r>
        <w:r>
          <w:tab/>
        </w:r>
        <w:r>
          <w:fldChar w:fldCharType="begin"/>
        </w:r>
        <w:r>
          <w:instrText xml:space="preserve"> PAGEREF _Toc9175 \h </w:instrText>
        </w:r>
        <w:r>
          <w:fldChar w:fldCharType="separate"/>
        </w:r>
        <w:r>
          <w:t>58</w:t>
        </w:r>
        <w:r>
          <w:fldChar w:fldCharType="end"/>
        </w:r>
      </w:hyperlink>
    </w:p>
    <w:p>
      <w:pPr>
        <w:pStyle w:val="TOC2"/>
        <w:tabs>
          <w:tab w:val="right" w:leader="dot" w:pos="8306"/>
        </w:tabs>
      </w:pPr>
      <w:hyperlink w:anchor="_Toc11381" w:history="1">
        <w:r>
          <w:rPr>
            <w:rFonts w:ascii="仿宋" w:eastAsia="仿宋" w:hAnsi="仿宋" w:cs="仿宋" w:hint="eastAsia"/>
            <w:lang w:eastAsia="zh-CN"/>
          </w:rPr>
          <w:t>(四)、推广与宣传活动</w:t>
        </w:r>
        <w:r>
          <w:tab/>
        </w:r>
        <w:r>
          <w:fldChar w:fldCharType="begin"/>
        </w:r>
        <w:r>
          <w:instrText xml:space="preserve"> PAGEREF _Toc11381 \h </w:instrText>
        </w:r>
        <w:r>
          <w:fldChar w:fldCharType="separate"/>
        </w:r>
        <w:r>
          <w:t>59</w:t>
        </w:r>
        <w:r>
          <w:fldChar w:fldCharType="end"/>
        </w:r>
      </w:hyperlink>
    </w:p>
    <w:p>
      <w:pPr>
        <w:pStyle w:val="TOC1"/>
        <w:tabs>
          <w:tab w:val="right" w:leader="dot" w:pos="8306"/>
        </w:tabs>
      </w:pPr>
      <w:hyperlink w:anchor="_Toc14011" w:history="1">
        <w:r>
          <w:rPr>
            <w:rFonts w:ascii="仿宋" w:eastAsia="仿宋" w:hAnsi="仿宋" w:cs="仿宋" w:hint="eastAsia"/>
            <w:lang w:eastAsia="zh-CN"/>
          </w:rPr>
          <w:t>十四、人工被动免疫：人免疫球蛋白制剂项目实施时间节点</w:t>
        </w:r>
        <w:r>
          <w:tab/>
        </w:r>
        <w:r>
          <w:fldChar w:fldCharType="begin"/>
        </w:r>
        <w:r>
          <w:instrText xml:space="preserve"> PAGEREF _Toc14011 \h </w:instrText>
        </w:r>
        <w:r>
          <w:fldChar w:fldCharType="separate"/>
        </w:r>
        <w:r>
          <w:t>64</w:t>
        </w:r>
        <w:r>
          <w:fldChar w:fldCharType="end"/>
        </w:r>
      </w:hyperlink>
    </w:p>
    <w:p>
      <w:pPr>
        <w:pStyle w:val="TOC2"/>
        <w:tabs>
          <w:tab w:val="right" w:leader="dot" w:pos="8306"/>
        </w:tabs>
      </w:pPr>
      <w:hyperlink w:anchor="_Toc442" w:history="1">
        <w:r>
          <w:rPr>
            <w:rFonts w:ascii="仿宋" w:eastAsia="仿宋" w:hAnsi="仿宋" w:cs="仿宋" w:hint="eastAsia"/>
            <w:lang w:eastAsia="zh-CN"/>
          </w:rPr>
          <w:t>(一)、人工被动免疫：人免疫球蛋白制剂项目启动阶段时间节点</w:t>
        </w:r>
        <w:r>
          <w:tab/>
        </w:r>
        <w:r>
          <w:fldChar w:fldCharType="begin"/>
        </w:r>
        <w:r>
          <w:instrText xml:space="preserve"> PAGEREF _Toc442 \h </w:instrText>
        </w:r>
        <w:r>
          <w:fldChar w:fldCharType="separate"/>
        </w:r>
        <w:r>
          <w:t>64</w:t>
        </w:r>
        <w:r>
          <w:fldChar w:fldCharType="end"/>
        </w:r>
      </w:hyperlink>
    </w:p>
    <w:p>
      <w:pPr>
        <w:pStyle w:val="TOC2"/>
        <w:tabs>
          <w:tab w:val="right" w:leader="dot" w:pos="8306"/>
        </w:tabs>
      </w:pPr>
      <w:hyperlink w:anchor="_Toc8377" w:history="1">
        <w:r>
          <w:rPr>
            <w:rFonts w:ascii="仿宋" w:eastAsia="仿宋" w:hAnsi="仿宋" w:cs="仿宋" w:hint="eastAsia"/>
            <w:lang w:eastAsia="zh-CN"/>
          </w:rPr>
          <w:t>(二)、人工被动免疫：人免疫球蛋白制剂项目执行阶段时间节点</w:t>
        </w:r>
        <w:r>
          <w:tab/>
        </w:r>
        <w:r>
          <w:fldChar w:fldCharType="begin"/>
        </w:r>
        <w:r>
          <w:instrText xml:space="preserve"> PAGEREF _Toc8377 \h </w:instrText>
        </w:r>
        <w:r>
          <w:fldChar w:fldCharType="separate"/>
        </w:r>
        <w:r>
          <w:t>66</w:t>
        </w:r>
        <w:r>
          <w:fldChar w:fldCharType="end"/>
        </w:r>
      </w:hyperlink>
    </w:p>
    <w:p>
      <w:pPr>
        <w:pStyle w:val="TOC2"/>
        <w:tabs>
          <w:tab w:val="right" w:leader="dot" w:pos="8306"/>
        </w:tabs>
      </w:pPr>
      <w:hyperlink w:anchor="_Toc19314" w:history="1">
        <w:r>
          <w:rPr>
            <w:rFonts w:ascii="仿宋" w:eastAsia="仿宋" w:hAnsi="仿宋" w:cs="仿宋" w:hint="eastAsia"/>
            <w:lang w:eastAsia="zh-CN"/>
          </w:rPr>
          <w:t>(三)、人工被动免疫：人免疫球蛋白制剂项目完成阶段时间节点</w:t>
        </w:r>
        <w:r>
          <w:tab/>
        </w:r>
        <w:r>
          <w:fldChar w:fldCharType="begin"/>
        </w:r>
        <w:r>
          <w:instrText xml:space="preserve"> PAGEREF _Toc19314 \h </w:instrText>
        </w:r>
        <w:r>
          <w:fldChar w:fldCharType="separate"/>
        </w:r>
        <w:r>
          <w:t>67</w:t>
        </w:r>
        <w:r>
          <w:fldChar w:fldCharType="end"/>
        </w:r>
      </w:hyperlink>
    </w:p>
    <w:p>
      <w:pPr>
        <w:pStyle w:val="TOC1"/>
        <w:tabs>
          <w:tab w:val="right" w:leader="dot" w:pos="8306"/>
        </w:tabs>
      </w:pPr>
      <w:hyperlink w:anchor="_Toc23833" w:history="1">
        <w:r>
          <w:rPr>
            <w:rFonts w:ascii="仿宋" w:eastAsia="仿宋" w:hAnsi="仿宋" w:cs="仿宋" w:hint="eastAsia"/>
            <w:lang w:eastAsia="zh-CN"/>
          </w:rPr>
          <w:t>十五、人工被动免疫：人免疫球蛋白制剂项目治理与监督</w:t>
        </w:r>
        <w:r>
          <w:tab/>
        </w:r>
        <w:r>
          <w:fldChar w:fldCharType="begin"/>
        </w:r>
        <w:r>
          <w:instrText xml:space="preserve"> PAGEREF _Toc23833 \h </w:instrText>
        </w:r>
        <w:r>
          <w:fldChar w:fldCharType="separate"/>
        </w:r>
        <w:r>
          <w:t>68</w:t>
        </w:r>
        <w:r>
          <w:fldChar w:fldCharType="end"/>
        </w:r>
      </w:hyperlink>
    </w:p>
    <w:p>
      <w:pPr>
        <w:pStyle w:val="TOC2"/>
        <w:tabs>
          <w:tab w:val="right" w:leader="dot" w:pos="8306"/>
        </w:tabs>
      </w:pPr>
      <w:hyperlink w:anchor="_Toc14309" w:history="1">
        <w:r>
          <w:rPr>
            <w:rFonts w:ascii="仿宋" w:eastAsia="仿宋" w:hAnsi="仿宋" w:cs="仿宋" w:hint="eastAsia"/>
            <w:lang w:eastAsia="zh-CN"/>
          </w:rPr>
          <w:t>(一)、人工被动免疫：人免疫球蛋白制剂项目治理结构</w:t>
        </w:r>
        <w:r>
          <w:tab/>
        </w:r>
        <w:r>
          <w:fldChar w:fldCharType="begin"/>
        </w:r>
        <w:r>
          <w:instrText xml:space="preserve"> PAGEREF _Toc14309 \h </w:instrText>
        </w:r>
        <w:r>
          <w:fldChar w:fldCharType="separate"/>
        </w:r>
        <w:r>
          <w:t>68</w:t>
        </w:r>
        <w:r>
          <w:fldChar w:fldCharType="end"/>
        </w:r>
      </w:hyperlink>
    </w:p>
    <w:p>
      <w:pPr>
        <w:pStyle w:val="TOC2"/>
        <w:tabs>
          <w:tab w:val="right" w:leader="dot" w:pos="8306"/>
        </w:tabs>
      </w:pPr>
      <w:hyperlink w:anchor="_Toc26795" w:history="1">
        <w:r>
          <w:rPr>
            <w:rFonts w:ascii="仿宋" w:eastAsia="仿宋" w:hAnsi="仿宋" w:cs="仿宋" w:hint="eastAsia"/>
            <w:lang w:eastAsia="zh-CN"/>
          </w:rPr>
          <w:t>(二)、监督与审计</w:t>
        </w:r>
        <w:r>
          <w:tab/>
        </w:r>
        <w:r>
          <w:fldChar w:fldCharType="begin"/>
        </w:r>
        <w:r>
          <w:instrText xml:space="preserve"> PAGEREF _Toc26795 \h </w:instrText>
        </w:r>
        <w:r>
          <w:fldChar w:fldCharType="separate"/>
        </w:r>
        <w:r>
          <w:t>70</w:t>
        </w:r>
        <w:r>
          <w:fldChar w:fldCharType="end"/>
        </w:r>
      </w:hyperlink>
    </w:p>
    <w:p>
      <w:pPr>
        <w:pStyle w:val="TOC1"/>
        <w:tabs>
          <w:tab w:val="right" w:leader="dot" w:pos="8306"/>
        </w:tabs>
      </w:pPr>
      <w:hyperlink w:anchor="_Toc389" w:history="1">
        <w:r>
          <w:rPr>
            <w:rFonts w:ascii="仿宋" w:eastAsia="仿宋" w:hAnsi="仿宋" w:cs="仿宋" w:hint="eastAsia"/>
            <w:lang w:eastAsia="zh-CN"/>
          </w:rPr>
          <w:t>十六、质量管理体系</w:t>
        </w:r>
        <w:r>
          <w:tab/>
        </w:r>
        <w:r>
          <w:fldChar w:fldCharType="begin"/>
        </w:r>
        <w:r>
          <w:instrText xml:space="preserve"> PAGEREF _Toc389 \h </w:instrText>
        </w:r>
        <w:r>
          <w:fldChar w:fldCharType="separate"/>
        </w:r>
        <w:r>
          <w:t>72</w:t>
        </w:r>
        <w:r>
          <w:fldChar w:fldCharType="end"/>
        </w:r>
      </w:hyperlink>
    </w:p>
    <w:p>
      <w:pPr>
        <w:pStyle w:val="TOC2"/>
        <w:tabs>
          <w:tab w:val="right" w:leader="dot" w:pos="8306"/>
        </w:tabs>
      </w:pPr>
      <w:hyperlink w:anchor="_Toc10594" w:history="1">
        <w:r>
          <w:rPr>
            <w:rFonts w:ascii="仿宋" w:eastAsia="仿宋" w:hAnsi="仿宋" w:cs="仿宋" w:hint="eastAsia"/>
            <w:lang w:eastAsia="zh-CN"/>
          </w:rPr>
          <w:t>(一)、质量目标与方针</w:t>
        </w:r>
        <w:r>
          <w:tab/>
        </w:r>
        <w:r>
          <w:fldChar w:fldCharType="begin"/>
        </w:r>
        <w:r>
          <w:instrText xml:space="preserve"> PAGEREF _Toc10594 \h </w:instrText>
        </w:r>
        <w:r>
          <w:fldChar w:fldCharType="separate"/>
        </w:r>
        <w:r>
          <w:t>72</w:t>
        </w:r>
        <w:r>
          <w:fldChar w:fldCharType="end"/>
        </w:r>
      </w:hyperlink>
    </w:p>
    <w:p>
      <w:pPr>
        <w:pStyle w:val="TOC2"/>
        <w:tabs>
          <w:tab w:val="right" w:leader="dot" w:pos="8306"/>
        </w:tabs>
      </w:pPr>
      <w:hyperlink w:anchor="_Toc16058" w:history="1">
        <w:r>
          <w:rPr>
            <w:rFonts w:ascii="仿宋" w:eastAsia="仿宋" w:hAnsi="仿宋" w:cs="仿宋" w:hint="eastAsia"/>
            <w:lang w:eastAsia="zh-CN"/>
          </w:rPr>
          <w:t>(二)、质量管理责任</w:t>
        </w:r>
        <w:r>
          <w:tab/>
        </w:r>
        <w:r>
          <w:fldChar w:fldCharType="begin"/>
        </w:r>
        <w:r>
          <w:instrText xml:space="preserve"> PAGEREF _Toc16058 \h </w:instrText>
        </w:r>
        <w:r>
          <w:fldChar w:fldCharType="separate"/>
        </w:r>
        <w:r>
          <w:t>73</w:t>
        </w:r>
        <w:r>
          <w:fldChar w:fldCharType="end"/>
        </w:r>
      </w:hyperlink>
    </w:p>
    <w:p>
      <w:pPr>
        <w:pStyle w:val="TOC2"/>
        <w:tabs>
          <w:tab w:val="right" w:leader="dot" w:pos="8306"/>
        </w:tabs>
      </w:pPr>
      <w:hyperlink w:anchor="_Toc27480" w:history="1">
        <w:r>
          <w:rPr>
            <w:rFonts w:ascii="仿宋" w:eastAsia="仿宋" w:hAnsi="仿宋" w:cs="仿宋" w:hint="eastAsia"/>
            <w:lang w:eastAsia="zh-CN"/>
          </w:rPr>
          <w:t>(三)、质量管理体系文件</w:t>
        </w:r>
        <w:r>
          <w:tab/>
        </w:r>
        <w:r>
          <w:fldChar w:fldCharType="begin"/>
        </w:r>
        <w:r>
          <w:instrText xml:space="preserve"> PAGEREF _Toc27480 \h </w:instrText>
        </w:r>
        <w:r>
          <w:fldChar w:fldCharType="separate"/>
        </w:r>
        <w:r>
          <w:t>74</w:t>
        </w:r>
        <w:r>
          <w:fldChar w:fldCharType="end"/>
        </w:r>
      </w:hyperlink>
    </w:p>
    <w:p>
      <w:pPr>
        <w:pStyle w:val="TOC2"/>
        <w:tabs>
          <w:tab w:val="right" w:leader="dot" w:pos="8306"/>
        </w:tabs>
      </w:pPr>
      <w:hyperlink w:anchor="_Toc9532" w:history="1">
        <w:r>
          <w:rPr>
            <w:rFonts w:ascii="仿宋" w:eastAsia="仿宋" w:hAnsi="仿宋" w:cs="仿宋" w:hint="eastAsia"/>
            <w:lang w:eastAsia="zh-CN"/>
          </w:rPr>
          <w:t>(四)、质量培训与教育</w:t>
        </w:r>
        <w:r>
          <w:tab/>
        </w:r>
        <w:r>
          <w:fldChar w:fldCharType="begin"/>
        </w:r>
        <w:r>
          <w:instrText xml:space="preserve"> PAGEREF _Toc9532 \h </w:instrText>
        </w:r>
        <w:r>
          <w:fldChar w:fldCharType="separate"/>
        </w:r>
        <w:r>
          <w:t>77</w:t>
        </w:r>
        <w:r>
          <w:fldChar w:fldCharType="end"/>
        </w:r>
      </w:hyperlink>
    </w:p>
    <w:p>
      <w:pPr>
        <w:pStyle w:val="TOC2"/>
        <w:tabs>
          <w:tab w:val="right" w:leader="dot" w:pos="8306"/>
        </w:tabs>
      </w:pPr>
      <w:hyperlink w:anchor="_Toc26437" w:history="1">
        <w:r>
          <w:rPr>
            <w:rFonts w:ascii="仿宋" w:eastAsia="仿宋" w:hAnsi="仿宋" w:cs="仿宋" w:hint="eastAsia"/>
            <w:lang w:eastAsia="zh-CN"/>
          </w:rPr>
          <w:t>(五)、质量审核与评价</w:t>
        </w:r>
        <w:r>
          <w:tab/>
        </w:r>
        <w:r>
          <w:fldChar w:fldCharType="begin"/>
        </w:r>
        <w:r>
          <w:instrText xml:space="preserve"> PAGEREF _Toc26437 \h </w:instrText>
        </w:r>
        <w:r>
          <w:fldChar w:fldCharType="separate"/>
        </w:r>
        <w:r>
          <w:t>78</w:t>
        </w:r>
        <w:r>
          <w:fldChar w:fldCharType="end"/>
        </w:r>
      </w:hyperlink>
    </w:p>
    <w:p>
      <w:pPr>
        <w:pStyle w:val="TOC2"/>
        <w:tabs>
          <w:tab w:val="right" w:leader="dot" w:pos="8306"/>
        </w:tabs>
      </w:pPr>
      <w:hyperlink w:anchor="_Toc1345" w:history="1">
        <w:r>
          <w:rPr>
            <w:rFonts w:ascii="仿宋" w:eastAsia="仿宋" w:hAnsi="仿宋" w:cs="仿宋" w:hint="eastAsia"/>
            <w:lang w:eastAsia="zh-CN"/>
          </w:rPr>
          <w:t>(六)、不符合与纠正措施</w:t>
        </w:r>
        <w:r>
          <w:tab/>
        </w:r>
        <w:r>
          <w:fldChar w:fldCharType="begin"/>
        </w:r>
        <w:r>
          <w:instrText xml:space="preserve"> PAGEREF _Toc1345 \h </w:instrText>
        </w:r>
        <w:r>
          <w:fldChar w:fldCharType="separate"/>
        </w:r>
        <w:r>
          <w:t>79</w:t>
        </w:r>
        <w:r>
          <w:fldChar w:fldCharType="end"/>
        </w:r>
      </w:hyperlink>
    </w:p>
    <w:p>
      <w:pPr>
        <w:pStyle w:val="TOC1"/>
        <w:tabs>
          <w:tab w:val="right" w:leader="dot" w:pos="8306"/>
        </w:tabs>
      </w:pPr>
      <w:hyperlink w:anchor="_Toc9592" w:history="1">
        <w:r>
          <w:rPr>
            <w:rFonts w:ascii="仿宋" w:eastAsia="仿宋" w:hAnsi="仿宋" w:cs="仿宋" w:hint="eastAsia"/>
            <w:lang w:eastAsia="zh-CN"/>
          </w:rPr>
          <w:t>十七、风险识别与分类</w:t>
        </w:r>
        <w:r>
          <w:tab/>
        </w:r>
        <w:r>
          <w:fldChar w:fldCharType="begin"/>
        </w:r>
        <w:r>
          <w:instrText xml:space="preserve"> PAGEREF _Toc9592 \h </w:instrText>
        </w:r>
        <w:r>
          <w:fldChar w:fldCharType="separate"/>
        </w:r>
        <w:r>
          <w:t>80</w:t>
        </w:r>
        <w:r>
          <w:fldChar w:fldCharType="end"/>
        </w:r>
      </w:hyperlink>
    </w:p>
    <w:p>
      <w:pPr>
        <w:pStyle w:val="TOC2"/>
        <w:tabs>
          <w:tab w:val="right" w:leader="dot" w:pos="8306"/>
        </w:tabs>
      </w:pPr>
      <w:hyperlink w:anchor="_Toc8959" w:history="1">
        <w:r>
          <w:rPr>
            <w:rFonts w:ascii="仿宋" w:eastAsia="仿宋" w:hAnsi="仿宋" w:cs="仿宋" w:hint="eastAsia"/>
            <w:lang w:eastAsia="zh-CN"/>
          </w:rPr>
          <w:t>(一)、风险识别</w:t>
        </w:r>
        <w:r>
          <w:tab/>
        </w:r>
        <w:r>
          <w:fldChar w:fldCharType="begin"/>
        </w:r>
        <w:r>
          <w:instrText xml:space="preserve"> PAGEREF _Toc8959 \h </w:instrText>
        </w:r>
        <w:r>
          <w:fldChar w:fldCharType="separate"/>
        </w:r>
        <w:r>
          <w:t>80</w:t>
        </w:r>
        <w:r>
          <w:fldChar w:fldCharType="end"/>
        </w:r>
      </w:hyperlink>
    </w:p>
    <w:p>
      <w:pPr>
        <w:pStyle w:val="TOC2"/>
        <w:tabs>
          <w:tab w:val="right" w:leader="dot" w:pos="8306"/>
        </w:tabs>
      </w:pPr>
      <w:hyperlink w:anchor="_Toc27091" w:history="1">
        <w:r>
          <w:rPr>
            <w:rFonts w:ascii="仿宋" w:eastAsia="仿宋" w:hAnsi="仿宋" w:cs="仿宋" w:hint="eastAsia"/>
            <w:lang w:eastAsia="zh-CN"/>
          </w:rPr>
          <w:t>(二)、风险分类</w:t>
        </w:r>
        <w:r>
          <w:tab/>
        </w:r>
        <w:r>
          <w:fldChar w:fldCharType="begin"/>
        </w:r>
        <w:r>
          <w:instrText xml:space="preserve"> PAGEREF _Toc27091 \h </w:instrText>
        </w:r>
        <w:r>
          <w:fldChar w:fldCharType="separate"/>
        </w:r>
        <w:r>
          <w:t>82</w:t>
        </w:r>
        <w:r>
          <w:fldChar w:fldCharType="end"/>
        </w:r>
      </w:hyperlink>
    </w:p>
    <w:p>
      <w:pPr>
        <w:pStyle w:val="TOC1"/>
        <w:tabs>
          <w:tab w:val="right" w:leader="dot" w:pos="8306"/>
        </w:tabs>
      </w:pPr>
      <w:hyperlink w:anchor="_Toc2386" w:history="1">
        <w:r>
          <w:rPr>
            <w:rFonts w:ascii="仿宋" w:eastAsia="仿宋" w:hAnsi="仿宋" w:cs="仿宋" w:hint="eastAsia"/>
            <w:lang w:eastAsia="zh-CN"/>
          </w:rPr>
          <w:t>十八、供应链管理</w:t>
        </w:r>
        <w:r>
          <w:tab/>
        </w:r>
        <w:r>
          <w:fldChar w:fldCharType="begin"/>
        </w:r>
        <w:r>
          <w:instrText xml:space="preserve"> PAGEREF _Toc2386 \h </w:instrText>
        </w:r>
        <w:r>
          <w:fldChar w:fldCharType="separate"/>
        </w:r>
        <w:r>
          <w:t>84</w:t>
        </w:r>
        <w:r>
          <w:fldChar w:fldCharType="end"/>
        </w:r>
      </w:hyperlink>
    </w:p>
    <w:p>
      <w:pPr>
        <w:pStyle w:val="TOC2"/>
        <w:tabs>
          <w:tab w:val="right" w:leader="dot" w:pos="8306"/>
        </w:tabs>
      </w:pPr>
      <w:hyperlink w:anchor="_Toc30802" w:history="1">
        <w:r>
          <w:rPr>
            <w:rFonts w:ascii="仿宋" w:eastAsia="仿宋" w:hAnsi="仿宋" w:cs="仿宋" w:hint="eastAsia"/>
            <w:lang w:eastAsia="zh-CN"/>
          </w:rPr>
          <w:t>(一)、供应链战略规划</w:t>
        </w:r>
        <w:r>
          <w:tab/>
        </w:r>
        <w:r>
          <w:fldChar w:fldCharType="begin"/>
        </w:r>
        <w:r>
          <w:instrText xml:space="preserve"> PAGEREF _Toc30802 \h </w:instrText>
        </w:r>
        <w:r>
          <w:fldChar w:fldCharType="separate"/>
        </w:r>
        <w:r>
          <w:t>84</w:t>
        </w:r>
        <w:r>
          <w:fldChar w:fldCharType="end"/>
        </w:r>
      </w:hyperlink>
    </w:p>
    <w:p>
      <w:pPr>
        <w:pStyle w:val="TOC2"/>
        <w:tabs>
          <w:tab w:val="right" w:leader="dot" w:pos="8306"/>
        </w:tabs>
      </w:pPr>
      <w:hyperlink w:anchor="_Toc1674" w:history="1">
        <w:r>
          <w:rPr>
            <w:rFonts w:ascii="仿宋" w:eastAsia="仿宋" w:hAnsi="仿宋" w:cs="仿宋" w:hint="eastAsia"/>
            <w:lang w:eastAsia="zh-CN"/>
          </w:rPr>
          <w:t>(二)、供应商选择与合作</w:t>
        </w:r>
        <w:r>
          <w:tab/>
        </w:r>
        <w:r>
          <w:fldChar w:fldCharType="begin"/>
        </w:r>
        <w:r>
          <w:instrText xml:space="preserve"> PAGEREF _Toc1674 \h </w:instrText>
        </w:r>
        <w:r>
          <w:fldChar w:fldCharType="separate"/>
        </w:r>
        <w:r>
          <w:t>85</w:t>
        </w:r>
        <w:r>
          <w:fldChar w:fldCharType="end"/>
        </w:r>
      </w:hyperlink>
    </w:p>
    <w:p>
      <w:pPr>
        <w:pStyle w:val="TOC2"/>
        <w:tabs>
          <w:tab w:val="right" w:leader="dot" w:pos="8306"/>
        </w:tabs>
      </w:pPr>
      <w:hyperlink w:anchor="_Toc16168" w:history="1">
        <w:r>
          <w:rPr>
            <w:rFonts w:ascii="仿宋" w:eastAsia="仿宋" w:hAnsi="仿宋" w:cs="仿宋" w:hint="eastAsia"/>
            <w:lang w:eastAsia="zh-CN"/>
          </w:rPr>
          <w:t>(三)、物流与库存管理</w:t>
        </w:r>
        <w:r>
          <w:tab/>
        </w:r>
        <w:r>
          <w:fldChar w:fldCharType="begin"/>
        </w:r>
        <w:r>
          <w:instrText xml:space="preserve"> PAGEREF _Toc16168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80"/>
      <w:r>
        <w:rPr>
          <w:rFonts w:ascii="仿宋" w:eastAsia="仿宋" w:hAnsi="仿宋" w:cs="仿宋" w:hint="eastAsia"/>
          <w:sz w:val="28"/>
          <w:lang w:eastAsia="zh-CN"/>
        </w:rPr>
        <w:t>一、人工被动免疫：人免疫球蛋白制剂项目文档管理</w:t>
      </w:r>
      <w:bookmarkEnd w:id="2"/>
    </w:p>
    <w:p>
      <w:pPr>
        <w:pStyle w:val="Heading2"/>
        <w:rPr>
          <w:rFonts w:ascii="仿宋" w:eastAsia="仿宋" w:hAnsi="仿宋" w:cs="仿宋" w:hint="eastAsia"/>
          <w:lang w:eastAsia="zh-CN"/>
        </w:rPr>
      </w:pPr>
      <w:bookmarkStart w:id="3" w:name="_Toc2683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人工被动免疫：人免疫球蛋白制剂项目高度重视文档的质量和准确性，以支持人工被动免疫：人免疫球蛋白制剂项目的各项活动和决策。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文档的编制始于人工被动免疫：人免疫球蛋白制剂项目计划的初期，我们制定了详细的文档编制计划，明确了每个文档的内容、格式和编写责任人。在人工被动免疫：人免疫球蛋白制剂项目启动阶段，我们首先编制了人工被动免疫：人免疫球蛋白制剂项目章程，明确定义了人工被动免疫：人免疫球蛋白制剂项目的目标、范围、风险等关键要素。随后，人工被动免疫：人免疫球蛋白制剂项目团队根据计划陆续编制了需求文档、设计文档、测试文档等各类文档，确保人工被动免疫：人免疫球蛋白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工被动免疫：人免疫球蛋白制剂项目管理中的重要环节，旨在确保人工被动免疫：人免疫球蛋白制剂项目文档符合质量标准和人工被动免疫：人免疫球蛋白制剂项目需求。在人工被动免疫：人免疫球蛋白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工被动免疫：人免疫球蛋白制剂项目相关利益方和专业领域的专家对文档进行独立审查。这有助于获取更全面、客观的反馈，确保人工被动免疫：人免疫球蛋白制剂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人工被动免疫：人免疫球蛋白制剂项目在文档编制与审查方面建立了严格的管理机制，通过规范的流程和多维度的审查，确保人工被动免疫：人免疫球蛋白制剂项目文档的质量、准确性和可靠性，为人工被动免疫：人免疫球蛋白制剂项目的顺利推进提供了有力支持。</w:t>
      </w:r>
    </w:p>
    <w:p>
      <w:pPr>
        <w:pStyle w:val="Heading2"/>
        <w:ind w:firstLine="560" w:firstLineChars="200"/>
        <w:rPr>
          <w:rFonts w:ascii="仿宋" w:eastAsia="仿宋" w:hAnsi="仿宋" w:cs="仿宋" w:hint="eastAsia"/>
          <w:sz w:val="28"/>
          <w:lang w:eastAsia="zh-CN"/>
        </w:rPr>
      </w:pPr>
      <w:bookmarkStart w:id="4" w:name="_Toc15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我们通过多渠道发布文档，包括电子邮件、人工被动免疫：人免疫球蛋白制剂项目管理平台、内部网站等，以满足不同团队成员的偏好和需求。多渠道发布确保了信息的全面覆盖。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我们采用了精细的权限控制，确保只有授权人员可以访问敏感信息。这种安全措施保护了人工被动免疫：人免疫球蛋白制剂项目文档的机密性，防止了未经授权的信息泄露。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9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工被动免疫：人免疫球蛋白制剂项目生命周期中一个至关重要的环节，直接关系到人工被动免疫：人免疫球蛋白制剂项目信息的长期保存和历史记录的完整性。在人工被动免疫：人免疫球蛋白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271"/>
      <w:r>
        <w:rPr>
          <w:rFonts w:ascii="仿宋" w:eastAsia="仿宋" w:hAnsi="仿宋" w:cs="仿宋" w:hint="eastAsia"/>
          <w:sz w:val="28"/>
          <w:lang w:eastAsia="zh-CN"/>
        </w:rPr>
        <w:t>二、人工被动免疫：人免疫球蛋白制剂项目土建工程</w:t>
      </w:r>
      <w:bookmarkEnd w:id="6"/>
    </w:p>
    <w:p>
      <w:pPr>
        <w:pStyle w:val="Heading2"/>
        <w:rPr>
          <w:rFonts w:ascii="仿宋" w:eastAsia="仿宋" w:hAnsi="仿宋" w:cs="仿宋" w:hint="eastAsia"/>
          <w:lang w:eastAsia="zh-CN"/>
        </w:rPr>
      </w:pPr>
      <w:bookmarkStart w:id="7" w:name="_Toc2059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在人工被动免疫：人免疫球蛋白制剂项目的建筑工程设计中，我们将秉承一系列重要的设计原则，以确保人工被动免疫：人免疫球蛋白制剂项目建筑在功能、美观、可持续性等方面达到最佳效果。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首要原则是确保建筑的功能性得到最大化的发挥。我们将充分理解人工被动免疫：人免疫球蛋白制剂项目的实际需求，合理布局各个功能区域，保证建筑在满足业务需求的同时，提供高效的工作环境。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在建筑设计中，我们将综合考虑建设和运营成本。通过精细的经济效益分析，确保设计方案在高效利用资源的同时，对人工被动免疫：人免疫球蛋白制剂项目的长期盈利能力有积极的贡献。</w:t>
      </w:r>
    </w:p>
    <w:p>
      <w:pPr>
        <w:pStyle w:val="Heading2"/>
        <w:ind w:firstLine="560" w:firstLineChars="200"/>
        <w:rPr>
          <w:rFonts w:ascii="仿宋" w:eastAsia="仿宋" w:hAnsi="仿宋" w:cs="仿宋" w:hint="eastAsia"/>
          <w:sz w:val="28"/>
          <w:lang w:eastAsia="zh-CN"/>
        </w:rPr>
      </w:pPr>
      <w:bookmarkStart w:id="8" w:name="_Toc764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项目的土建工程设计中，我们将精准设定设计年限，结合人工被动免疫：人免疫球蛋白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被动免疫：人免疫球蛋白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33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工被动免疫：人免疫球蛋白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被动免疫：人免疫球蛋白制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被动免疫：人免疫球蛋白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本期工程人工被动免疫：人免疫球蛋白制剂项目预计总建筑面积XXX平方米，其中：计容建筑面积XXX平方米，计划建筑工程投资XX万元，占人工被动免疫：人免疫球蛋白制剂项目总投资的XX%。</w:t>
      </w:r>
    </w:p>
    <w:p>
      <w:pPr>
        <w:pStyle w:val="Heading1"/>
        <w:ind w:firstLine="560" w:firstLineChars="200"/>
        <w:rPr>
          <w:rFonts w:ascii="仿宋" w:eastAsia="仿宋" w:hAnsi="仿宋" w:cs="仿宋" w:hint="eastAsia"/>
          <w:sz w:val="28"/>
          <w:lang w:eastAsia="zh-CN"/>
        </w:rPr>
      </w:pPr>
      <w:bookmarkStart w:id="11" w:name="_Toc26868"/>
      <w:r>
        <w:rPr>
          <w:rFonts w:ascii="仿宋" w:eastAsia="仿宋" w:hAnsi="仿宋" w:cs="仿宋" w:hint="eastAsia"/>
          <w:sz w:val="28"/>
          <w:lang w:eastAsia="zh-CN"/>
        </w:rPr>
        <w:t>三、人工被动免疫：人免疫球蛋白制剂项目绩效评估</w:t>
      </w:r>
      <w:bookmarkEnd w:id="11"/>
    </w:p>
    <w:p>
      <w:pPr>
        <w:pStyle w:val="Heading2"/>
        <w:rPr>
          <w:rFonts w:ascii="仿宋" w:eastAsia="仿宋" w:hAnsi="仿宋" w:cs="仿宋" w:hint="eastAsia"/>
          <w:lang w:eastAsia="zh-CN"/>
        </w:rPr>
      </w:pPr>
      <w:bookmarkStart w:id="12" w:name="_Toc1620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项目中，我们设计了一套全面的绩效评估指标，以确保人工被动免疫：人免疫球蛋白制剂项目的可控和成功交付。这些指标跨足人工被动免疫：人免疫球蛋白制剂项目目标、成本、进度和质量等多个维度，为我们提供了全面洞察人工被动免疫：人免疫球蛋白制剂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工被动免疫：人免疫球蛋白制剂项目目标达成率是我们关注的首要指标。我们设定了明确的目标，并通过定期监测和评估，迅速发现并应对潜在的目标偏差。这为人工被动免疫：人免疫球蛋白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成本绩效是另一个核心关注点。通过实际成本与预算成本的对比分析，我们深入了解成本差异的原因，及时调整资源分配，保持人工被动免疫：人免疫球蛋白制剂项目在经济效益方面的合理水平。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进度作为关键的绩效指标之一，得到了精心的关注。我们制定了详细的人工被动免疫：人免疫球蛋白制剂项目进度计划，并设立了进度符合度指标，确保实际进度与计划进度保持一致。这使我们能够快速发现和解决潜在的进度问题，保持人工被动免疫：人免疫球蛋白制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被动免疫：人免疫球蛋白制剂项目绩效的不可或缺的一环。我们引入了一系列的质量标准和客户满意度指标，以确保人工被动免疫：人免疫球蛋白制剂项目交付的成果在质量上达到或超越预期水平。通过持续监测这些指标，我们努力提升人工被动免疫：人免疫球蛋白制剂项目整体质量水平，为人工被动免疫：人免疫球蛋白制剂项目的成功交付提供有力保障。通过这些科学且全面的绩效评估，我们能够更好地引导人工被动免疫：人免疫球蛋白制剂项目的持续改进，确保人工被动免疫：人免疫球蛋白制剂项目目标的顺利达成。</w:t>
      </w:r>
    </w:p>
    <w:p>
      <w:pPr>
        <w:pStyle w:val="Heading2"/>
        <w:ind w:firstLine="560" w:firstLineChars="200"/>
        <w:rPr>
          <w:rFonts w:ascii="仿宋" w:eastAsia="仿宋" w:hAnsi="仿宋" w:cs="仿宋" w:hint="eastAsia"/>
          <w:sz w:val="28"/>
          <w:lang w:eastAsia="zh-CN"/>
        </w:rPr>
      </w:pPr>
      <w:bookmarkStart w:id="13" w:name="_Toc1943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绩效评估是人工被动免疫：人免疫球蛋白制剂项目中的关键环节，为确保人工被动免疫：人免疫球蛋白制剂项目达到预期目标，我们采用了多层次、多维度的绩效评估方法。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被动免疫：人免疫球蛋白制剂项目的战略目标对齐，确保每个决策和行动都与人工被动免疫：人免疫球蛋白制剂项目整体目标保持一致。团队会定期召开战略对齐会议，审视当前工作与人工被动免疫：人免疫球蛋白制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被动免疫：人免疫球蛋白制剂项目进度、质量、成本和风险等方面。这些指标通过数据收集和分析，为人工被动免疫：人免疫球蛋白制剂项目管理团队提供了客观的评估依据。例如，我们通过人工被动免疫：人免疫球蛋白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被动免疫：人免疫球蛋白制剂项目内部，还考虑了人工被动免疫：人免疫球蛋白制剂项目对外部环境的影响。我们定期进行干系人满意度调查，以了解各利益相关方对人工被动免疫：人免疫球蛋白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这种多层次、多角度的绩效评估方法，使得我们能够全面了解人工被动免疫：人免疫球蛋白制剂项目的运行状态，及时做出调整，确保人工被动免疫：人免疫球蛋白制剂项目在不断变化的环境中保持稳健前行。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53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被动免疫：人免疫球蛋白制剂项目的有效管理和不断优化，我们采用了精心设计的绩效评估周期。这个周期旨在实现灵活、实时和全面的评估，以适应人工被动免疫：人免疫球蛋白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被动免疫：人免疫球蛋白制剂项目的不同需求，分为短期、中期和长期。短期评估关注每个迭代或工作周期，以及时发现和解决当前任务中的问题。中期评估涵盖几个迭代，深入了解整体人工被动免疫：人免疫球蛋白制剂项目的趋势和性能。长期评估则着眼于整个人工被动免疫：人免疫球蛋白制剂项目阶段，确保人工被动免疫：人免疫球蛋白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被动免疫：人免疫球蛋白制剂项目管理工具和协作平台，团队成员能够随时更新和分享人工被动免疫：人免疫球蛋白制剂项目数据。这种实时性的反馈机制使我们能够及时察觉潜在问题，快速调整，保持人工被动免疫：人免疫球蛋白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被动免疫：人免疫球蛋白制剂项目的决策制定密不可分。每个周期的人工被动免疫：人免疫球蛋白制剂项目回顾会议成为集体总结经验、识别问题深层次原因并找到创新解决方案的平台。这种定期的反思与调整机制使人工被动免疫：人免疫球蛋白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96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3485"/>
      <w:r>
        <w:rPr>
          <w:rFonts w:ascii="仿宋" w:eastAsia="仿宋" w:hAnsi="仿宋" w:cs="仿宋" w:hint="eastAsia"/>
          <w:lang w:eastAsia="zh-CN"/>
        </w:rPr>
        <w:t>(一)、人工被动免疫：人免疫球蛋白制剂行业分析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行业一直以来都是市场的关注焦点。行业内的发展趋势、竞争态势以及潜在机会都对人工被动免疫：人免疫球蛋白制剂项目的推进产生深远的影响。通过深入研究行业的整体概貌，我们将更好地理解行业的核心特征，为人工被动免疫：人免疫球蛋白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行业，技术一直是推动创新和发展的关键因素。我们将对当前技术趋势进行详尽分析，包括但不限于人工智能、大数据应用、先进制造技术等。这有助于人工被动免疫：人免疫球蛋白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被动免疫：人免疫球蛋白制剂项目成功的基础。我们将对主要竞争对手进行深入研究，包括其市场份额、产品特点、市场定位等。通过全面了解竞争对手的优势和劣势，人工被动免疫：人免疫球蛋白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342"/>
      <w:r>
        <w:rPr>
          <w:rFonts w:ascii="仿宋" w:eastAsia="仿宋" w:hAnsi="仿宋" w:cs="仿宋" w:hint="eastAsia"/>
          <w:sz w:val="28"/>
          <w:lang w:eastAsia="zh-CN"/>
        </w:rPr>
        <w:t>(二)、人工被动免疫：人免疫球蛋白制剂市场分析预测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被动免疫：人免疫球蛋白制剂市场未来的增长趋势。这包括市场的整体规模、各细分领域的发展趋势等。人工被动免疫：人免疫球蛋白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被动免疫：人免疫球蛋白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人工被动免疫：人免疫球蛋白制剂项目实施过程中需要充分考虑的因素。我们将对市场风险进行全面评估，包括但不限于政策法规风险、市场竞争风险、技术变革风险等。通过对潜在风险的深入分析，人工被动免疫：人免疫球蛋白制剂项目可以制定相应的风险缓解策略，降低不确定性对人工被动免疫：人免疫球蛋白制剂项目的影响。</w:t>
      </w:r>
    </w:p>
    <w:p>
      <w:pPr>
        <w:pStyle w:val="Heading1"/>
        <w:ind w:firstLine="560" w:firstLineChars="200"/>
        <w:rPr>
          <w:rFonts w:ascii="仿宋" w:eastAsia="仿宋" w:hAnsi="仿宋" w:cs="仿宋" w:hint="eastAsia"/>
          <w:sz w:val="28"/>
          <w:lang w:eastAsia="zh-CN"/>
        </w:rPr>
      </w:pPr>
      <w:bookmarkStart w:id="18" w:name="_Toc19791"/>
      <w:r>
        <w:rPr>
          <w:rFonts w:ascii="仿宋" w:eastAsia="仿宋" w:hAnsi="仿宋" w:cs="仿宋" w:hint="eastAsia"/>
          <w:sz w:val="28"/>
          <w:lang w:eastAsia="zh-CN"/>
        </w:rPr>
        <w:t>五、人工被动免疫：人免疫球蛋白制剂项目建设背景及必要性分析</w:t>
      </w:r>
      <w:bookmarkEnd w:id="18"/>
    </w:p>
    <w:p>
      <w:pPr>
        <w:pStyle w:val="Heading2"/>
        <w:rPr>
          <w:rFonts w:ascii="仿宋" w:eastAsia="仿宋" w:hAnsi="仿宋" w:cs="仿宋" w:hint="eastAsia"/>
          <w:lang w:eastAsia="zh-CN"/>
        </w:rPr>
      </w:pPr>
      <w:bookmarkStart w:id="19" w:name="_Toc6138"/>
      <w:r>
        <w:rPr>
          <w:rFonts w:ascii="仿宋" w:eastAsia="仿宋" w:hAnsi="仿宋" w:cs="仿宋" w:hint="eastAsia"/>
          <w:lang w:eastAsia="zh-CN"/>
        </w:rPr>
        <w:t>(一)、人工被动免疫：人免疫球蛋白制剂项目背景分析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被动免疫：人免疫球蛋白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被动免疫：人免疫球蛋白制剂项目在这个潮流中的定位。同时，我们将关注行业内涌现的新兴机遇，以便人工被动免疫：人免疫球蛋白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被动免疫：人免疫球蛋白制剂项目提供了强大的发展动力。我们将聚焦于行业内最新的技术发展趋势，包括但不限于人工智能、大数据分析、物联网等领域。通过深度的技术研究，我们将确保人工被动免疫：人免疫球蛋白制剂项目充分利用最前沿的科技，以提升产品性能、拓展创新边界，并满足市场对高水平技术产品的不断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https://d.book118.com/336125150200010100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A507A"/>
    <w:rsid w:val="44CA5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12515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2024-03-02T23:48:00Z</dcterms:created>
  <dcterms:modified xsi:type="dcterms:W3CDTF">2024-03-02T23:49:04Z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FD0A29871765406199A0A7B96C0531B6_11</vt:lpwstr>
  </property>
  <property fmtid="{D5CDD505-2E9C-101B-9397-08002B2CF9AE}" pid="3" name="KSOProductBuildVer">
    <vt:lpwstr>2052-12.1.0.16388</vt:lpwstr>
  </property>
</Properties>
</file>