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梳子项目可行性建设方案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4332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_Toc4332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41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_Toc9741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84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_Toc4384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74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_Toc16374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46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_Toc21746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84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_Toc7284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33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_Toc12733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03" w:history="1">
        <w:r>
          <w:rPr>
            <w:rFonts w:ascii="仿宋" w:eastAsia="仿宋" w:hAnsi="仿宋" w:cs="仿宋" w:hint="eastAsia"/>
            <w:lang w:eastAsia="zh-CN"/>
          </w:rPr>
          <w:t>二、建设风险评估分析</w:t>
        </w:r>
        <w:r>
          <w:tab/>
        </w:r>
        <w:r>
          <w:fldChar w:fldCharType="begin"/>
        </w:r>
        <w:r>
          <w:instrText xml:space="preserve"> PAGEREF _Toc28903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37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_Toc12037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70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_Toc22470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85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_Toc29285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61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_Toc26961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49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_Toc24549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29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_Toc6929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50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_Toc14850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85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_Toc9285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63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_Toc9963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73" w:history="1">
        <w:r>
          <w:rPr>
            <w:rFonts w:ascii="仿宋" w:eastAsia="仿宋" w:hAnsi="仿宋" w:cs="仿宋" w:hint="eastAsia"/>
            <w:lang w:eastAsia="zh-CN"/>
          </w:rPr>
          <w:t>三、发展规划、产业政策和行业准入分析</w:t>
        </w:r>
        <w:r>
          <w:tab/>
        </w:r>
        <w:r>
          <w:fldChar w:fldCharType="begin"/>
        </w:r>
        <w:r>
          <w:instrText xml:space="preserve"> PAGEREF _Toc22173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45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_Toc27845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29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_Toc5629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1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_Toc1271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56" w:history="1">
        <w:r>
          <w:rPr>
            <w:rFonts w:ascii="仿宋" w:eastAsia="仿宋" w:hAnsi="仿宋" w:cs="仿宋" w:hint="eastAsia"/>
            <w:lang w:eastAsia="zh-CN"/>
          </w:rPr>
          <w:t>四、财务管理与成本控制</w:t>
        </w:r>
        <w:r>
          <w:tab/>
        </w:r>
        <w:r>
          <w:fldChar w:fldCharType="begin"/>
        </w:r>
        <w:r>
          <w:instrText xml:space="preserve"> PAGEREF _Toc12056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02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_Toc26302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4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_Toc3104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77" w:history="1">
        <w:r>
          <w:rPr>
            <w:rFonts w:ascii="仿宋" w:eastAsia="仿宋" w:hAnsi="仿宋" w:cs="仿宋" w:hint="eastAsia"/>
            <w:lang w:eastAsia="zh-CN"/>
          </w:rPr>
          <w:t>五、项目选址研究</w:t>
        </w:r>
        <w:r>
          <w:tab/>
        </w:r>
        <w:r>
          <w:fldChar w:fldCharType="begin"/>
        </w:r>
        <w:r>
          <w:instrText xml:space="preserve"> PAGEREF _Toc11177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51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_Toc32751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4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_Toc1194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10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_Toc25410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60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_Toc27860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07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_Toc23807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44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_Toc12044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38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_Toc13738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19" w:history="1">
        <w:r>
          <w:rPr>
            <w:rFonts w:ascii="仿宋" w:eastAsia="仿宋" w:hAnsi="仿宋" w:cs="仿宋" w:hint="eastAsia"/>
            <w:lang w:eastAsia="zh-CN"/>
          </w:rPr>
          <w:t>六、经济影响分析</w:t>
        </w:r>
        <w:r>
          <w:tab/>
        </w:r>
        <w:r>
          <w:fldChar w:fldCharType="begin"/>
        </w:r>
        <w:r>
          <w:instrText xml:space="preserve"> PAGEREF _Toc15919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81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_Toc22381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39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_Toc7039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57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_Toc26457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50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_Toc9550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4" w:history="1">
        <w:r>
          <w:rPr>
            <w:rFonts w:ascii="仿宋" w:eastAsia="仿宋" w:hAnsi="仿宋" w:cs="仿宋" w:hint="eastAsia"/>
            <w:lang w:eastAsia="zh-CN"/>
          </w:rPr>
          <w:t>七、项目变更管理</w:t>
        </w:r>
        <w:r>
          <w:tab/>
        </w:r>
        <w:r>
          <w:fldChar w:fldCharType="begin"/>
        </w:r>
        <w:r>
          <w:instrText xml:space="preserve"> PAGEREF _Toc2514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10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_Toc14410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28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_Toc13128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45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_Toc8145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2188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_Toc12188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61" w:history="1">
        <w:r>
          <w:rPr>
            <w:rFonts w:ascii="仿宋" w:eastAsia="仿宋" w:hAnsi="仿宋" w:cs="仿宋" w:hint="eastAsia"/>
            <w:lang w:eastAsia="zh-CN"/>
          </w:rPr>
          <w:t>八、土地利用与规划方案</w:t>
        </w:r>
        <w:r>
          <w:tab/>
        </w:r>
        <w:r>
          <w:fldChar w:fldCharType="begin"/>
        </w:r>
        <w:r>
          <w:instrText xml:space="preserve"> PAGEREF _Toc30261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64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_Toc7664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16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_Toc23516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77" w:history="1">
        <w:r>
          <w:rPr>
            <w:rFonts w:ascii="仿宋" w:eastAsia="仿宋" w:hAnsi="仿宋" w:cs="仿宋" w:hint="eastAsia"/>
            <w:lang w:eastAsia="zh-CN"/>
          </w:rPr>
          <w:t>九、经济效益与社会效益优化</w:t>
        </w:r>
        <w:r>
          <w:tab/>
        </w:r>
        <w:r>
          <w:fldChar w:fldCharType="begin"/>
        </w:r>
        <w:r>
          <w:instrText xml:space="preserve"> PAGEREF _Toc19377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55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_Toc25755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43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_Toc28943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03" w:history="1">
        <w:r>
          <w:rPr>
            <w:rFonts w:ascii="仿宋" w:eastAsia="仿宋" w:hAnsi="仿宋" w:cs="仿宋" w:hint="eastAsia"/>
            <w:lang w:eastAsia="zh-CN"/>
          </w:rPr>
          <w:t>十、环境保护与绿色发展</w:t>
        </w:r>
        <w:r>
          <w:tab/>
        </w:r>
        <w:r>
          <w:fldChar w:fldCharType="begin"/>
        </w:r>
        <w:r>
          <w:instrText xml:space="preserve"> PAGEREF _Toc21703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89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_Toc8789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41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_Toc21441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86" w:history="1">
        <w:r>
          <w:rPr>
            <w:rFonts w:ascii="仿宋" w:eastAsia="仿宋" w:hAnsi="仿宋" w:cs="仿宋" w:hint="eastAsia"/>
            <w:lang w:eastAsia="zh-CN"/>
          </w:rPr>
          <w:t>十一、安全与应急管理</w:t>
        </w:r>
        <w:r>
          <w:tab/>
        </w:r>
        <w:r>
          <w:fldChar w:fldCharType="begin"/>
        </w:r>
        <w:r>
          <w:instrText xml:space="preserve"> PAGEREF _Toc9386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62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_Toc10262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7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_Toc2637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30" w:history="1">
        <w:r>
          <w:rPr>
            <w:rFonts w:ascii="仿宋" w:eastAsia="仿宋" w:hAnsi="仿宋" w:cs="仿宋" w:hint="eastAsia"/>
            <w:lang w:eastAsia="zh-CN"/>
          </w:rPr>
          <w:t>十二、项目质量与标准</w:t>
        </w:r>
        <w:r>
          <w:tab/>
        </w:r>
        <w:r>
          <w:fldChar w:fldCharType="begin"/>
        </w:r>
        <w:r>
          <w:instrText xml:space="preserve"> PAGEREF _Toc29030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62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_Toc22862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95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_Toc13995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52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_Toc22852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19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_Toc5019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32" w:history="1">
        <w:r>
          <w:rPr>
            <w:rFonts w:ascii="仿宋" w:eastAsia="仿宋" w:hAnsi="仿宋" w:cs="仿宋" w:hint="eastAsia"/>
            <w:lang w:eastAsia="zh-CN"/>
          </w:rPr>
          <w:t>十三、质量管理与控制</w:t>
        </w:r>
        <w:r>
          <w:tab/>
        </w:r>
        <w:r>
          <w:fldChar w:fldCharType="begin"/>
        </w:r>
        <w:r>
          <w:instrText xml:space="preserve"> PAGEREF _Toc18332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70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_Toc26170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27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_Toc28527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85" w:history="1">
        <w:r>
          <w:rPr>
            <w:rFonts w:ascii="仿宋" w:eastAsia="仿宋" w:hAnsi="仿宋" w:cs="仿宋" w:hint="eastAsia"/>
            <w:lang w:eastAsia="zh-CN"/>
          </w:rPr>
          <w:t>十四、设施与设备管理</w:t>
        </w:r>
        <w:r>
          <w:tab/>
        </w:r>
        <w:r>
          <w:fldChar w:fldCharType="begin"/>
        </w:r>
        <w:r>
          <w:instrText xml:space="preserve"> PAGEREF _Toc9685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93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_Toc18693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86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_Toc5886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37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_Toc9837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13" w:history="1">
        <w:r>
          <w:rPr>
            <w:rFonts w:ascii="仿宋" w:eastAsia="仿宋" w:hAnsi="仿宋" w:cs="仿宋" w:hint="eastAsia"/>
            <w:lang w:eastAsia="zh-CN"/>
          </w:rPr>
          <w:t>十五、法律法规与政策遵循</w:t>
        </w:r>
        <w:r>
          <w:tab/>
        </w:r>
        <w:r>
          <w:fldChar w:fldCharType="begin"/>
        </w:r>
        <w:r>
          <w:instrText xml:space="preserve"> PAGEREF _Toc27713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17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_Toc24017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18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_Toc8618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97" w:history="1">
        <w:r>
          <w:rPr>
            <w:rFonts w:ascii="仿宋" w:eastAsia="仿宋" w:hAnsi="仿宋" w:cs="仿宋" w:hint="eastAsia"/>
            <w:lang w:eastAsia="zh-CN"/>
          </w:rPr>
          <w:t>十六、合作与交流机制建立</w:t>
        </w:r>
        <w:r>
          <w:tab/>
        </w:r>
        <w:r>
          <w:fldChar w:fldCharType="begin"/>
        </w:r>
        <w:r>
          <w:instrText xml:space="preserve"> PAGEREF _Toc10097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39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_Toc4439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06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_Toc21606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91" w:history="1">
        <w:r>
          <w:rPr>
            <w:rFonts w:ascii="仿宋" w:eastAsia="仿宋" w:hAnsi="仿宋" w:cs="仿宋" w:hint="eastAsia"/>
            <w:lang w:eastAsia="zh-CN"/>
          </w:rPr>
          <w:t>十七、成果转化与推广应用</w:t>
        </w:r>
        <w:r>
          <w:tab/>
        </w:r>
        <w:r>
          <w:fldChar w:fldCharType="begin"/>
        </w:r>
        <w:r>
          <w:instrText xml:space="preserve"> PAGEREF _Toc29091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10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_Toc27810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22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_Toc12722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51" w:history="1">
        <w:r>
          <w:rPr>
            <w:rFonts w:ascii="仿宋" w:eastAsia="仿宋" w:hAnsi="仿宋" w:cs="仿宋" w:hint="eastAsia"/>
            <w:lang w:eastAsia="zh-CN"/>
          </w:rPr>
          <w:t>十八、产业协同与集群发展</w:t>
        </w:r>
        <w:r>
          <w:tab/>
        </w:r>
        <w:r>
          <w:fldChar w:fldCharType="begin"/>
        </w:r>
        <w:r>
          <w:instrText xml:space="preserve"> PAGEREF _Toc30151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48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_Toc3948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22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_Toc29122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71" w:history="1">
        <w:r>
          <w:rPr>
            <w:rFonts w:ascii="仿宋" w:eastAsia="仿宋" w:hAnsi="仿宋" w:cs="仿宋" w:hint="eastAsia"/>
            <w:lang w:eastAsia="zh-CN"/>
          </w:rPr>
          <w:t>十九、项目施工方案</w:t>
        </w:r>
        <w:r>
          <w:tab/>
        </w:r>
        <w:r>
          <w:fldChar w:fldCharType="begin"/>
        </w:r>
        <w:r>
          <w:instrText xml:space="preserve"> PAGEREF _Toc23071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87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_Toc23387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29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_Toc12129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42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_Toc22542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52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_Toc11252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76" w:history="1">
        <w:r>
          <w:rPr>
            <w:rFonts w:ascii="仿宋" w:eastAsia="仿宋" w:hAnsi="仿宋" w:cs="仿宋" w:hint="eastAsia"/>
            <w:lang w:eastAsia="zh-CN"/>
          </w:rPr>
          <w:t>二十、创新驱动与持续发展</w:t>
        </w:r>
        <w:r>
          <w:tab/>
        </w:r>
        <w:r>
          <w:fldChar w:fldCharType="begin"/>
        </w:r>
        <w:r>
          <w:instrText xml:space="preserve"> PAGEREF _Toc20976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13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_Toc6313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58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_Toc358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4332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9741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4384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梳子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梳子项目将进行详细的生态影响评估，确保不会对当地的动植物种群和自然栖息地造成负面影响。如果项目地点附近有重要的生物栖息地或生态敏感区，项目将重新考虑建设地点或采取相应的保护措施。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梳子项目将积极采用可持续材料，如再生塑料和生物降解材料，以减少对环境的影响。项目还将推行废物减量和回收计划，例如通过再利用工业废料或建立回收系统。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梳子项目还将参与当地的环保活动和计划，如资助当地的环境保护项目或与社区合作进行环保宣传活动。通过这些活动，项目不仅能够提高自身的环境表现，还能在当地社区中树立积极的环保形象。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6374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梳子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梳子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梳子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1746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梳子项目将采用绿色屋顶和生态墙等环境友好型建筑设计，这些设计不仅有助于改善空气质量，还能为城市野生动植物提供栖息地。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梳子项目将建立高效的废水处理系统，确保所有工业废水在排放前都经过适当处理，达到或超过环保标准。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梳子项目将致力于使用清洁能源，如太阳能和风能，减少对化石燃料的依赖。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梳子项目将举办环保教育研讨会，向员工和当地社区普及环保知识，提升对环境保护重要性的认识。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7284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在梳子项目启动前，将进行一系列深入的地质调查，包括钻探和土壤取样，以深入了解项目区域的地层结构和土壤组成。特别是对于土壤的承载能力和地下水位的深度进行详细评估。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梳子项目将通过地下水位监测系统定期检测水位变化，以预测和预防由高地下水位可能引起的地基问题。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梳子项目将进行详尽的水文和地形分析，以识别可能的洪水和泥石流风险区。基于这些分析，项目将设计防洪设施，如提高地基、构建防洪墙和排水沟。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梳子项目还将考虑建设排水系统，以减少地表水对土壤稳定性的影响。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完成初始的地质风险评估后，梳子项目将安装长期地质监测设备，如倾斜仪、裂缝计和地下水位计，以持续监测地质条件的变化。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2733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梳子项目将通过这些措施来适应和尊重特殊环境条件，确保项目的可持续发展，同时减少对环境的负面影响。这不仅有助于保护自然和文化遗产，还能提升项目在社会责任方面的表现和形象。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8903"/>
      <w:r>
        <w:rPr>
          <w:rFonts w:ascii="仿宋" w:eastAsia="仿宋" w:hAnsi="仿宋" w:cs="仿宋" w:hint="eastAsia"/>
          <w:sz w:val="28"/>
          <w:lang w:eastAsia="zh-CN"/>
        </w:rPr>
        <w:t>二、建设风险评估分析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2037"/>
      <w:r>
        <w:rPr>
          <w:rFonts w:ascii="仿宋" w:eastAsia="仿宋" w:hAnsi="仿宋" w:cs="仿宋" w:hint="eastAsia"/>
          <w:lang w:eastAsia="zh-CN"/>
        </w:rPr>
        <w:t>(一)、政策风险分析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在管理层面，政策风险是一个需要认真管理和规避的关键因素。项目管理团队将采取以下措施来有效管理政策风险：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政策监测与分析：建立政策监测机制，密切关注所在地区和国际层面的政策变化。定期进行政策风险分析，评估潜在政策对项目的影响，以便及时调整策略。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政府关系建设：积极与政府部门建立密切的关系，参与政策制定和决策过程。与政府建立战略伙伴关系，争取政府的政策支持和税收优惠。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法律合规性：建立严格的法律合规性程序，确保项目的运营和管理始终符合当地和国家的法规要求。与法律专家合作，定期审查和更新法律合规性政策。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风险缓解与应对策略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为了有效缓解政策风险并应对潜在挑战，项目管理团队制定了以下风险缓解与应对策略：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https://d.book118.com/336132124201010033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梳子项目可行性建设方案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梳子项目可行性建设方案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梳子项目可行性建设方案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梳子项目可行性建设方案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梳子项目可行性建设方案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梳子项目可行性建设方案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梳子项目可行性建设方案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梳子项目可行性建设方案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梳子项目可行性建设方案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梳子项目可行性建设方案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梳子项目可行性建设方案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梳子项目可行性建设方案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ABD2D29"/>
    <w:rsid w:val="5ABD2D2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33613212420101003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2023-12-28T09:24:00Z</dcterms:created>
  <dcterms:modified xsi:type="dcterms:W3CDTF">2023-12-28T09:25:22Z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C1E8BEA0A947480B8AE111F7319C9107_11</vt:lpwstr>
  </property>
  <property fmtid="{D5CDD505-2E9C-101B-9397-08002B2CF9AE}" pid="3" name="KSOProductBuildVer">
    <vt:lpwstr>2052-12.1.0.16120</vt:lpwstr>
  </property>
</Properties>
</file>